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C41" w:rsidRDefault="009D7C41" w:rsidP="00BC7059">
      <w:pPr>
        <w:outlineLvl w:val="0"/>
        <w:rPr>
          <w:rFonts w:ascii="Times New Roman" w:hAnsi="Times New Roman" w:cs="Times New Roman"/>
          <w:b/>
          <w:sz w:val="24"/>
          <w:szCs w:val="24"/>
          <w:u w:val="single"/>
        </w:rPr>
      </w:pPr>
      <w:r w:rsidRPr="006B5666">
        <w:rPr>
          <w:rFonts w:ascii="Times New Roman" w:hAnsi="Times New Roman" w:cs="Times New Roman"/>
          <w:b/>
          <w:sz w:val="24"/>
          <w:szCs w:val="24"/>
          <w:u w:val="single"/>
        </w:rPr>
        <w:t>The Biblical World of Jonathan Edwards</w:t>
      </w:r>
    </w:p>
    <w:p w:rsidR="00F639C8" w:rsidRPr="006B5666" w:rsidRDefault="00F639C8" w:rsidP="00BC7059">
      <w:pPr>
        <w:outlineLvl w:val="0"/>
        <w:rPr>
          <w:rFonts w:ascii="Times New Roman" w:hAnsi="Times New Roman" w:cs="Times New Roman"/>
          <w:b/>
          <w:sz w:val="24"/>
          <w:szCs w:val="24"/>
          <w:u w:val="single"/>
        </w:rPr>
      </w:pPr>
    </w:p>
    <w:p w:rsidR="00B67292" w:rsidRPr="006B5666" w:rsidRDefault="00B67292" w:rsidP="00B67292">
      <w:pPr>
        <w:rPr>
          <w:rFonts w:ascii="Times New Roman" w:hAnsi="Times New Roman" w:cs="Times New Roman"/>
          <w:sz w:val="24"/>
          <w:szCs w:val="24"/>
        </w:rPr>
      </w:pPr>
    </w:p>
    <w:p w:rsidR="00866FEB" w:rsidRPr="00F16610" w:rsidRDefault="00866FEB" w:rsidP="00BC7059">
      <w:pPr>
        <w:outlineLvl w:val="0"/>
        <w:rPr>
          <w:rFonts w:ascii="Times New Roman" w:hAnsi="Times New Roman" w:cs="Times New Roman"/>
          <w:sz w:val="24"/>
          <w:szCs w:val="24"/>
        </w:rPr>
      </w:pPr>
      <w:r w:rsidRPr="00F16610">
        <w:rPr>
          <w:rFonts w:ascii="Times New Roman" w:hAnsi="Times New Roman" w:cs="Times New Roman"/>
          <w:sz w:val="24"/>
          <w:szCs w:val="24"/>
        </w:rPr>
        <w:t>“Thy word have I hid in mine heart, that I might not sin against thee.” Psalm 119:11</w:t>
      </w:r>
      <w:r w:rsidR="007B5775" w:rsidRPr="00F16610">
        <w:rPr>
          <w:rStyle w:val="EndnoteReference"/>
          <w:rFonts w:ascii="Times New Roman" w:hAnsi="Times New Roman" w:cs="Times New Roman"/>
          <w:sz w:val="24"/>
          <w:szCs w:val="24"/>
        </w:rPr>
        <w:endnoteReference w:id="1"/>
      </w:r>
    </w:p>
    <w:p w:rsidR="00866FEB" w:rsidRPr="00F16610" w:rsidRDefault="00866FEB" w:rsidP="00992968">
      <w:pPr>
        <w:rPr>
          <w:rFonts w:ascii="Times New Roman" w:hAnsi="Times New Roman" w:cs="Times New Roman"/>
          <w:sz w:val="24"/>
          <w:szCs w:val="24"/>
        </w:rPr>
      </w:pPr>
    </w:p>
    <w:p w:rsidR="00866FEB" w:rsidRPr="00F16610" w:rsidRDefault="00866FEB" w:rsidP="00992968">
      <w:pPr>
        <w:rPr>
          <w:rFonts w:ascii="Times New Roman" w:hAnsi="Times New Roman" w:cs="Times New Roman"/>
          <w:sz w:val="24"/>
          <w:szCs w:val="24"/>
        </w:rPr>
      </w:pPr>
      <w:r w:rsidRPr="00F16610">
        <w:rPr>
          <w:rFonts w:ascii="Times New Roman" w:hAnsi="Times New Roman" w:cs="Times New Roman"/>
          <w:sz w:val="24"/>
          <w:szCs w:val="24"/>
        </w:rPr>
        <w:t xml:space="preserve">“Is not my word like as a fire? </w:t>
      </w:r>
      <w:proofErr w:type="spellStart"/>
      <w:proofErr w:type="gramStart"/>
      <w:r w:rsidRPr="00F16610">
        <w:rPr>
          <w:rFonts w:ascii="Times New Roman" w:hAnsi="Times New Roman" w:cs="Times New Roman"/>
          <w:sz w:val="24"/>
          <w:szCs w:val="24"/>
        </w:rPr>
        <w:t>saith</w:t>
      </w:r>
      <w:proofErr w:type="spellEnd"/>
      <w:proofErr w:type="gramEnd"/>
      <w:r w:rsidRPr="00F16610">
        <w:rPr>
          <w:rFonts w:ascii="Times New Roman" w:hAnsi="Times New Roman" w:cs="Times New Roman"/>
          <w:sz w:val="24"/>
          <w:szCs w:val="24"/>
        </w:rPr>
        <w:t xml:space="preserve"> the Lord; and like a hammer that </w:t>
      </w:r>
      <w:proofErr w:type="spellStart"/>
      <w:r w:rsidRPr="00F16610">
        <w:rPr>
          <w:rFonts w:ascii="Times New Roman" w:hAnsi="Times New Roman" w:cs="Times New Roman"/>
          <w:sz w:val="24"/>
          <w:szCs w:val="24"/>
        </w:rPr>
        <w:t>breaketh</w:t>
      </w:r>
      <w:proofErr w:type="spellEnd"/>
      <w:r w:rsidRPr="00F16610">
        <w:rPr>
          <w:rFonts w:ascii="Times New Roman" w:hAnsi="Times New Roman" w:cs="Times New Roman"/>
          <w:sz w:val="24"/>
          <w:szCs w:val="24"/>
        </w:rPr>
        <w:t xml:space="preserve"> the rock in pieces?” Jeremiah 23:29</w:t>
      </w:r>
    </w:p>
    <w:p w:rsidR="00866FEB" w:rsidRPr="00F16610" w:rsidRDefault="00866FEB" w:rsidP="00992968">
      <w:pPr>
        <w:rPr>
          <w:rFonts w:ascii="Times New Roman" w:hAnsi="Times New Roman" w:cs="Times New Roman"/>
          <w:sz w:val="24"/>
          <w:szCs w:val="24"/>
        </w:rPr>
      </w:pPr>
    </w:p>
    <w:p w:rsidR="00CF36F2" w:rsidRPr="00F16610" w:rsidRDefault="00CF36F2" w:rsidP="00992968">
      <w:pPr>
        <w:rPr>
          <w:rFonts w:ascii="Times New Roman" w:hAnsi="Times New Roman" w:cs="Times New Roman"/>
          <w:sz w:val="24"/>
          <w:szCs w:val="24"/>
        </w:rPr>
      </w:pPr>
      <w:r w:rsidRPr="00F16610">
        <w:rPr>
          <w:rFonts w:ascii="Times New Roman" w:hAnsi="Times New Roman" w:cs="Times New Roman"/>
          <w:sz w:val="24"/>
          <w:szCs w:val="24"/>
        </w:rPr>
        <w:t>“</w:t>
      </w:r>
      <w:r w:rsidR="00E07C4E">
        <w:rPr>
          <w:rFonts w:ascii="Times New Roman" w:hAnsi="Times New Roman" w:cs="Times New Roman"/>
          <w:sz w:val="24"/>
          <w:szCs w:val="24"/>
        </w:rPr>
        <w:t>F</w:t>
      </w:r>
      <w:r w:rsidRPr="00F16610">
        <w:rPr>
          <w:rFonts w:ascii="Times New Roman" w:hAnsi="Times New Roman" w:cs="Times New Roman"/>
          <w:sz w:val="24"/>
          <w:szCs w:val="24"/>
        </w:rPr>
        <w:t xml:space="preserve">rom a child thou hast known the holy scriptures, which </w:t>
      </w:r>
      <w:proofErr w:type="gramStart"/>
      <w:r w:rsidRPr="00F16610">
        <w:rPr>
          <w:rFonts w:ascii="Times New Roman" w:hAnsi="Times New Roman" w:cs="Times New Roman"/>
          <w:sz w:val="24"/>
          <w:szCs w:val="24"/>
        </w:rPr>
        <w:t>are</w:t>
      </w:r>
      <w:proofErr w:type="gramEnd"/>
      <w:r w:rsidRPr="00F16610">
        <w:rPr>
          <w:rFonts w:ascii="Times New Roman" w:hAnsi="Times New Roman" w:cs="Times New Roman"/>
          <w:sz w:val="24"/>
          <w:szCs w:val="24"/>
        </w:rPr>
        <w:t xml:space="preserve"> able to make thee wise unto salvation through faith which is in Christ Jesus. All scripture is given by inspiration of God, and is profitable for doctrine, for reproof, for correction, for instruction in righteousness: That the man of God may be perfect, </w:t>
      </w:r>
      <w:proofErr w:type="spellStart"/>
      <w:r w:rsidRPr="00F16610">
        <w:rPr>
          <w:rFonts w:ascii="Times New Roman" w:hAnsi="Times New Roman" w:cs="Times New Roman"/>
          <w:sz w:val="24"/>
          <w:szCs w:val="24"/>
        </w:rPr>
        <w:t>throughly</w:t>
      </w:r>
      <w:proofErr w:type="spellEnd"/>
      <w:r w:rsidRPr="00F16610">
        <w:rPr>
          <w:rFonts w:ascii="Times New Roman" w:hAnsi="Times New Roman" w:cs="Times New Roman"/>
          <w:sz w:val="24"/>
          <w:szCs w:val="24"/>
        </w:rPr>
        <w:t xml:space="preserve"> furnished unto all good works.” </w:t>
      </w:r>
      <w:r w:rsidR="004C5F19" w:rsidRPr="00F16610">
        <w:rPr>
          <w:rFonts w:ascii="Times New Roman" w:hAnsi="Times New Roman" w:cs="Times New Roman"/>
          <w:sz w:val="24"/>
          <w:szCs w:val="24"/>
        </w:rPr>
        <w:t>2</w:t>
      </w:r>
      <w:r w:rsidRPr="00F16610">
        <w:rPr>
          <w:rFonts w:ascii="Times New Roman" w:hAnsi="Times New Roman" w:cs="Times New Roman"/>
          <w:sz w:val="24"/>
          <w:szCs w:val="24"/>
        </w:rPr>
        <w:t xml:space="preserve"> Timothy 3:14-17</w:t>
      </w:r>
    </w:p>
    <w:p w:rsidR="00CF36F2" w:rsidRPr="00F16610" w:rsidRDefault="00CF36F2" w:rsidP="00992968">
      <w:pPr>
        <w:rPr>
          <w:rFonts w:ascii="Times New Roman" w:hAnsi="Times New Roman" w:cs="Times New Roman"/>
          <w:sz w:val="24"/>
          <w:szCs w:val="24"/>
        </w:rPr>
      </w:pPr>
    </w:p>
    <w:p w:rsidR="00625E5B" w:rsidRPr="00F16610" w:rsidRDefault="00625E5B" w:rsidP="00992968">
      <w:pPr>
        <w:rPr>
          <w:rFonts w:ascii="Times New Roman" w:hAnsi="Times New Roman" w:cs="Times New Roman"/>
          <w:sz w:val="24"/>
          <w:szCs w:val="24"/>
        </w:rPr>
      </w:pPr>
      <w:r w:rsidRPr="00F16610">
        <w:rPr>
          <w:rFonts w:ascii="Times New Roman" w:hAnsi="Times New Roman" w:cs="Times New Roman"/>
          <w:sz w:val="24"/>
          <w:szCs w:val="24"/>
        </w:rPr>
        <w:t>“For the word of God is quick, and powerful, and sharper than any two-edged sword, piercing even to the dividing asunder of soul and spirit, and of the joints and marrow, and is a discerner of the thoughts and intents of the heart.” Hebrews 4:12</w:t>
      </w:r>
    </w:p>
    <w:p w:rsidR="00866FEB" w:rsidRPr="00F16610" w:rsidRDefault="00866FEB" w:rsidP="00992968">
      <w:pPr>
        <w:rPr>
          <w:rFonts w:ascii="Times New Roman" w:hAnsi="Times New Roman" w:cs="Times New Roman"/>
          <w:sz w:val="24"/>
          <w:szCs w:val="24"/>
        </w:rPr>
      </w:pPr>
    </w:p>
    <w:p w:rsidR="00866FEB" w:rsidRPr="00F16610" w:rsidRDefault="00866FEB" w:rsidP="00992968">
      <w:pPr>
        <w:rPr>
          <w:rFonts w:ascii="Times New Roman" w:hAnsi="Times New Roman" w:cs="Times New Roman"/>
          <w:sz w:val="24"/>
          <w:szCs w:val="24"/>
        </w:rPr>
      </w:pPr>
    </w:p>
    <w:p w:rsidR="00866FEB" w:rsidRPr="00F16610" w:rsidRDefault="00866FEB" w:rsidP="00992968">
      <w:pPr>
        <w:rPr>
          <w:rFonts w:ascii="Times New Roman" w:hAnsi="Times New Roman" w:cs="Times New Roman"/>
          <w:sz w:val="24"/>
          <w:szCs w:val="24"/>
        </w:rPr>
      </w:pPr>
    </w:p>
    <w:p w:rsidR="006B5666" w:rsidRPr="00F16610" w:rsidRDefault="00866FEB" w:rsidP="00F639C8">
      <w:pPr>
        <w:spacing w:line="480" w:lineRule="auto"/>
        <w:rPr>
          <w:rFonts w:ascii="Times New Roman" w:hAnsi="Times New Roman" w:cs="Times New Roman"/>
          <w:sz w:val="24"/>
          <w:szCs w:val="24"/>
        </w:rPr>
      </w:pPr>
      <w:r w:rsidRPr="00F16610">
        <w:rPr>
          <w:rFonts w:ascii="Times New Roman" w:hAnsi="Times New Roman" w:cs="Times New Roman"/>
          <w:sz w:val="24"/>
          <w:szCs w:val="24"/>
        </w:rPr>
        <w:tab/>
      </w:r>
      <w:r w:rsidR="00FB2CE0" w:rsidRPr="00F16610">
        <w:rPr>
          <w:rFonts w:ascii="Times New Roman" w:hAnsi="Times New Roman" w:cs="Times New Roman"/>
          <w:sz w:val="24"/>
          <w:szCs w:val="24"/>
        </w:rPr>
        <w:t xml:space="preserve">Jonathan Edwards </w:t>
      </w:r>
      <w:r w:rsidR="00310D07">
        <w:rPr>
          <w:rFonts w:ascii="Times New Roman" w:hAnsi="Times New Roman" w:cs="Times New Roman"/>
          <w:sz w:val="24"/>
          <w:szCs w:val="24"/>
        </w:rPr>
        <w:t>(1703-</w:t>
      </w:r>
      <w:r w:rsidR="00307F19" w:rsidRPr="00F16610">
        <w:rPr>
          <w:rFonts w:ascii="Times New Roman" w:hAnsi="Times New Roman" w:cs="Times New Roman"/>
          <w:sz w:val="24"/>
          <w:szCs w:val="24"/>
        </w:rPr>
        <w:t xml:space="preserve">58) </w:t>
      </w:r>
      <w:r w:rsidR="00FB2CE0" w:rsidRPr="00F16610">
        <w:rPr>
          <w:rFonts w:ascii="Times New Roman" w:hAnsi="Times New Roman" w:cs="Times New Roman"/>
          <w:sz w:val="24"/>
          <w:szCs w:val="24"/>
        </w:rPr>
        <w:t>live</w:t>
      </w:r>
      <w:r w:rsidR="00307F19" w:rsidRPr="00F16610">
        <w:rPr>
          <w:rFonts w:ascii="Times New Roman" w:hAnsi="Times New Roman" w:cs="Times New Roman"/>
          <w:sz w:val="24"/>
          <w:szCs w:val="24"/>
        </w:rPr>
        <w:t>d</w:t>
      </w:r>
      <w:r w:rsidR="00FB2CE0" w:rsidRPr="00F16610">
        <w:rPr>
          <w:rFonts w:ascii="Times New Roman" w:hAnsi="Times New Roman" w:cs="Times New Roman"/>
          <w:sz w:val="24"/>
          <w:szCs w:val="24"/>
        </w:rPr>
        <w:t xml:space="preserve"> in a world </w:t>
      </w:r>
      <w:r w:rsidR="00DD242B" w:rsidRPr="00F16610">
        <w:rPr>
          <w:rFonts w:ascii="Times New Roman" w:hAnsi="Times New Roman" w:cs="Times New Roman"/>
          <w:sz w:val="24"/>
          <w:szCs w:val="24"/>
        </w:rPr>
        <w:t>strangely</w:t>
      </w:r>
      <w:r w:rsidR="00FB2CE0" w:rsidRPr="00F16610">
        <w:rPr>
          <w:rFonts w:ascii="Times New Roman" w:hAnsi="Times New Roman" w:cs="Times New Roman"/>
          <w:sz w:val="24"/>
          <w:szCs w:val="24"/>
        </w:rPr>
        <w:t xml:space="preserve"> different from our own, a world </w:t>
      </w:r>
      <w:r w:rsidR="00B41368">
        <w:rPr>
          <w:rFonts w:ascii="Times New Roman" w:hAnsi="Times New Roman" w:cs="Times New Roman"/>
          <w:sz w:val="24"/>
          <w:szCs w:val="24"/>
        </w:rPr>
        <w:t>imbued</w:t>
      </w:r>
      <w:r w:rsidR="00FB2CE0" w:rsidRPr="00F16610">
        <w:rPr>
          <w:rFonts w:ascii="Times New Roman" w:hAnsi="Times New Roman" w:cs="Times New Roman"/>
          <w:sz w:val="24"/>
          <w:szCs w:val="24"/>
        </w:rPr>
        <w:t xml:space="preserve">, </w:t>
      </w:r>
      <w:r w:rsidR="008E0B4F" w:rsidRPr="00F16610">
        <w:rPr>
          <w:rFonts w:ascii="Times New Roman" w:hAnsi="Times New Roman" w:cs="Times New Roman"/>
          <w:sz w:val="24"/>
          <w:szCs w:val="24"/>
        </w:rPr>
        <w:t>often</w:t>
      </w:r>
      <w:r w:rsidR="00FB2CE0" w:rsidRPr="00F16610">
        <w:rPr>
          <w:rFonts w:ascii="Times New Roman" w:hAnsi="Times New Roman" w:cs="Times New Roman"/>
          <w:sz w:val="24"/>
          <w:szCs w:val="24"/>
        </w:rPr>
        <w:t xml:space="preserve"> enchanted, by the contents of the Bible. </w:t>
      </w:r>
      <w:r w:rsidR="00307F19" w:rsidRPr="00F16610">
        <w:rPr>
          <w:rFonts w:ascii="Times New Roman" w:hAnsi="Times New Roman" w:cs="Times New Roman"/>
          <w:sz w:val="24"/>
          <w:szCs w:val="24"/>
        </w:rPr>
        <w:t xml:space="preserve">Most of his family members, friends, </w:t>
      </w:r>
      <w:r w:rsidR="00EC0FF5" w:rsidRPr="00F16610">
        <w:rPr>
          <w:rFonts w:ascii="Times New Roman" w:hAnsi="Times New Roman" w:cs="Times New Roman"/>
          <w:sz w:val="24"/>
          <w:szCs w:val="24"/>
        </w:rPr>
        <w:t>congregants</w:t>
      </w:r>
      <w:r w:rsidR="00307F19" w:rsidRPr="00F16610">
        <w:rPr>
          <w:rFonts w:ascii="Times New Roman" w:hAnsi="Times New Roman" w:cs="Times New Roman"/>
          <w:sz w:val="24"/>
          <w:szCs w:val="24"/>
        </w:rPr>
        <w:t>, and correspondents, both at home and back in Britain, would have identified the Bible as their most important book, the one they knew and l</w:t>
      </w:r>
      <w:r w:rsidR="00612744" w:rsidRPr="00F16610">
        <w:rPr>
          <w:rFonts w:ascii="Times New Roman" w:hAnsi="Times New Roman" w:cs="Times New Roman"/>
          <w:sz w:val="24"/>
          <w:szCs w:val="24"/>
        </w:rPr>
        <w:t>oved</w:t>
      </w:r>
      <w:r w:rsidR="00307F19" w:rsidRPr="00F16610">
        <w:rPr>
          <w:rFonts w:ascii="Times New Roman" w:hAnsi="Times New Roman" w:cs="Times New Roman"/>
          <w:sz w:val="24"/>
          <w:szCs w:val="24"/>
        </w:rPr>
        <w:t xml:space="preserve"> the best</w:t>
      </w:r>
      <w:r w:rsidR="00612744" w:rsidRPr="00F16610">
        <w:rPr>
          <w:rFonts w:ascii="Times New Roman" w:hAnsi="Times New Roman" w:cs="Times New Roman"/>
          <w:sz w:val="24"/>
          <w:szCs w:val="24"/>
        </w:rPr>
        <w:t>, indeed their favorite source of information, inspiration, and insight into the nature of reality.</w:t>
      </w:r>
      <w:r w:rsidR="000E2D83" w:rsidRPr="00F16610">
        <w:rPr>
          <w:rFonts w:ascii="Times New Roman" w:hAnsi="Times New Roman" w:cs="Times New Roman"/>
          <w:sz w:val="24"/>
          <w:szCs w:val="24"/>
        </w:rPr>
        <w:t xml:space="preserve"> </w:t>
      </w:r>
      <w:r w:rsidR="003C41F8" w:rsidRPr="00F16610">
        <w:rPr>
          <w:rFonts w:ascii="Times New Roman" w:hAnsi="Times New Roman" w:cs="Times New Roman"/>
          <w:sz w:val="24"/>
          <w:szCs w:val="24"/>
        </w:rPr>
        <w:t>F</w:t>
      </w:r>
      <w:r w:rsidR="000E2D83" w:rsidRPr="00F16610">
        <w:rPr>
          <w:rFonts w:ascii="Times New Roman" w:hAnsi="Times New Roman" w:cs="Times New Roman"/>
          <w:sz w:val="24"/>
          <w:szCs w:val="24"/>
        </w:rPr>
        <w:t xml:space="preserve">requently </w:t>
      </w:r>
      <w:r w:rsidR="003C41F8" w:rsidRPr="00F16610">
        <w:rPr>
          <w:rFonts w:ascii="Times New Roman" w:hAnsi="Times New Roman" w:cs="Times New Roman"/>
          <w:sz w:val="24"/>
          <w:szCs w:val="24"/>
        </w:rPr>
        <w:t xml:space="preserve">it </w:t>
      </w:r>
      <w:r w:rsidR="000E2D83" w:rsidRPr="00F16610">
        <w:rPr>
          <w:rFonts w:ascii="Times New Roman" w:hAnsi="Times New Roman" w:cs="Times New Roman"/>
          <w:sz w:val="24"/>
          <w:szCs w:val="24"/>
        </w:rPr>
        <w:t>frightened them</w:t>
      </w:r>
      <w:r w:rsidR="00EC0FF5" w:rsidRPr="00F16610">
        <w:rPr>
          <w:rFonts w:ascii="Times New Roman" w:hAnsi="Times New Roman" w:cs="Times New Roman"/>
          <w:sz w:val="24"/>
          <w:szCs w:val="24"/>
        </w:rPr>
        <w:t>. T</w:t>
      </w:r>
      <w:r w:rsidR="000E2D83" w:rsidRPr="00F16610">
        <w:rPr>
          <w:rFonts w:ascii="Times New Roman" w:hAnsi="Times New Roman" w:cs="Times New Roman"/>
          <w:sz w:val="24"/>
          <w:szCs w:val="24"/>
        </w:rPr>
        <w:t xml:space="preserve">hey took its </w:t>
      </w:r>
      <w:r w:rsidR="00EC0FF5" w:rsidRPr="00F16610">
        <w:rPr>
          <w:rFonts w:ascii="Times New Roman" w:hAnsi="Times New Roman" w:cs="Times New Roman"/>
          <w:sz w:val="24"/>
          <w:szCs w:val="24"/>
        </w:rPr>
        <w:t>stories</w:t>
      </w:r>
      <w:r w:rsidR="000E2D83" w:rsidRPr="00F16610">
        <w:rPr>
          <w:rFonts w:ascii="Times New Roman" w:hAnsi="Times New Roman" w:cs="Times New Roman"/>
          <w:sz w:val="24"/>
          <w:szCs w:val="24"/>
        </w:rPr>
        <w:t xml:space="preserve"> and warnings about the jealousy, wrath, and judgment of God as awesome matters of fact. </w:t>
      </w:r>
      <w:r w:rsidR="00EC0FF5" w:rsidRPr="00F16610">
        <w:rPr>
          <w:rFonts w:ascii="Times New Roman" w:hAnsi="Times New Roman" w:cs="Times New Roman"/>
          <w:sz w:val="24"/>
          <w:szCs w:val="24"/>
        </w:rPr>
        <w:t xml:space="preserve">However, </w:t>
      </w:r>
      <w:r w:rsidR="000E2D83" w:rsidRPr="00F16610">
        <w:rPr>
          <w:rFonts w:ascii="Times New Roman" w:hAnsi="Times New Roman" w:cs="Times New Roman"/>
          <w:sz w:val="24"/>
          <w:szCs w:val="24"/>
        </w:rPr>
        <w:t xml:space="preserve">it </w:t>
      </w:r>
      <w:r w:rsidR="00244A2A" w:rsidRPr="00F16610">
        <w:rPr>
          <w:rFonts w:ascii="Times New Roman" w:hAnsi="Times New Roman" w:cs="Times New Roman"/>
          <w:sz w:val="24"/>
          <w:szCs w:val="24"/>
        </w:rPr>
        <w:t>usually</w:t>
      </w:r>
      <w:r w:rsidR="000E2D83" w:rsidRPr="00F16610">
        <w:rPr>
          <w:rFonts w:ascii="Times New Roman" w:hAnsi="Times New Roman" w:cs="Times New Roman"/>
          <w:sz w:val="24"/>
          <w:szCs w:val="24"/>
        </w:rPr>
        <w:t xml:space="preserve"> also </w:t>
      </w:r>
      <w:r w:rsidR="00122999" w:rsidRPr="00F16610">
        <w:rPr>
          <w:rFonts w:ascii="Times New Roman" w:hAnsi="Times New Roman" w:cs="Times New Roman"/>
          <w:sz w:val="24"/>
          <w:szCs w:val="24"/>
        </w:rPr>
        <w:t xml:space="preserve">succored </w:t>
      </w:r>
      <w:r w:rsidR="000E2D83" w:rsidRPr="00F16610">
        <w:rPr>
          <w:rFonts w:ascii="Times New Roman" w:hAnsi="Times New Roman" w:cs="Times New Roman"/>
          <w:sz w:val="24"/>
          <w:szCs w:val="24"/>
        </w:rPr>
        <w:t xml:space="preserve">them. They staked their very lives upon its promise of salvation, </w:t>
      </w:r>
      <w:r w:rsidR="00B71EBF" w:rsidRPr="00F16610">
        <w:rPr>
          <w:rFonts w:ascii="Times New Roman" w:hAnsi="Times New Roman" w:cs="Times New Roman"/>
          <w:sz w:val="24"/>
          <w:szCs w:val="24"/>
        </w:rPr>
        <w:t>grace</w:t>
      </w:r>
      <w:r w:rsidR="003C41F8" w:rsidRPr="00F16610">
        <w:rPr>
          <w:rFonts w:ascii="Times New Roman" w:hAnsi="Times New Roman" w:cs="Times New Roman"/>
          <w:sz w:val="24"/>
          <w:szCs w:val="24"/>
        </w:rPr>
        <w:t>,</w:t>
      </w:r>
      <w:r w:rsidR="00B71EBF" w:rsidRPr="00F16610">
        <w:rPr>
          <w:rFonts w:ascii="Times New Roman" w:hAnsi="Times New Roman" w:cs="Times New Roman"/>
          <w:sz w:val="24"/>
          <w:szCs w:val="24"/>
        </w:rPr>
        <w:t xml:space="preserve"> and mercy to the penitent, </w:t>
      </w:r>
      <w:r w:rsidR="000E2D83" w:rsidRPr="00F16610">
        <w:rPr>
          <w:rFonts w:ascii="Times New Roman" w:hAnsi="Times New Roman" w:cs="Times New Roman"/>
          <w:sz w:val="24"/>
          <w:szCs w:val="24"/>
        </w:rPr>
        <w:t>its words of consolation</w:t>
      </w:r>
      <w:r w:rsidR="00EC0FF5" w:rsidRPr="00F16610">
        <w:rPr>
          <w:rFonts w:ascii="Times New Roman" w:hAnsi="Times New Roman" w:cs="Times New Roman"/>
          <w:sz w:val="24"/>
          <w:szCs w:val="24"/>
        </w:rPr>
        <w:t xml:space="preserve"> to the anxious and oppressed</w:t>
      </w:r>
      <w:r w:rsidR="000E2D83" w:rsidRPr="00F16610">
        <w:rPr>
          <w:rFonts w:ascii="Times New Roman" w:hAnsi="Times New Roman" w:cs="Times New Roman"/>
          <w:sz w:val="24"/>
          <w:szCs w:val="24"/>
        </w:rPr>
        <w:t>, a</w:t>
      </w:r>
      <w:r w:rsidR="003C41F8" w:rsidRPr="00F16610">
        <w:rPr>
          <w:rFonts w:ascii="Times New Roman" w:hAnsi="Times New Roman" w:cs="Times New Roman"/>
          <w:sz w:val="24"/>
          <w:szCs w:val="24"/>
        </w:rPr>
        <w:t>nd</w:t>
      </w:r>
      <w:r w:rsidR="000E2D83" w:rsidRPr="00F16610">
        <w:rPr>
          <w:rFonts w:ascii="Times New Roman" w:hAnsi="Times New Roman" w:cs="Times New Roman"/>
          <w:sz w:val="24"/>
          <w:szCs w:val="24"/>
        </w:rPr>
        <w:t xml:space="preserve"> </w:t>
      </w:r>
      <w:r w:rsidR="00EC0FF5" w:rsidRPr="00F16610">
        <w:rPr>
          <w:rFonts w:ascii="Times New Roman" w:hAnsi="Times New Roman" w:cs="Times New Roman"/>
          <w:sz w:val="24"/>
          <w:szCs w:val="24"/>
        </w:rPr>
        <w:t>its</w:t>
      </w:r>
      <w:r w:rsidR="000E2D83" w:rsidRPr="00F16610">
        <w:rPr>
          <w:rFonts w:ascii="Times New Roman" w:hAnsi="Times New Roman" w:cs="Times New Roman"/>
          <w:sz w:val="24"/>
          <w:szCs w:val="24"/>
        </w:rPr>
        <w:t xml:space="preserve"> guidance </w:t>
      </w:r>
      <w:r w:rsidR="00EC0FF5" w:rsidRPr="00F16610">
        <w:rPr>
          <w:rFonts w:ascii="Times New Roman" w:hAnsi="Times New Roman" w:cs="Times New Roman"/>
          <w:sz w:val="24"/>
          <w:szCs w:val="24"/>
        </w:rPr>
        <w:t xml:space="preserve">for </w:t>
      </w:r>
      <w:r w:rsidR="000E2D83" w:rsidRPr="00F16610">
        <w:rPr>
          <w:rFonts w:ascii="Times New Roman" w:hAnsi="Times New Roman" w:cs="Times New Roman"/>
          <w:sz w:val="24"/>
          <w:szCs w:val="24"/>
        </w:rPr>
        <w:t xml:space="preserve">those who sought to </w:t>
      </w:r>
      <w:r w:rsidR="00EC0FF5" w:rsidRPr="00F16610">
        <w:rPr>
          <w:rFonts w:ascii="Times New Roman" w:hAnsi="Times New Roman" w:cs="Times New Roman"/>
          <w:sz w:val="24"/>
          <w:szCs w:val="24"/>
        </w:rPr>
        <w:t xml:space="preserve">live </w:t>
      </w:r>
      <w:r w:rsidR="00A056D9" w:rsidRPr="00F16610">
        <w:rPr>
          <w:rFonts w:ascii="Times New Roman" w:hAnsi="Times New Roman" w:cs="Times New Roman"/>
          <w:sz w:val="24"/>
          <w:szCs w:val="24"/>
        </w:rPr>
        <w:t>in a way</w:t>
      </w:r>
      <w:r w:rsidR="00EC0FF5" w:rsidRPr="00F16610">
        <w:rPr>
          <w:rFonts w:ascii="Times New Roman" w:hAnsi="Times New Roman" w:cs="Times New Roman"/>
          <w:sz w:val="24"/>
          <w:szCs w:val="24"/>
        </w:rPr>
        <w:t xml:space="preserve"> that pleased the Lord</w:t>
      </w:r>
      <w:r w:rsidR="000E2D83" w:rsidRPr="00F16610">
        <w:rPr>
          <w:rFonts w:ascii="Times New Roman" w:hAnsi="Times New Roman" w:cs="Times New Roman"/>
          <w:sz w:val="24"/>
          <w:szCs w:val="24"/>
        </w:rPr>
        <w:t>.</w:t>
      </w:r>
    </w:p>
    <w:p w:rsidR="006B5666" w:rsidRPr="00F16610" w:rsidRDefault="00B71EBF" w:rsidP="00A85368">
      <w:pPr>
        <w:spacing w:line="480" w:lineRule="auto"/>
        <w:ind w:firstLine="720"/>
        <w:rPr>
          <w:rFonts w:ascii="Times New Roman" w:hAnsi="Times New Roman" w:cs="Times New Roman"/>
          <w:sz w:val="24"/>
          <w:szCs w:val="24"/>
        </w:rPr>
      </w:pPr>
      <w:r w:rsidRPr="00F16610">
        <w:rPr>
          <w:rFonts w:ascii="Times New Roman" w:hAnsi="Times New Roman" w:cs="Times New Roman"/>
          <w:sz w:val="24"/>
          <w:szCs w:val="24"/>
        </w:rPr>
        <w:t>“The Bible is</w:t>
      </w:r>
      <w:r w:rsidR="006B5666" w:rsidRPr="00F16610">
        <w:rPr>
          <w:rFonts w:ascii="Times New Roman" w:hAnsi="Times New Roman" w:cs="Times New Roman"/>
          <w:sz w:val="24"/>
          <w:szCs w:val="24"/>
        </w:rPr>
        <w:t xml:space="preserve"> full of wonderful things,</w:t>
      </w:r>
      <w:r w:rsidRPr="00F16610">
        <w:rPr>
          <w:rFonts w:ascii="Times New Roman" w:hAnsi="Times New Roman" w:cs="Times New Roman"/>
          <w:sz w:val="24"/>
          <w:szCs w:val="24"/>
        </w:rPr>
        <w:t>”</w:t>
      </w:r>
      <w:r w:rsidR="006B5666" w:rsidRPr="00F16610">
        <w:rPr>
          <w:rFonts w:ascii="Times New Roman" w:hAnsi="Times New Roman" w:cs="Times New Roman"/>
          <w:sz w:val="24"/>
          <w:szCs w:val="24"/>
        </w:rPr>
        <w:t xml:space="preserve"> </w:t>
      </w:r>
      <w:r w:rsidR="00307F19" w:rsidRPr="00F16610">
        <w:rPr>
          <w:rFonts w:ascii="Times New Roman" w:hAnsi="Times New Roman" w:cs="Times New Roman"/>
          <w:sz w:val="24"/>
          <w:szCs w:val="24"/>
        </w:rPr>
        <w:t xml:space="preserve">Edwards </w:t>
      </w:r>
      <w:r w:rsidR="00775D2A" w:rsidRPr="00F16610">
        <w:rPr>
          <w:rFonts w:ascii="Times New Roman" w:hAnsi="Times New Roman" w:cs="Times New Roman"/>
          <w:sz w:val="24"/>
          <w:szCs w:val="24"/>
        </w:rPr>
        <w:t>a</w:t>
      </w:r>
      <w:r w:rsidR="0061274E" w:rsidRPr="00F16610">
        <w:rPr>
          <w:rFonts w:ascii="Times New Roman" w:hAnsi="Times New Roman" w:cs="Times New Roman"/>
          <w:sz w:val="24"/>
          <w:szCs w:val="24"/>
        </w:rPr>
        <w:t>ttested</w:t>
      </w:r>
      <w:r w:rsidR="006B5666" w:rsidRPr="00F16610">
        <w:rPr>
          <w:rFonts w:ascii="Times New Roman" w:hAnsi="Times New Roman" w:cs="Times New Roman"/>
          <w:sz w:val="24"/>
          <w:szCs w:val="24"/>
        </w:rPr>
        <w:t xml:space="preserve"> </w:t>
      </w:r>
      <w:r w:rsidR="006A462D" w:rsidRPr="00F16610">
        <w:rPr>
          <w:rFonts w:ascii="Times New Roman" w:hAnsi="Times New Roman" w:cs="Times New Roman"/>
          <w:sz w:val="24"/>
          <w:szCs w:val="24"/>
        </w:rPr>
        <w:t>to</w:t>
      </w:r>
      <w:r w:rsidR="006B5666" w:rsidRPr="00F16610">
        <w:rPr>
          <w:rFonts w:ascii="Times New Roman" w:hAnsi="Times New Roman" w:cs="Times New Roman"/>
          <w:sz w:val="24"/>
          <w:szCs w:val="24"/>
        </w:rPr>
        <w:t xml:space="preserve"> his p</w:t>
      </w:r>
      <w:r w:rsidR="007565B4">
        <w:rPr>
          <w:rFonts w:ascii="Times New Roman" w:hAnsi="Times New Roman" w:cs="Times New Roman"/>
          <w:sz w:val="24"/>
          <w:szCs w:val="24"/>
        </w:rPr>
        <w:t>eople</w:t>
      </w:r>
      <w:r w:rsidR="006B5666" w:rsidRPr="00F16610">
        <w:rPr>
          <w:rFonts w:ascii="Times New Roman" w:hAnsi="Times New Roman" w:cs="Times New Roman"/>
          <w:sz w:val="24"/>
          <w:szCs w:val="24"/>
        </w:rPr>
        <w:t>. It has stood the test of time as the world</w:t>
      </w:r>
      <w:r w:rsidR="00BC7059" w:rsidRPr="00F16610">
        <w:rPr>
          <w:rFonts w:ascii="Times New Roman" w:hAnsi="Times New Roman" w:cs="Times New Roman"/>
          <w:sz w:val="24"/>
          <w:szCs w:val="24"/>
        </w:rPr>
        <w:t>’</w:t>
      </w:r>
      <w:r w:rsidR="006B5666" w:rsidRPr="00F16610">
        <w:rPr>
          <w:rFonts w:ascii="Times New Roman" w:hAnsi="Times New Roman" w:cs="Times New Roman"/>
          <w:sz w:val="24"/>
          <w:szCs w:val="24"/>
        </w:rPr>
        <w:t xml:space="preserve">s </w:t>
      </w:r>
      <w:r w:rsidRPr="00F16610">
        <w:rPr>
          <w:rFonts w:ascii="Times New Roman" w:hAnsi="Times New Roman" w:cs="Times New Roman"/>
          <w:sz w:val="24"/>
          <w:szCs w:val="24"/>
        </w:rPr>
        <w:t>“</w:t>
      </w:r>
      <w:r w:rsidR="006B5666" w:rsidRPr="00F16610">
        <w:rPr>
          <w:rFonts w:ascii="Times New Roman" w:hAnsi="Times New Roman" w:cs="Times New Roman"/>
          <w:sz w:val="24"/>
          <w:szCs w:val="24"/>
        </w:rPr>
        <w:t>most comprehensive book.</w:t>
      </w:r>
      <w:r w:rsidRPr="00F16610">
        <w:rPr>
          <w:rFonts w:ascii="Times New Roman" w:hAnsi="Times New Roman" w:cs="Times New Roman"/>
          <w:sz w:val="24"/>
          <w:szCs w:val="24"/>
        </w:rPr>
        <w:t>”</w:t>
      </w:r>
      <w:r w:rsidR="006B5666" w:rsidRPr="00F16610">
        <w:rPr>
          <w:rFonts w:ascii="Times New Roman" w:hAnsi="Times New Roman" w:cs="Times New Roman"/>
          <w:sz w:val="24"/>
          <w:szCs w:val="24"/>
        </w:rPr>
        <w:t xml:space="preserve"> It is </w:t>
      </w:r>
      <w:r w:rsidRPr="00F16610">
        <w:rPr>
          <w:rFonts w:ascii="Times New Roman" w:hAnsi="Times New Roman" w:cs="Times New Roman"/>
          <w:sz w:val="24"/>
          <w:szCs w:val="24"/>
        </w:rPr>
        <w:t>“</w:t>
      </w:r>
      <w:r w:rsidR="006B5666" w:rsidRPr="00F16610">
        <w:rPr>
          <w:rFonts w:ascii="Times New Roman" w:hAnsi="Times New Roman" w:cs="Times New Roman"/>
          <w:sz w:val="24"/>
          <w:szCs w:val="24"/>
        </w:rPr>
        <w:t>divine.</w:t>
      </w:r>
      <w:r w:rsidRPr="00F16610">
        <w:rPr>
          <w:rFonts w:ascii="Times New Roman" w:hAnsi="Times New Roman" w:cs="Times New Roman"/>
          <w:sz w:val="24"/>
          <w:szCs w:val="24"/>
        </w:rPr>
        <w:t>”</w:t>
      </w:r>
      <w:r w:rsidR="006B5666" w:rsidRPr="00F16610">
        <w:rPr>
          <w:rFonts w:ascii="Times New Roman" w:hAnsi="Times New Roman" w:cs="Times New Roman"/>
          <w:sz w:val="24"/>
          <w:szCs w:val="24"/>
        </w:rPr>
        <w:t xml:space="preserve"> It is </w:t>
      </w:r>
      <w:r w:rsidRPr="00F16610">
        <w:rPr>
          <w:rFonts w:ascii="Times New Roman" w:hAnsi="Times New Roman" w:cs="Times New Roman"/>
          <w:sz w:val="24"/>
          <w:szCs w:val="24"/>
        </w:rPr>
        <w:t>“</w:t>
      </w:r>
      <w:r w:rsidR="006B5666" w:rsidRPr="00F16610">
        <w:rPr>
          <w:rFonts w:ascii="Times New Roman" w:hAnsi="Times New Roman" w:cs="Times New Roman"/>
          <w:sz w:val="24"/>
          <w:szCs w:val="24"/>
        </w:rPr>
        <w:t>unerring.</w:t>
      </w:r>
      <w:r w:rsidRPr="00F16610">
        <w:rPr>
          <w:rFonts w:ascii="Times New Roman" w:hAnsi="Times New Roman" w:cs="Times New Roman"/>
          <w:sz w:val="24"/>
          <w:szCs w:val="24"/>
        </w:rPr>
        <w:t>”</w:t>
      </w:r>
      <w:r w:rsidR="00552A73" w:rsidRPr="00F16610">
        <w:rPr>
          <w:rFonts w:ascii="Times New Roman" w:hAnsi="Times New Roman" w:cs="Times New Roman"/>
          <w:sz w:val="24"/>
          <w:szCs w:val="24"/>
        </w:rPr>
        <w:t xml:space="preserve"> T</w:t>
      </w:r>
      <w:r w:rsidR="006B5666" w:rsidRPr="00F16610">
        <w:rPr>
          <w:rFonts w:ascii="Times New Roman" w:hAnsi="Times New Roman" w:cs="Times New Roman"/>
          <w:sz w:val="24"/>
          <w:szCs w:val="24"/>
        </w:rPr>
        <w:t xml:space="preserve">he </w:t>
      </w:r>
      <w:r w:rsidR="00DA4301">
        <w:rPr>
          <w:rFonts w:ascii="Times New Roman" w:hAnsi="Times New Roman" w:cs="Times New Roman"/>
          <w:sz w:val="24"/>
          <w:szCs w:val="24"/>
        </w:rPr>
        <w:t>splendid</w:t>
      </w:r>
      <w:r w:rsidR="00552A73" w:rsidRPr="00F16610">
        <w:rPr>
          <w:rFonts w:ascii="Times New Roman" w:hAnsi="Times New Roman" w:cs="Times New Roman"/>
          <w:sz w:val="24"/>
          <w:szCs w:val="24"/>
        </w:rPr>
        <w:t xml:space="preserve"> </w:t>
      </w:r>
      <w:r w:rsidR="006B5666" w:rsidRPr="00F16610">
        <w:rPr>
          <w:rFonts w:ascii="Times New Roman" w:hAnsi="Times New Roman" w:cs="Times New Roman"/>
          <w:sz w:val="24"/>
          <w:szCs w:val="24"/>
        </w:rPr>
        <w:t xml:space="preserve">light it sheds on our world </w:t>
      </w:r>
      <w:r w:rsidRPr="00F16610">
        <w:rPr>
          <w:rFonts w:ascii="Times New Roman" w:hAnsi="Times New Roman" w:cs="Times New Roman"/>
          <w:sz w:val="24"/>
          <w:szCs w:val="24"/>
        </w:rPr>
        <w:t>“</w:t>
      </w:r>
      <w:r w:rsidR="006B5666" w:rsidRPr="00F16610">
        <w:rPr>
          <w:rFonts w:ascii="Times New Roman" w:hAnsi="Times New Roman" w:cs="Times New Roman"/>
          <w:sz w:val="24"/>
          <w:szCs w:val="24"/>
        </w:rPr>
        <w:t xml:space="preserve">is ten thousand times better than </w:t>
      </w:r>
      <w:r w:rsidR="00CE4ED8" w:rsidRPr="00F16610">
        <w:rPr>
          <w:rFonts w:ascii="Times New Roman" w:hAnsi="Times New Roman" w:cs="Times New Roman"/>
          <w:sz w:val="24"/>
          <w:szCs w:val="24"/>
        </w:rPr>
        <w:t>[that] of</w:t>
      </w:r>
      <w:r w:rsidR="00017FAD" w:rsidRPr="00F16610">
        <w:rPr>
          <w:rFonts w:ascii="Times New Roman" w:hAnsi="Times New Roman" w:cs="Times New Roman"/>
          <w:sz w:val="24"/>
          <w:szCs w:val="24"/>
        </w:rPr>
        <w:t xml:space="preserve"> </w:t>
      </w:r>
      <w:r w:rsidR="006B5666" w:rsidRPr="00F16610">
        <w:rPr>
          <w:rFonts w:ascii="Times New Roman" w:hAnsi="Times New Roman" w:cs="Times New Roman"/>
          <w:sz w:val="24"/>
          <w:szCs w:val="24"/>
        </w:rPr>
        <w:t>the sun.</w:t>
      </w:r>
      <w:r w:rsidRPr="00F16610">
        <w:rPr>
          <w:rFonts w:ascii="Times New Roman" w:hAnsi="Times New Roman" w:cs="Times New Roman"/>
          <w:sz w:val="24"/>
          <w:szCs w:val="24"/>
        </w:rPr>
        <w:t>”</w:t>
      </w:r>
      <w:r w:rsidR="006B5666" w:rsidRPr="00F16610">
        <w:rPr>
          <w:rFonts w:ascii="Times New Roman" w:hAnsi="Times New Roman" w:cs="Times New Roman"/>
          <w:sz w:val="24"/>
          <w:szCs w:val="24"/>
        </w:rPr>
        <w:t xml:space="preserve"> </w:t>
      </w:r>
      <w:r w:rsidR="00017FAD" w:rsidRPr="00F16610">
        <w:rPr>
          <w:rFonts w:ascii="Times New Roman" w:hAnsi="Times New Roman" w:cs="Times New Roman"/>
          <w:sz w:val="24"/>
          <w:szCs w:val="24"/>
        </w:rPr>
        <w:t xml:space="preserve">The </w:t>
      </w:r>
      <w:r w:rsidR="00CE4ED8" w:rsidRPr="00F16610">
        <w:rPr>
          <w:rFonts w:ascii="Times New Roman" w:hAnsi="Times New Roman" w:cs="Times New Roman"/>
          <w:sz w:val="24"/>
          <w:szCs w:val="24"/>
        </w:rPr>
        <w:t>Scripture’s</w:t>
      </w:r>
      <w:r w:rsidR="00017FAD" w:rsidRPr="00F16610">
        <w:rPr>
          <w:rFonts w:ascii="Times New Roman" w:hAnsi="Times New Roman" w:cs="Times New Roman"/>
          <w:sz w:val="24"/>
          <w:szCs w:val="24"/>
        </w:rPr>
        <w:t xml:space="preserve"> sacred texts,</w:t>
      </w:r>
      <w:r w:rsidR="006B5666" w:rsidRPr="00F16610">
        <w:rPr>
          <w:rFonts w:ascii="Times New Roman" w:hAnsi="Times New Roman" w:cs="Times New Roman"/>
          <w:sz w:val="24"/>
          <w:szCs w:val="24"/>
        </w:rPr>
        <w:t xml:space="preserve"> Edwards contended, are </w:t>
      </w:r>
      <w:r w:rsidRPr="00F16610">
        <w:rPr>
          <w:rFonts w:ascii="Times New Roman" w:hAnsi="Times New Roman" w:cs="Times New Roman"/>
          <w:sz w:val="24"/>
          <w:szCs w:val="24"/>
        </w:rPr>
        <w:t>“</w:t>
      </w:r>
      <w:r w:rsidR="006B5666" w:rsidRPr="00F16610">
        <w:rPr>
          <w:rFonts w:ascii="Times New Roman" w:hAnsi="Times New Roman" w:cs="Times New Roman"/>
          <w:sz w:val="24"/>
          <w:szCs w:val="24"/>
        </w:rPr>
        <w:t>the most excellent things in the world.</w:t>
      </w:r>
      <w:r w:rsidRPr="00F16610">
        <w:rPr>
          <w:rFonts w:ascii="Times New Roman" w:hAnsi="Times New Roman" w:cs="Times New Roman"/>
          <w:sz w:val="24"/>
          <w:szCs w:val="24"/>
        </w:rPr>
        <w:t>”</w:t>
      </w:r>
      <w:r w:rsidR="006B5666" w:rsidRPr="00F16610">
        <w:rPr>
          <w:rFonts w:ascii="Times New Roman" w:hAnsi="Times New Roman" w:cs="Times New Roman"/>
          <w:sz w:val="24"/>
          <w:szCs w:val="24"/>
        </w:rPr>
        <w:t xml:space="preserve"> In fact, </w:t>
      </w:r>
      <w:r w:rsidR="006B5666" w:rsidRPr="00F16610">
        <w:rPr>
          <w:rFonts w:ascii="Times New Roman" w:hAnsi="Times New Roman" w:cs="Times New Roman"/>
          <w:sz w:val="24"/>
          <w:szCs w:val="24"/>
        </w:rPr>
        <w:lastRenderedPageBreak/>
        <w:t xml:space="preserve">they tower </w:t>
      </w:r>
      <w:r w:rsidRPr="00F16610">
        <w:rPr>
          <w:rFonts w:ascii="Times New Roman" w:hAnsi="Times New Roman" w:cs="Times New Roman"/>
          <w:sz w:val="24"/>
          <w:szCs w:val="24"/>
        </w:rPr>
        <w:t>“</w:t>
      </w:r>
      <w:r w:rsidR="006B5666" w:rsidRPr="00F16610">
        <w:rPr>
          <w:rFonts w:ascii="Times New Roman" w:hAnsi="Times New Roman" w:cs="Times New Roman"/>
          <w:sz w:val="24"/>
          <w:szCs w:val="24"/>
        </w:rPr>
        <w:t>as much above those things</w:t>
      </w:r>
      <w:r w:rsidRPr="00F16610">
        <w:rPr>
          <w:rFonts w:ascii="Times New Roman" w:hAnsi="Times New Roman" w:cs="Times New Roman"/>
          <w:sz w:val="24"/>
          <w:szCs w:val="24"/>
        </w:rPr>
        <w:t>”</w:t>
      </w:r>
      <w:r w:rsidR="006B5666" w:rsidRPr="00F16610">
        <w:rPr>
          <w:rFonts w:ascii="Times New Roman" w:hAnsi="Times New Roman" w:cs="Times New Roman"/>
          <w:sz w:val="24"/>
          <w:szCs w:val="24"/>
        </w:rPr>
        <w:t xml:space="preserve"> we study </w:t>
      </w:r>
      <w:r w:rsidRPr="00F16610">
        <w:rPr>
          <w:rFonts w:ascii="Times New Roman" w:hAnsi="Times New Roman" w:cs="Times New Roman"/>
          <w:sz w:val="24"/>
          <w:szCs w:val="24"/>
        </w:rPr>
        <w:t>“</w:t>
      </w:r>
      <w:r w:rsidR="006B5666" w:rsidRPr="00F16610">
        <w:rPr>
          <w:rFonts w:ascii="Times New Roman" w:hAnsi="Times New Roman" w:cs="Times New Roman"/>
          <w:sz w:val="24"/>
          <w:szCs w:val="24"/>
        </w:rPr>
        <w:t>in other sciences, as heaven is above . . . earth.</w:t>
      </w:r>
      <w:r w:rsidRPr="00F16610">
        <w:rPr>
          <w:rFonts w:ascii="Times New Roman" w:hAnsi="Times New Roman" w:cs="Times New Roman"/>
          <w:sz w:val="24"/>
          <w:szCs w:val="24"/>
        </w:rPr>
        <w:t>”</w:t>
      </w:r>
      <w:r w:rsidR="006B5666" w:rsidRPr="00F16610">
        <w:rPr>
          <w:rFonts w:ascii="Times New Roman" w:hAnsi="Times New Roman" w:cs="Times New Roman"/>
          <w:sz w:val="24"/>
          <w:szCs w:val="24"/>
        </w:rPr>
        <w:t xml:space="preserve"> </w:t>
      </w:r>
      <w:r w:rsidR="00FF1D01">
        <w:rPr>
          <w:rFonts w:ascii="Times New Roman" w:hAnsi="Times New Roman" w:cs="Times New Roman"/>
          <w:sz w:val="24"/>
          <w:szCs w:val="24"/>
        </w:rPr>
        <w:t>Further</w:t>
      </w:r>
      <w:r w:rsidR="006B5666" w:rsidRPr="00F16610">
        <w:rPr>
          <w:rFonts w:ascii="Times New Roman" w:hAnsi="Times New Roman" w:cs="Times New Roman"/>
          <w:sz w:val="24"/>
          <w:szCs w:val="24"/>
        </w:rPr>
        <w:t xml:space="preserve">, the knowledge </w:t>
      </w:r>
      <w:r w:rsidR="007565B4">
        <w:rPr>
          <w:rFonts w:ascii="Times New Roman" w:hAnsi="Times New Roman" w:cs="Times New Roman"/>
          <w:sz w:val="24"/>
          <w:szCs w:val="24"/>
        </w:rPr>
        <w:t>held in these heavenly texts</w:t>
      </w:r>
      <w:r w:rsidR="006B5666" w:rsidRPr="00F16610">
        <w:rPr>
          <w:rFonts w:ascii="Times New Roman" w:hAnsi="Times New Roman" w:cs="Times New Roman"/>
          <w:sz w:val="24"/>
          <w:szCs w:val="24"/>
        </w:rPr>
        <w:t xml:space="preserve"> </w:t>
      </w:r>
      <w:r w:rsidRPr="00F16610">
        <w:rPr>
          <w:rFonts w:ascii="Times New Roman" w:hAnsi="Times New Roman" w:cs="Times New Roman"/>
          <w:sz w:val="24"/>
          <w:szCs w:val="24"/>
        </w:rPr>
        <w:t>“</w:t>
      </w:r>
      <w:r w:rsidR="006B5666" w:rsidRPr="00F16610">
        <w:rPr>
          <w:rFonts w:ascii="Times New Roman" w:hAnsi="Times New Roman" w:cs="Times New Roman"/>
          <w:sz w:val="24"/>
          <w:szCs w:val="24"/>
        </w:rPr>
        <w:t>is infinitely more useful and important</w:t>
      </w:r>
      <w:r w:rsidRPr="00F16610">
        <w:rPr>
          <w:rFonts w:ascii="Times New Roman" w:hAnsi="Times New Roman" w:cs="Times New Roman"/>
          <w:sz w:val="24"/>
          <w:szCs w:val="24"/>
        </w:rPr>
        <w:t>”</w:t>
      </w:r>
      <w:r w:rsidR="006B5666" w:rsidRPr="00F16610">
        <w:rPr>
          <w:rFonts w:ascii="Times New Roman" w:hAnsi="Times New Roman" w:cs="Times New Roman"/>
          <w:sz w:val="24"/>
          <w:szCs w:val="24"/>
        </w:rPr>
        <w:t xml:space="preserve"> than the knowledge </w:t>
      </w:r>
      <w:r w:rsidR="00F813A8">
        <w:rPr>
          <w:rFonts w:ascii="Times New Roman" w:hAnsi="Times New Roman" w:cs="Times New Roman"/>
          <w:sz w:val="24"/>
          <w:szCs w:val="24"/>
        </w:rPr>
        <w:t xml:space="preserve">attained </w:t>
      </w:r>
      <w:r w:rsidR="00B31766">
        <w:rPr>
          <w:rFonts w:ascii="Times New Roman" w:hAnsi="Times New Roman" w:cs="Times New Roman"/>
          <w:sz w:val="24"/>
          <w:szCs w:val="24"/>
        </w:rPr>
        <w:t>in</w:t>
      </w:r>
      <w:r w:rsidR="006B5666" w:rsidRPr="00F16610">
        <w:rPr>
          <w:rFonts w:ascii="Times New Roman" w:hAnsi="Times New Roman" w:cs="Times New Roman"/>
          <w:sz w:val="24"/>
          <w:szCs w:val="24"/>
        </w:rPr>
        <w:t xml:space="preserve"> </w:t>
      </w:r>
      <w:r w:rsidRPr="00F16610">
        <w:rPr>
          <w:rFonts w:ascii="Times New Roman" w:hAnsi="Times New Roman" w:cs="Times New Roman"/>
          <w:sz w:val="24"/>
          <w:szCs w:val="24"/>
        </w:rPr>
        <w:t>“</w:t>
      </w:r>
      <w:r w:rsidR="006B5666" w:rsidRPr="00F16610">
        <w:rPr>
          <w:rFonts w:ascii="Times New Roman" w:hAnsi="Times New Roman" w:cs="Times New Roman"/>
          <w:sz w:val="24"/>
          <w:szCs w:val="24"/>
        </w:rPr>
        <w:t>all other sciences.</w:t>
      </w:r>
      <w:r w:rsidRPr="00F16610">
        <w:rPr>
          <w:rFonts w:ascii="Times New Roman" w:hAnsi="Times New Roman" w:cs="Times New Roman"/>
          <w:sz w:val="24"/>
          <w:szCs w:val="24"/>
        </w:rPr>
        <w:t>”</w:t>
      </w:r>
      <w:r w:rsidR="006B5666" w:rsidRPr="00F16610">
        <w:rPr>
          <w:rFonts w:ascii="Times New Roman" w:hAnsi="Times New Roman" w:cs="Times New Roman"/>
          <w:sz w:val="24"/>
          <w:szCs w:val="24"/>
        </w:rPr>
        <w:t xml:space="preserve"> </w:t>
      </w:r>
      <w:r w:rsidR="00311EAE" w:rsidRPr="00F16610">
        <w:rPr>
          <w:rFonts w:ascii="Times New Roman" w:hAnsi="Times New Roman" w:cs="Times New Roman"/>
          <w:sz w:val="24"/>
          <w:szCs w:val="24"/>
        </w:rPr>
        <w:t>Edwards</w:t>
      </w:r>
      <w:r w:rsidR="006B0AC5" w:rsidRPr="00F16610">
        <w:rPr>
          <w:rFonts w:ascii="Times New Roman" w:hAnsi="Times New Roman" w:cs="Times New Roman"/>
          <w:sz w:val="24"/>
          <w:szCs w:val="24"/>
        </w:rPr>
        <w:t xml:space="preserve"> </w:t>
      </w:r>
      <w:r w:rsidR="00DF1195">
        <w:rPr>
          <w:rFonts w:ascii="Times New Roman" w:hAnsi="Times New Roman" w:cs="Times New Roman"/>
          <w:sz w:val="24"/>
          <w:szCs w:val="24"/>
        </w:rPr>
        <w:t>lauded</w:t>
      </w:r>
      <w:r w:rsidR="006B5666" w:rsidRPr="00F16610">
        <w:rPr>
          <w:rFonts w:ascii="Times New Roman" w:hAnsi="Times New Roman" w:cs="Times New Roman"/>
          <w:sz w:val="24"/>
          <w:szCs w:val="24"/>
        </w:rPr>
        <w:t xml:space="preserve"> </w:t>
      </w:r>
      <w:r w:rsidR="00F813A8">
        <w:rPr>
          <w:rFonts w:ascii="Times New Roman" w:hAnsi="Times New Roman" w:cs="Times New Roman"/>
          <w:sz w:val="24"/>
          <w:szCs w:val="24"/>
        </w:rPr>
        <w:t>Scripture</w:t>
      </w:r>
      <w:r w:rsidR="006B5666" w:rsidRPr="00F16610">
        <w:rPr>
          <w:rFonts w:ascii="Times New Roman" w:hAnsi="Times New Roman" w:cs="Times New Roman"/>
          <w:sz w:val="24"/>
          <w:szCs w:val="24"/>
        </w:rPr>
        <w:t xml:space="preserve"> </w:t>
      </w:r>
      <w:r w:rsidR="00B41368">
        <w:rPr>
          <w:rFonts w:ascii="Times New Roman" w:hAnsi="Times New Roman" w:cs="Times New Roman"/>
          <w:sz w:val="24"/>
          <w:szCs w:val="24"/>
        </w:rPr>
        <w:t xml:space="preserve">as </w:t>
      </w:r>
      <w:r w:rsidR="003C41F8" w:rsidRPr="00F16610">
        <w:rPr>
          <w:rFonts w:ascii="Times New Roman" w:hAnsi="Times New Roman" w:cs="Times New Roman"/>
          <w:sz w:val="24"/>
          <w:szCs w:val="24"/>
        </w:rPr>
        <w:t xml:space="preserve">a </w:t>
      </w:r>
      <w:r w:rsidR="00CA5733" w:rsidRPr="00F16610">
        <w:rPr>
          <w:rFonts w:ascii="Times New Roman" w:hAnsi="Times New Roman" w:cs="Times New Roman"/>
          <w:sz w:val="24"/>
          <w:szCs w:val="24"/>
        </w:rPr>
        <w:t>“</w:t>
      </w:r>
      <w:r w:rsidR="003C41F8" w:rsidRPr="00F16610">
        <w:rPr>
          <w:rFonts w:ascii="Times New Roman" w:hAnsi="Times New Roman" w:cs="Times New Roman"/>
          <w:sz w:val="24"/>
          <w:szCs w:val="24"/>
        </w:rPr>
        <w:t>great</w:t>
      </w:r>
      <w:r w:rsidR="00CA5733" w:rsidRPr="00F16610">
        <w:rPr>
          <w:rFonts w:ascii="Times New Roman" w:hAnsi="Times New Roman" w:cs="Times New Roman"/>
          <w:sz w:val="24"/>
          <w:szCs w:val="24"/>
        </w:rPr>
        <w:t>”</w:t>
      </w:r>
      <w:r w:rsidR="003C41F8" w:rsidRPr="00F16610">
        <w:rPr>
          <w:rFonts w:ascii="Times New Roman" w:hAnsi="Times New Roman" w:cs="Times New Roman"/>
          <w:sz w:val="24"/>
          <w:szCs w:val="24"/>
        </w:rPr>
        <w:t xml:space="preserve"> and </w:t>
      </w:r>
      <w:r w:rsidRPr="00F16610">
        <w:rPr>
          <w:rFonts w:ascii="Times New Roman" w:hAnsi="Times New Roman" w:cs="Times New Roman"/>
          <w:sz w:val="24"/>
          <w:szCs w:val="24"/>
        </w:rPr>
        <w:t>“</w:t>
      </w:r>
      <w:r w:rsidR="006B5666" w:rsidRPr="00F16610">
        <w:rPr>
          <w:rFonts w:ascii="Times New Roman" w:hAnsi="Times New Roman" w:cs="Times New Roman"/>
          <w:sz w:val="24"/>
          <w:szCs w:val="24"/>
        </w:rPr>
        <w:t>precious treasure.</w:t>
      </w:r>
      <w:r w:rsidRPr="00F16610">
        <w:rPr>
          <w:rFonts w:ascii="Times New Roman" w:hAnsi="Times New Roman" w:cs="Times New Roman"/>
          <w:sz w:val="24"/>
          <w:szCs w:val="24"/>
        </w:rPr>
        <w:t>”</w:t>
      </w:r>
      <w:r w:rsidR="006B5666" w:rsidRPr="00F16610">
        <w:rPr>
          <w:rFonts w:ascii="Times New Roman" w:hAnsi="Times New Roman" w:cs="Times New Roman"/>
          <w:sz w:val="24"/>
          <w:szCs w:val="24"/>
        </w:rPr>
        <w:t xml:space="preserve"> He </w:t>
      </w:r>
      <w:r w:rsidR="005F6858" w:rsidRPr="00F16610">
        <w:rPr>
          <w:rFonts w:ascii="Times New Roman" w:hAnsi="Times New Roman" w:cs="Times New Roman"/>
          <w:sz w:val="24"/>
          <w:szCs w:val="24"/>
        </w:rPr>
        <w:t>pleaded with</w:t>
      </w:r>
      <w:r w:rsidR="006B5666" w:rsidRPr="00F16610">
        <w:rPr>
          <w:rFonts w:ascii="Times New Roman" w:hAnsi="Times New Roman" w:cs="Times New Roman"/>
          <w:sz w:val="24"/>
          <w:szCs w:val="24"/>
        </w:rPr>
        <w:t xml:space="preserve"> his congregation</w:t>
      </w:r>
      <w:r w:rsidR="005F6858" w:rsidRPr="00F16610">
        <w:rPr>
          <w:rFonts w:ascii="Times New Roman" w:hAnsi="Times New Roman" w:cs="Times New Roman"/>
          <w:sz w:val="24"/>
          <w:szCs w:val="24"/>
        </w:rPr>
        <w:t>s</w:t>
      </w:r>
      <w:r w:rsidR="00903B79" w:rsidRPr="00F16610">
        <w:rPr>
          <w:rFonts w:ascii="Times New Roman" w:hAnsi="Times New Roman" w:cs="Times New Roman"/>
          <w:sz w:val="24"/>
          <w:szCs w:val="24"/>
        </w:rPr>
        <w:t xml:space="preserve"> </w:t>
      </w:r>
      <w:r w:rsidR="006B5666" w:rsidRPr="00F16610">
        <w:rPr>
          <w:rFonts w:ascii="Times New Roman" w:hAnsi="Times New Roman" w:cs="Times New Roman"/>
          <w:sz w:val="24"/>
          <w:szCs w:val="24"/>
        </w:rPr>
        <w:t xml:space="preserve">to </w:t>
      </w:r>
      <w:r w:rsidRPr="00F16610">
        <w:rPr>
          <w:rFonts w:ascii="Times New Roman" w:hAnsi="Times New Roman" w:cs="Times New Roman"/>
          <w:sz w:val="24"/>
          <w:szCs w:val="24"/>
        </w:rPr>
        <w:t>“</w:t>
      </w:r>
      <w:r w:rsidR="006B5666" w:rsidRPr="00F16610">
        <w:rPr>
          <w:rFonts w:ascii="Times New Roman" w:hAnsi="Times New Roman" w:cs="Times New Roman"/>
          <w:sz w:val="24"/>
          <w:szCs w:val="24"/>
        </w:rPr>
        <w:t>search for</w:t>
      </w:r>
      <w:r w:rsidRPr="00F16610">
        <w:rPr>
          <w:rFonts w:ascii="Times New Roman" w:hAnsi="Times New Roman" w:cs="Times New Roman"/>
          <w:sz w:val="24"/>
          <w:szCs w:val="24"/>
        </w:rPr>
        <w:t>”</w:t>
      </w:r>
      <w:r w:rsidR="006B5666" w:rsidRPr="00F16610">
        <w:rPr>
          <w:rFonts w:ascii="Times New Roman" w:hAnsi="Times New Roman" w:cs="Times New Roman"/>
          <w:sz w:val="24"/>
          <w:szCs w:val="24"/>
        </w:rPr>
        <w:t xml:space="preserve"> biblical treasure, </w:t>
      </w:r>
      <w:r w:rsidRPr="00F16610">
        <w:rPr>
          <w:rFonts w:ascii="Times New Roman" w:hAnsi="Times New Roman" w:cs="Times New Roman"/>
          <w:sz w:val="24"/>
          <w:szCs w:val="24"/>
        </w:rPr>
        <w:t>“</w:t>
      </w:r>
      <w:r w:rsidR="006B5666" w:rsidRPr="00F16610">
        <w:rPr>
          <w:rFonts w:ascii="Times New Roman" w:hAnsi="Times New Roman" w:cs="Times New Roman"/>
          <w:sz w:val="24"/>
          <w:szCs w:val="24"/>
        </w:rPr>
        <w:t>and that with the same diligence . . . with which men . . . dig in mines</w:t>
      </w:r>
      <w:r w:rsidRPr="00F16610">
        <w:rPr>
          <w:rFonts w:ascii="Times New Roman" w:hAnsi="Times New Roman" w:cs="Times New Roman"/>
          <w:sz w:val="24"/>
          <w:szCs w:val="24"/>
        </w:rPr>
        <w:t>”</w:t>
      </w:r>
      <w:r w:rsidR="006B5666" w:rsidRPr="00F16610">
        <w:rPr>
          <w:rFonts w:ascii="Times New Roman" w:hAnsi="Times New Roman" w:cs="Times New Roman"/>
          <w:sz w:val="24"/>
          <w:szCs w:val="24"/>
        </w:rPr>
        <w:t xml:space="preserve"> for </w:t>
      </w:r>
      <w:r w:rsidRPr="00F16610">
        <w:rPr>
          <w:rFonts w:ascii="Times New Roman" w:hAnsi="Times New Roman" w:cs="Times New Roman"/>
          <w:sz w:val="24"/>
          <w:szCs w:val="24"/>
        </w:rPr>
        <w:t>“</w:t>
      </w:r>
      <w:r w:rsidR="006B5666" w:rsidRPr="00F16610">
        <w:rPr>
          <w:rFonts w:ascii="Times New Roman" w:hAnsi="Times New Roman" w:cs="Times New Roman"/>
          <w:sz w:val="24"/>
          <w:szCs w:val="24"/>
        </w:rPr>
        <w:t>gold.</w:t>
      </w:r>
      <w:r w:rsidRPr="00F16610">
        <w:rPr>
          <w:rFonts w:ascii="Times New Roman" w:hAnsi="Times New Roman" w:cs="Times New Roman"/>
          <w:sz w:val="24"/>
          <w:szCs w:val="24"/>
        </w:rPr>
        <w:t>”</w:t>
      </w:r>
      <w:r w:rsidR="006B5666" w:rsidRPr="00F16610">
        <w:rPr>
          <w:rFonts w:ascii="Times New Roman" w:hAnsi="Times New Roman" w:cs="Times New Roman"/>
          <w:sz w:val="24"/>
          <w:szCs w:val="24"/>
        </w:rPr>
        <w:t xml:space="preserve"> He assured them that the Bible </w:t>
      </w:r>
      <w:r w:rsidRPr="00F16610">
        <w:rPr>
          <w:rFonts w:ascii="Times New Roman" w:hAnsi="Times New Roman" w:cs="Times New Roman"/>
          <w:sz w:val="24"/>
          <w:szCs w:val="24"/>
        </w:rPr>
        <w:t>“</w:t>
      </w:r>
      <w:r w:rsidR="006B5666" w:rsidRPr="00F16610">
        <w:rPr>
          <w:rFonts w:ascii="Times New Roman" w:hAnsi="Times New Roman" w:cs="Times New Roman"/>
          <w:sz w:val="24"/>
          <w:szCs w:val="24"/>
        </w:rPr>
        <w:t>contains enough</w:t>
      </w:r>
      <w:r w:rsidRPr="00F16610">
        <w:rPr>
          <w:rFonts w:ascii="Times New Roman" w:hAnsi="Times New Roman" w:cs="Times New Roman"/>
          <w:sz w:val="24"/>
          <w:szCs w:val="24"/>
        </w:rPr>
        <w:t>”</w:t>
      </w:r>
      <w:r w:rsidR="006B5666" w:rsidRPr="00F16610">
        <w:rPr>
          <w:rFonts w:ascii="Times New Roman" w:hAnsi="Times New Roman" w:cs="Times New Roman"/>
          <w:sz w:val="24"/>
          <w:szCs w:val="24"/>
        </w:rPr>
        <w:t xml:space="preserve"> within its covers so </w:t>
      </w:r>
      <w:r w:rsidRPr="00F16610">
        <w:rPr>
          <w:rFonts w:ascii="Times New Roman" w:hAnsi="Times New Roman" w:cs="Times New Roman"/>
          <w:sz w:val="24"/>
          <w:szCs w:val="24"/>
        </w:rPr>
        <w:t>“</w:t>
      </w:r>
      <w:r w:rsidR="00BC7059" w:rsidRPr="00F16610">
        <w:rPr>
          <w:rFonts w:ascii="Times New Roman" w:hAnsi="Times New Roman" w:cs="Times New Roman"/>
          <w:sz w:val="24"/>
          <w:szCs w:val="24"/>
        </w:rPr>
        <w:t>t</w:t>
      </w:r>
      <w:r w:rsidR="006B5666" w:rsidRPr="00F16610">
        <w:rPr>
          <w:rFonts w:ascii="Times New Roman" w:hAnsi="Times New Roman" w:cs="Times New Roman"/>
          <w:sz w:val="24"/>
          <w:szCs w:val="24"/>
        </w:rPr>
        <w:t>o employ us to the end.</w:t>
      </w:r>
      <w:r w:rsidRPr="00F16610">
        <w:rPr>
          <w:rFonts w:ascii="Times New Roman" w:hAnsi="Times New Roman" w:cs="Times New Roman"/>
          <w:sz w:val="24"/>
          <w:szCs w:val="24"/>
        </w:rPr>
        <w:t>”</w:t>
      </w:r>
      <w:r w:rsidR="006B5666" w:rsidRPr="00F16610">
        <w:rPr>
          <w:rFonts w:ascii="Times New Roman" w:hAnsi="Times New Roman" w:cs="Times New Roman"/>
          <w:sz w:val="24"/>
          <w:szCs w:val="24"/>
        </w:rPr>
        <w:t xml:space="preserve"> Even at death, he </w:t>
      </w:r>
      <w:r w:rsidR="00311EAE" w:rsidRPr="00F16610">
        <w:rPr>
          <w:rFonts w:ascii="Times New Roman" w:hAnsi="Times New Roman" w:cs="Times New Roman"/>
          <w:sz w:val="24"/>
          <w:szCs w:val="24"/>
        </w:rPr>
        <w:t>said</w:t>
      </w:r>
      <w:r w:rsidR="006B5666" w:rsidRPr="00F16610">
        <w:rPr>
          <w:rFonts w:ascii="Times New Roman" w:hAnsi="Times New Roman" w:cs="Times New Roman"/>
          <w:sz w:val="24"/>
          <w:szCs w:val="24"/>
        </w:rPr>
        <w:t xml:space="preserve">, we </w:t>
      </w:r>
      <w:r w:rsidRPr="00F16610">
        <w:rPr>
          <w:rFonts w:ascii="Times New Roman" w:hAnsi="Times New Roman" w:cs="Times New Roman"/>
          <w:sz w:val="24"/>
          <w:szCs w:val="24"/>
        </w:rPr>
        <w:t>“</w:t>
      </w:r>
      <w:r w:rsidR="006B5666" w:rsidRPr="00F16610">
        <w:rPr>
          <w:rFonts w:ascii="Times New Roman" w:hAnsi="Times New Roman" w:cs="Times New Roman"/>
          <w:sz w:val="24"/>
          <w:szCs w:val="24"/>
        </w:rPr>
        <w:t>shall leave enough</w:t>
      </w:r>
      <w:r w:rsidRPr="00F16610">
        <w:rPr>
          <w:rFonts w:ascii="Times New Roman" w:hAnsi="Times New Roman" w:cs="Times New Roman"/>
          <w:sz w:val="24"/>
          <w:szCs w:val="24"/>
        </w:rPr>
        <w:t>”</w:t>
      </w:r>
      <w:r w:rsidR="006B5666" w:rsidRPr="00F16610">
        <w:rPr>
          <w:rFonts w:ascii="Times New Roman" w:hAnsi="Times New Roman" w:cs="Times New Roman"/>
          <w:sz w:val="24"/>
          <w:szCs w:val="24"/>
        </w:rPr>
        <w:t xml:space="preserve"> of the Scriptures </w:t>
      </w:r>
      <w:r w:rsidRPr="00F16610">
        <w:rPr>
          <w:rFonts w:ascii="Times New Roman" w:hAnsi="Times New Roman" w:cs="Times New Roman"/>
          <w:sz w:val="24"/>
          <w:szCs w:val="24"/>
        </w:rPr>
        <w:t>“</w:t>
      </w:r>
      <w:r w:rsidR="006B5666" w:rsidRPr="00F16610">
        <w:rPr>
          <w:rFonts w:ascii="Times New Roman" w:hAnsi="Times New Roman" w:cs="Times New Roman"/>
          <w:sz w:val="24"/>
          <w:szCs w:val="24"/>
        </w:rPr>
        <w:t>uninvestigated to employ . . . the ablest divines to the end of the world,</w:t>
      </w:r>
      <w:r w:rsidRPr="00F16610">
        <w:rPr>
          <w:rFonts w:ascii="Times New Roman" w:hAnsi="Times New Roman" w:cs="Times New Roman"/>
          <w:sz w:val="24"/>
          <w:szCs w:val="24"/>
        </w:rPr>
        <w:t>”</w:t>
      </w:r>
      <w:r w:rsidR="006B5666" w:rsidRPr="00F16610">
        <w:rPr>
          <w:rFonts w:ascii="Times New Roman" w:hAnsi="Times New Roman" w:cs="Times New Roman"/>
          <w:sz w:val="24"/>
          <w:szCs w:val="24"/>
        </w:rPr>
        <w:t xml:space="preserve"> or better, </w:t>
      </w:r>
      <w:r w:rsidRPr="00F16610">
        <w:rPr>
          <w:rFonts w:ascii="Times New Roman" w:hAnsi="Times New Roman" w:cs="Times New Roman"/>
          <w:sz w:val="24"/>
          <w:szCs w:val="24"/>
        </w:rPr>
        <w:t>“</w:t>
      </w:r>
      <w:r w:rsidR="006B5666" w:rsidRPr="00F16610">
        <w:rPr>
          <w:rFonts w:ascii="Times New Roman" w:hAnsi="Times New Roman" w:cs="Times New Roman"/>
          <w:sz w:val="24"/>
          <w:szCs w:val="24"/>
        </w:rPr>
        <w:t>to employ the . . . saints and angels to all eternity.</w:t>
      </w:r>
      <w:r w:rsidRPr="00F16610">
        <w:rPr>
          <w:rFonts w:ascii="Times New Roman" w:hAnsi="Times New Roman" w:cs="Times New Roman"/>
          <w:sz w:val="24"/>
          <w:szCs w:val="24"/>
        </w:rPr>
        <w:t>”</w:t>
      </w:r>
      <w:r w:rsidR="006B5666" w:rsidRPr="00F16610">
        <w:rPr>
          <w:rFonts w:ascii="Times New Roman" w:hAnsi="Times New Roman" w:cs="Times New Roman"/>
          <w:sz w:val="24"/>
          <w:szCs w:val="24"/>
        </w:rPr>
        <w:t xml:space="preserve"> He found what he called a </w:t>
      </w:r>
      <w:r w:rsidRPr="00F16610">
        <w:rPr>
          <w:rFonts w:ascii="Times New Roman" w:hAnsi="Times New Roman" w:cs="Times New Roman"/>
          <w:sz w:val="24"/>
          <w:szCs w:val="24"/>
        </w:rPr>
        <w:t>“</w:t>
      </w:r>
      <w:r w:rsidR="006B5666" w:rsidRPr="00F16610">
        <w:rPr>
          <w:rFonts w:ascii="Times New Roman" w:hAnsi="Times New Roman" w:cs="Times New Roman"/>
          <w:sz w:val="24"/>
          <w:szCs w:val="24"/>
        </w:rPr>
        <w:t>greater delight</w:t>
      </w:r>
      <w:r w:rsidRPr="00F16610">
        <w:rPr>
          <w:rFonts w:ascii="Times New Roman" w:hAnsi="Times New Roman" w:cs="Times New Roman"/>
          <w:sz w:val="24"/>
          <w:szCs w:val="24"/>
        </w:rPr>
        <w:t>”</w:t>
      </w:r>
      <w:r w:rsidR="006B5666" w:rsidRPr="00F16610">
        <w:rPr>
          <w:rFonts w:ascii="Times New Roman" w:hAnsi="Times New Roman" w:cs="Times New Roman"/>
          <w:sz w:val="24"/>
          <w:szCs w:val="24"/>
        </w:rPr>
        <w:t xml:space="preserve"> in exegetical e</w:t>
      </w:r>
      <w:r w:rsidR="00122999" w:rsidRPr="00F16610">
        <w:rPr>
          <w:rFonts w:ascii="Times New Roman" w:hAnsi="Times New Roman" w:cs="Times New Roman"/>
          <w:sz w:val="24"/>
          <w:szCs w:val="24"/>
        </w:rPr>
        <w:t>xertion</w:t>
      </w:r>
      <w:r w:rsidR="006B5666" w:rsidRPr="00F16610">
        <w:rPr>
          <w:rFonts w:ascii="Times New Roman" w:hAnsi="Times New Roman" w:cs="Times New Roman"/>
          <w:sz w:val="24"/>
          <w:szCs w:val="24"/>
        </w:rPr>
        <w:t xml:space="preserve"> </w:t>
      </w:r>
      <w:r w:rsidRPr="00F16610">
        <w:rPr>
          <w:rFonts w:ascii="Times New Roman" w:hAnsi="Times New Roman" w:cs="Times New Roman"/>
          <w:sz w:val="24"/>
          <w:szCs w:val="24"/>
        </w:rPr>
        <w:t>“</w:t>
      </w:r>
      <w:r w:rsidR="006B5666" w:rsidRPr="00F16610">
        <w:rPr>
          <w:rFonts w:ascii="Times New Roman" w:hAnsi="Times New Roman" w:cs="Times New Roman"/>
          <w:sz w:val="24"/>
          <w:szCs w:val="24"/>
        </w:rPr>
        <w:t>than in anything else</w:t>
      </w:r>
      <w:r w:rsidRPr="00F16610">
        <w:rPr>
          <w:rFonts w:ascii="Times New Roman" w:hAnsi="Times New Roman" w:cs="Times New Roman"/>
          <w:sz w:val="24"/>
          <w:szCs w:val="24"/>
        </w:rPr>
        <w:t>”</w:t>
      </w:r>
      <w:r w:rsidR="006B5666" w:rsidRPr="00F16610">
        <w:rPr>
          <w:rFonts w:ascii="Times New Roman" w:hAnsi="Times New Roman" w:cs="Times New Roman"/>
          <w:sz w:val="24"/>
          <w:szCs w:val="24"/>
        </w:rPr>
        <w:t xml:space="preserve"> he did. </w:t>
      </w:r>
      <w:r w:rsidR="00C3167E" w:rsidRPr="00F16610">
        <w:rPr>
          <w:rFonts w:ascii="Times New Roman" w:hAnsi="Times New Roman" w:cs="Times New Roman"/>
          <w:sz w:val="24"/>
          <w:szCs w:val="24"/>
        </w:rPr>
        <w:t>H</w:t>
      </w:r>
      <w:r w:rsidR="006B5666" w:rsidRPr="00F16610">
        <w:rPr>
          <w:rFonts w:ascii="Times New Roman" w:hAnsi="Times New Roman" w:cs="Times New Roman"/>
          <w:sz w:val="24"/>
          <w:szCs w:val="24"/>
        </w:rPr>
        <w:t xml:space="preserve">e confessed on many occasions that those who have ever </w:t>
      </w:r>
      <w:r w:rsidRPr="00F16610">
        <w:rPr>
          <w:rFonts w:ascii="Times New Roman" w:hAnsi="Times New Roman" w:cs="Times New Roman"/>
          <w:sz w:val="24"/>
          <w:szCs w:val="24"/>
        </w:rPr>
        <w:t>“</w:t>
      </w:r>
      <w:r w:rsidR="006B5666" w:rsidRPr="00F16610">
        <w:rPr>
          <w:rFonts w:ascii="Times New Roman" w:hAnsi="Times New Roman" w:cs="Times New Roman"/>
          <w:sz w:val="24"/>
          <w:szCs w:val="24"/>
        </w:rPr>
        <w:t>tasted the sweetness</w:t>
      </w:r>
      <w:r w:rsidRPr="00F16610">
        <w:rPr>
          <w:rFonts w:ascii="Times New Roman" w:hAnsi="Times New Roman" w:cs="Times New Roman"/>
          <w:sz w:val="24"/>
          <w:szCs w:val="24"/>
        </w:rPr>
        <w:t>”</w:t>
      </w:r>
      <w:r w:rsidR="006B5666" w:rsidRPr="00F16610">
        <w:rPr>
          <w:rFonts w:ascii="Times New Roman" w:hAnsi="Times New Roman" w:cs="Times New Roman"/>
          <w:sz w:val="24"/>
          <w:szCs w:val="24"/>
        </w:rPr>
        <w:t xml:space="preserve"> of God</w:t>
      </w:r>
      <w:r w:rsidR="00BC7059" w:rsidRPr="00F16610">
        <w:rPr>
          <w:rFonts w:ascii="Times New Roman" w:hAnsi="Times New Roman" w:cs="Times New Roman"/>
          <w:sz w:val="24"/>
          <w:szCs w:val="24"/>
        </w:rPr>
        <w:t>’</w:t>
      </w:r>
      <w:r w:rsidR="006B5666" w:rsidRPr="00F16610">
        <w:rPr>
          <w:rFonts w:ascii="Times New Roman" w:hAnsi="Times New Roman" w:cs="Times New Roman"/>
          <w:sz w:val="24"/>
          <w:szCs w:val="24"/>
        </w:rPr>
        <w:t xml:space="preserve">s Scriptural divinity will live out their days in </w:t>
      </w:r>
      <w:r w:rsidRPr="00F16610">
        <w:rPr>
          <w:rFonts w:ascii="Times New Roman" w:hAnsi="Times New Roman" w:cs="Times New Roman"/>
          <w:sz w:val="24"/>
          <w:szCs w:val="24"/>
        </w:rPr>
        <w:t>“</w:t>
      </w:r>
      <w:r w:rsidR="006B5666" w:rsidRPr="00F16610">
        <w:rPr>
          <w:rFonts w:ascii="Times New Roman" w:hAnsi="Times New Roman" w:cs="Times New Roman"/>
          <w:sz w:val="24"/>
          <w:szCs w:val="24"/>
        </w:rPr>
        <w:t>longing for more and more of it.</w:t>
      </w:r>
      <w:r w:rsidRPr="00F16610">
        <w:rPr>
          <w:rFonts w:ascii="Times New Roman" w:hAnsi="Times New Roman" w:cs="Times New Roman"/>
          <w:sz w:val="24"/>
          <w:szCs w:val="24"/>
        </w:rPr>
        <w:t>”</w:t>
      </w:r>
      <w:r w:rsidR="00713AE3" w:rsidRPr="00F16610">
        <w:rPr>
          <w:rStyle w:val="EndnoteReference"/>
          <w:rFonts w:ascii="Times New Roman" w:hAnsi="Times New Roman" w:cs="Times New Roman"/>
          <w:sz w:val="24"/>
          <w:szCs w:val="24"/>
        </w:rPr>
        <w:endnoteReference w:id="2"/>
      </w:r>
    </w:p>
    <w:p w:rsidR="00092002" w:rsidRPr="00F16610" w:rsidRDefault="006B5666" w:rsidP="006B5666">
      <w:pPr>
        <w:pStyle w:val="WP9End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szCs w:val="24"/>
        </w:rPr>
      </w:pPr>
      <w:r w:rsidRPr="00F16610">
        <w:rPr>
          <w:szCs w:val="24"/>
        </w:rPr>
        <w:tab/>
      </w:r>
      <w:r w:rsidR="00A04DE0" w:rsidRPr="00F16610">
        <w:rPr>
          <w:szCs w:val="24"/>
        </w:rPr>
        <w:t>Despite his reputation as a backward-leaning Calvinist</w:t>
      </w:r>
      <w:r w:rsidR="006B0AC5" w:rsidRPr="00F16610">
        <w:rPr>
          <w:szCs w:val="24"/>
        </w:rPr>
        <w:t xml:space="preserve"> (</w:t>
      </w:r>
      <w:r w:rsidR="00090E74" w:rsidRPr="00F16610">
        <w:rPr>
          <w:szCs w:val="24"/>
        </w:rPr>
        <w:t xml:space="preserve">which has </w:t>
      </w:r>
      <w:r w:rsidR="00C126F4">
        <w:rPr>
          <w:szCs w:val="24"/>
        </w:rPr>
        <w:t>likely</w:t>
      </w:r>
      <w:r w:rsidR="00090E74" w:rsidRPr="00F16610">
        <w:rPr>
          <w:szCs w:val="24"/>
        </w:rPr>
        <w:t xml:space="preserve"> been confirmed for some by the statements just </w:t>
      </w:r>
      <w:r w:rsidR="0046252F">
        <w:rPr>
          <w:szCs w:val="24"/>
        </w:rPr>
        <w:t>quoted</w:t>
      </w:r>
      <w:r w:rsidR="006B0AC5" w:rsidRPr="00F16610">
        <w:rPr>
          <w:szCs w:val="24"/>
        </w:rPr>
        <w:t>)</w:t>
      </w:r>
      <w:r w:rsidR="00090E74" w:rsidRPr="00F16610">
        <w:rPr>
          <w:szCs w:val="24"/>
        </w:rPr>
        <w:t xml:space="preserve">, </w:t>
      </w:r>
      <w:r w:rsidR="00A04DE0" w:rsidRPr="00F16610">
        <w:rPr>
          <w:szCs w:val="24"/>
        </w:rPr>
        <w:t xml:space="preserve">Edwards </w:t>
      </w:r>
      <w:r w:rsidR="0046252F">
        <w:rPr>
          <w:szCs w:val="24"/>
        </w:rPr>
        <w:t xml:space="preserve">surely </w:t>
      </w:r>
      <w:r w:rsidR="00A04DE0" w:rsidRPr="00F16610">
        <w:rPr>
          <w:szCs w:val="24"/>
        </w:rPr>
        <w:t xml:space="preserve">would have jumped at the chance to live with us today. He would have given almost anything for access to the historical and scientific knowledge that has </w:t>
      </w:r>
      <w:r w:rsidR="001C6E57" w:rsidRPr="00F16610">
        <w:rPr>
          <w:szCs w:val="24"/>
        </w:rPr>
        <w:t>burgeoned</w:t>
      </w:r>
      <w:r w:rsidR="00A04DE0" w:rsidRPr="00F16610">
        <w:rPr>
          <w:szCs w:val="24"/>
        </w:rPr>
        <w:t xml:space="preserve"> so dramatically since the early nineteenth century. His </w:t>
      </w:r>
      <w:r w:rsidR="00266CFC" w:rsidRPr="00F16610">
        <w:rPr>
          <w:szCs w:val="24"/>
        </w:rPr>
        <w:t xml:space="preserve">eighteenth-century </w:t>
      </w:r>
      <w:r w:rsidR="00A04DE0" w:rsidRPr="00F16610">
        <w:rPr>
          <w:szCs w:val="24"/>
        </w:rPr>
        <w:t>world seems far away</w:t>
      </w:r>
      <w:r w:rsidR="00311EAE" w:rsidRPr="00F16610">
        <w:rPr>
          <w:szCs w:val="24"/>
        </w:rPr>
        <w:t>, a distant land</w:t>
      </w:r>
      <w:r w:rsidR="00A04DE0" w:rsidRPr="00F16610">
        <w:rPr>
          <w:szCs w:val="24"/>
        </w:rPr>
        <w:t xml:space="preserve">. </w:t>
      </w:r>
      <w:r w:rsidR="00266CFC" w:rsidRPr="00F16610">
        <w:rPr>
          <w:szCs w:val="24"/>
        </w:rPr>
        <w:t xml:space="preserve">And Edwards was a man of his times. </w:t>
      </w:r>
      <w:r w:rsidR="00A85368" w:rsidRPr="00F16610">
        <w:rPr>
          <w:szCs w:val="24"/>
        </w:rPr>
        <w:t>But h</w:t>
      </w:r>
      <w:r w:rsidR="009971FC" w:rsidRPr="00F16610">
        <w:rPr>
          <w:szCs w:val="24"/>
        </w:rPr>
        <w:t xml:space="preserve">e was </w:t>
      </w:r>
      <w:r w:rsidR="00266CFC" w:rsidRPr="00F16610">
        <w:rPr>
          <w:szCs w:val="24"/>
        </w:rPr>
        <w:t xml:space="preserve">also </w:t>
      </w:r>
      <w:r w:rsidR="00090E74" w:rsidRPr="00F16610">
        <w:rPr>
          <w:szCs w:val="24"/>
        </w:rPr>
        <w:t>keenly</w:t>
      </w:r>
      <w:r w:rsidR="009971FC" w:rsidRPr="00F16610">
        <w:rPr>
          <w:szCs w:val="24"/>
        </w:rPr>
        <w:t xml:space="preserve"> curious and usually</w:t>
      </w:r>
      <w:r w:rsidR="00A04DE0" w:rsidRPr="00F16610">
        <w:rPr>
          <w:szCs w:val="24"/>
        </w:rPr>
        <w:t xml:space="preserve"> open-minded</w:t>
      </w:r>
      <w:r w:rsidR="00A85368" w:rsidRPr="00F16610">
        <w:rPr>
          <w:szCs w:val="24"/>
        </w:rPr>
        <w:t xml:space="preserve">. He was </w:t>
      </w:r>
      <w:r w:rsidR="00266CFC" w:rsidRPr="00F16610">
        <w:rPr>
          <w:szCs w:val="24"/>
        </w:rPr>
        <w:t xml:space="preserve">a </w:t>
      </w:r>
      <w:r w:rsidR="00A04DE0" w:rsidRPr="00F16610">
        <w:rPr>
          <w:szCs w:val="24"/>
        </w:rPr>
        <w:t>forward-looking</w:t>
      </w:r>
      <w:r w:rsidR="009971FC" w:rsidRPr="00F16610">
        <w:rPr>
          <w:szCs w:val="24"/>
        </w:rPr>
        <w:t xml:space="preserve"> thinker </w:t>
      </w:r>
      <w:r w:rsidR="00A04DE0" w:rsidRPr="00F16610">
        <w:rPr>
          <w:szCs w:val="24"/>
        </w:rPr>
        <w:t xml:space="preserve">with an insatiable appetite for information </w:t>
      </w:r>
      <w:r w:rsidR="00BE15AC" w:rsidRPr="00F16610">
        <w:rPr>
          <w:szCs w:val="24"/>
        </w:rPr>
        <w:t>about</w:t>
      </w:r>
      <w:r w:rsidR="00A04DE0" w:rsidRPr="00F16610">
        <w:rPr>
          <w:szCs w:val="24"/>
        </w:rPr>
        <w:t xml:space="preserve"> the Bible</w:t>
      </w:r>
      <w:r w:rsidR="009971FC" w:rsidRPr="00F16610">
        <w:rPr>
          <w:szCs w:val="24"/>
        </w:rPr>
        <w:t xml:space="preserve">, </w:t>
      </w:r>
      <w:r w:rsidR="00A04DE0" w:rsidRPr="00F16610">
        <w:rPr>
          <w:szCs w:val="24"/>
        </w:rPr>
        <w:t xml:space="preserve">its </w:t>
      </w:r>
      <w:r w:rsidR="005E2F7F" w:rsidRPr="00F16610">
        <w:rPr>
          <w:szCs w:val="24"/>
        </w:rPr>
        <w:t>a</w:t>
      </w:r>
      <w:r w:rsidR="00A04DE0" w:rsidRPr="00F16610">
        <w:rPr>
          <w:szCs w:val="24"/>
        </w:rPr>
        <w:t>ncient Near Eastern context</w:t>
      </w:r>
      <w:r w:rsidR="00BE15AC" w:rsidRPr="00F16610">
        <w:rPr>
          <w:szCs w:val="24"/>
        </w:rPr>
        <w:t>s</w:t>
      </w:r>
      <w:r w:rsidR="009971FC" w:rsidRPr="00F16610">
        <w:rPr>
          <w:szCs w:val="24"/>
        </w:rPr>
        <w:t xml:space="preserve">, and the </w:t>
      </w:r>
      <w:r w:rsidR="00266CFC" w:rsidRPr="00F16610">
        <w:rPr>
          <w:szCs w:val="24"/>
        </w:rPr>
        <w:t>structure</w:t>
      </w:r>
      <w:r w:rsidR="009971FC" w:rsidRPr="00F16610">
        <w:rPr>
          <w:szCs w:val="24"/>
        </w:rPr>
        <w:t xml:space="preserve"> of the natural world in which its </w:t>
      </w:r>
      <w:r w:rsidR="00BC77DF" w:rsidRPr="00F16610">
        <w:rPr>
          <w:szCs w:val="24"/>
        </w:rPr>
        <w:t>events</w:t>
      </w:r>
      <w:r w:rsidR="00266CFC" w:rsidRPr="00F16610">
        <w:rPr>
          <w:szCs w:val="24"/>
        </w:rPr>
        <w:t xml:space="preserve">, stories, </w:t>
      </w:r>
      <w:r w:rsidR="004F2AB7" w:rsidRPr="00F16610">
        <w:rPr>
          <w:szCs w:val="24"/>
        </w:rPr>
        <w:t xml:space="preserve">songs, </w:t>
      </w:r>
      <w:r w:rsidR="00266CFC" w:rsidRPr="00F16610">
        <w:rPr>
          <w:szCs w:val="24"/>
        </w:rPr>
        <w:t xml:space="preserve">poems, prophecies, </w:t>
      </w:r>
      <w:r w:rsidR="002A22DF" w:rsidRPr="00F16610">
        <w:rPr>
          <w:szCs w:val="24"/>
        </w:rPr>
        <w:t xml:space="preserve">morals and other </w:t>
      </w:r>
      <w:r w:rsidR="004F2AB7" w:rsidRPr="00F16610">
        <w:rPr>
          <w:szCs w:val="24"/>
        </w:rPr>
        <w:t xml:space="preserve">teachings </w:t>
      </w:r>
      <w:r w:rsidR="00BC77DF" w:rsidRPr="00F16610">
        <w:rPr>
          <w:szCs w:val="24"/>
        </w:rPr>
        <w:t>were</w:t>
      </w:r>
      <w:r w:rsidR="001C6E57" w:rsidRPr="00F16610">
        <w:rPr>
          <w:szCs w:val="24"/>
        </w:rPr>
        <w:t>--</w:t>
      </w:r>
      <w:r w:rsidR="00BC77DF" w:rsidRPr="00F16610">
        <w:rPr>
          <w:szCs w:val="24"/>
        </w:rPr>
        <w:t xml:space="preserve">and </w:t>
      </w:r>
      <w:r w:rsidR="00954D7A" w:rsidRPr="00F16610">
        <w:rPr>
          <w:szCs w:val="24"/>
        </w:rPr>
        <w:t>continue</w:t>
      </w:r>
      <w:r w:rsidR="00690E54">
        <w:rPr>
          <w:szCs w:val="24"/>
        </w:rPr>
        <w:t>d</w:t>
      </w:r>
      <w:r w:rsidR="00954D7A" w:rsidRPr="00F16610">
        <w:rPr>
          <w:szCs w:val="24"/>
        </w:rPr>
        <w:t xml:space="preserve"> to</w:t>
      </w:r>
      <w:r w:rsidR="00BC77DF" w:rsidRPr="00F16610">
        <w:rPr>
          <w:szCs w:val="24"/>
        </w:rPr>
        <w:t xml:space="preserve"> be</w:t>
      </w:r>
      <w:r w:rsidR="001C6E57" w:rsidRPr="00F16610">
        <w:rPr>
          <w:szCs w:val="24"/>
        </w:rPr>
        <w:t>--</w:t>
      </w:r>
      <w:r w:rsidR="00954D7A" w:rsidRPr="00F16610">
        <w:rPr>
          <w:szCs w:val="24"/>
        </w:rPr>
        <w:t>realized</w:t>
      </w:r>
      <w:r w:rsidR="00A04DE0" w:rsidRPr="00F16610">
        <w:rPr>
          <w:szCs w:val="24"/>
        </w:rPr>
        <w:t>.</w:t>
      </w:r>
      <w:r w:rsidR="00CC7AF9">
        <w:rPr>
          <w:rStyle w:val="EndnoteReference"/>
          <w:szCs w:val="24"/>
        </w:rPr>
        <w:endnoteReference w:id="3"/>
      </w:r>
      <w:r w:rsidR="009971FC" w:rsidRPr="00F16610">
        <w:rPr>
          <w:szCs w:val="24"/>
        </w:rPr>
        <w:t xml:space="preserve"> </w:t>
      </w:r>
      <w:r w:rsidR="00311EAE" w:rsidRPr="00F16610">
        <w:rPr>
          <w:szCs w:val="24"/>
        </w:rPr>
        <w:t>Edwards</w:t>
      </w:r>
      <w:r w:rsidR="00092002" w:rsidRPr="00F16610">
        <w:rPr>
          <w:szCs w:val="24"/>
        </w:rPr>
        <w:t xml:space="preserve"> </w:t>
      </w:r>
      <w:r w:rsidR="006A462D" w:rsidRPr="00F16610">
        <w:rPr>
          <w:szCs w:val="24"/>
        </w:rPr>
        <w:t xml:space="preserve">echoed </w:t>
      </w:r>
      <w:r w:rsidR="00092002" w:rsidRPr="00F16610">
        <w:rPr>
          <w:szCs w:val="24"/>
        </w:rPr>
        <w:t xml:space="preserve">the well-known </w:t>
      </w:r>
      <w:r w:rsidR="00ED0AEA" w:rsidRPr="00F16610">
        <w:rPr>
          <w:szCs w:val="24"/>
        </w:rPr>
        <w:t>adage</w:t>
      </w:r>
      <w:r w:rsidR="00092002" w:rsidRPr="00F16610">
        <w:rPr>
          <w:szCs w:val="24"/>
        </w:rPr>
        <w:t xml:space="preserve"> of the Pilgrim John Robinson</w:t>
      </w:r>
      <w:r w:rsidR="006F4249">
        <w:rPr>
          <w:szCs w:val="24"/>
        </w:rPr>
        <w:t>:</w:t>
      </w:r>
      <w:r w:rsidR="00092002" w:rsidRPr="00F16610">
        <w:rPr>
          <w:szCs w:val="24"/>
        </w:rPr>
        <w:t xml:space="preserve"> </w:t>
      </w:r>
      <w:r w:rsidR="00954D7A" w:rsidRPr="00F16610">
        <w:rPr>
          <w:szCs w:val="24"/>
        </w:rPr>
        <w:t>“the Lord ha</w:t>
      </w:r>
      <w:r w:rsidR="00690E54">
        <w:rPr>
          <w:szCs w:val="24"/>
        </w:rPr>
        <w:t>d</w:t>
      </w:r>
      <w:r w:rsidR="00954D7A" w:rsidRPr="00F16610">
        <w:rPr>
          <w:szCs w:val="24"/>
        </w:rPr>
        <w:t xml:space="preserve"> more truth and light yet to </w:t>
      </w:r>
      <w:proofErr w:type="spellStart"/>
      <w:r w:rsidR="00954D7A" w:rsidRPr="00F16610">
        <w:rPr>
          <w:szCs w:val="24"/>
        </w:rPr>
        <w:t>break</w:t>
      </w:r>
      <w:r w:rsidR="00690E54">
        <w:rPr>
          <w:szCs w:val="24"/>
        </w:rPr>
        <w:t>e</w:t>
      </w:r>
      <w:proofErr w:type="spellEnd"/>
      <w:r w:rsidR="00954D7A" w:rsidRPr="00F16610">
        <w:rPr>
          <w:szCs w:val="24"/>
        </w:rPr>
        <w:t xml:space="preserve"> forth out of </w:t>
      </w:r>
      <w:r w:rsidR="00690E54">
        <w:rPr>
          <w:szCs w:val="24"/>
        </w:rPr>
        <w:t>h</w:t>
      </w:r>
      <w:r w:rsidR="00954D7A" w:rsidRPr="00F16610">
        <w:rPr>
          <w:szCs w:val="24"/>
        </w:rPr>
        <w:t xml:space="preserve">is </w:t>
      </w:r>
      <w:r w:rsidR="00690E54">
        <w:rPr>
          <w:szCs w:val="24"/>
        </w:rPr>
        <w:t>holy</w:t>
      </w:r>
      <w:r w:rsidR="00ED0AEA" w:rsidRPr="00F16610">
        <w:rPr>
          <w:szCs w:val="24"/>
        </w:rPr>
        <w:t xml:space="preserve"> </w:t>
      </w:r>
      <w:r w:rsidR="00690E54">
        <w:rPr>
          <w:szCs w:val="24"/>
        </w:rPr>
        <w:t>W</w:t>
      </w:r>
      <w:r w:rsidR="00954D7A" w:rsidRPr="00F16610">
        <w:rPr>
          <w:szCs w:val="24"/>
        </w:rPr>
        <w:t>ord</w:t>
      </w:r>
      <w:r w:rsidR="00092002" w:rsidRPr="00F16610">
        <w:rPr>
          <w:szCs w:val="24"/>
        </w:rPr>
        <w:t>.</w:t>
      </w:r>
      <w:r w:rsidR="00954D7A" w:rsidRPr="00F16610">
        <w:rPr>
          <w:szCs w:val="24"/>
        </w:rPr>
        <w:t>”</w:t>
      </w:r>
      <w:r w:rsidR="00690E54">
        <w:rPr>
          <w:rStyle w:val="EndnoteReference"/>
          <w:szCs w:val="24"/>
        </w:rPr>
        <w:endnoteReference w:id="4"/>
      </w:r>
      <w:r w:rsidR="00690E54">
        <w:rPr>
          <w:szCs w:val="24"/>
        </w:rPr>
        <w:t xml:space="preserve"> </w:t>
      </w:r>
      <w:r w:rsidR="00ED0AEA" w:rsidRPr="00F16610">
        <w:rPr>
          <w:szCs w:val="24"/>
        </w:rPr>
        <w:t>H</w:t>
      </w:r>
      <w:r w:rsidR="00954D7A" w:rsidRPr="00F16610">
        <w:rPr>
          <w:szCs w:val="24"/>
        </w:rPr>
        <w:t>e</w:t>
      </w:r>
      <w:r w:rsidR="00092002" w:rsidRPr="00F16610">
        <w:rPr>
          <w:szCs w:val="24"/>
        </w:rPr>
        <w:t xml:space="preserve"> thought that God would use </w:t>
      </w:r>
      <w:r w:rsidR="00954D7A" w:rsidRPr="00F16610">
        <w:rPr>
          <w:szCs w:val="24"/>
        </w:rPr>
        <w:t xml:space="preserve">the </w:t>
      </w:r>
      <w:r w:rsidR="00712828" w:rsidRPr="00F16610">
        <w:rPr>
          <w:szCs w:val="24"/>
        </w:rPr>
        <w:t xml:space="preserve">future </w:t>
      </w:r>
      <w:r w:rsidR="00F0212F">
        <w:rPr>
          <w:szCs w:val="24"/>
        </w:rPr>
        <w:t>advance</w:t>
      </w:r>
      <w:r w:rsidR="00954D7A" w:rsidRPr="00F16610">
        <w:rPr>
          <w:szCs w:val="24"/>
        </w:rPr>
        <w:t xml:space="preserve"> </w:t>
      </w:r>
      <w:r w:rsidR="00712828" w:rsidRPr="00F16610">
        <w:rPr>
          <w:szCs w:val="24"/>
        </w:rPr>
        <w:t>of pious scholarship</w:t>
      </w:r>
      <w:r w:rsidR="00092002" w:rsidRPr="00F16610">
        <w:rPr>
          <w:szCs w:val="24"/>
        </w:rPr>
        <w:t xml:space="preserve"> to </w:t>
      </w:r>
      <w:r w:rsidR="0046252F">
        <w:rPr>
          <w:szCs w:val="24"/>
        </w:rPr>
        <w:t>inundate</w:t>
      </w:r>
      <w:r w:rsidR="00092002" w:rsidRPr="00F16610">
        <w:rPr>
          <w:szCs w:val="24"/>
        </w:rPr>
        <w:t xml:space="preserve"> the </w:t>
      </w:r>
      <w:r w:rsidR="00712828" w:rsidRPr="00F16610">
        <w:rPr>
          <w:szCs w:val="24"/>
        </w:rPr>
        <w:lastRenderedPageBreak/>
        <w:t xml:space="preserve">church with </w:t>
      </w:r>
      <w:r w:rsidR="00092002" w:rsidRPr="00F16610">
        <w:rPr>
          <w:szCs w:val="24"/>
        </w:rPr>
        <w:t>light as the end of world drew near. As he wrote in his “Miscellanies” during the late 1720s,</w:t>
      </w:r>
    </w:p>
    <w:p w:rsidR="00092002" w:rsidRPr="00F16610" w:rsidRDefault="00092002" w:rsidP="00064DC9">
      <w:pPr>
        <w:pStyle w:val="WP9End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left="1440"/>
        <w:rPr>
          <w:szCs w:val="24"/>
        </w:rPr>
      </w:pPr>
      <w:proofErr w:type="spellStart"/>
      <w:r w:rsidRPr="00F16610">
        <w:rPr>
          <w:szCs w:val="24"/>
        </w:rPr>
        <w:t>‘Tis</w:t>
      </w:r>
      <w:proofErr w:type="spellEnd"/>
      <w:r w:rsidRPr="00F16610">
        <w:rPr>
          <w:szCs w:val="24"/>
        </w:rPr>
        <w:t xml:space="preserve"> an argument with me that the world is not yet very near its end, that the church has made no greater progress in understanding the Scriptures. The Scripture and all parts of it were made for the use of the church here</w:t>
      </w:r>
      <w:r w:rsidR="00064DC9" w:rsidRPr="00F16610">
        <w:rPr>
          <w:szCs w:val="24"/>
        </w:rPr>
        <w:t xml:space="preserve"> </w:t>
      </w:r>
      <w:r w:rsidRPr="00F16610">
        <w:rPr>
          <w:szCs w:val="24"/>
        </w:rPr>
        <w:t>on earth, and it seems reasonable to suppose that God will b</w:t>
      </w:r>
      <w:r w:rsidR="00064DC9" w:rsidRPr="00F16610">
        <w:rPr>
          <w:szCs w:val="24"/>
        </w:rPr>
        <w:t>y</w:t>
      </w:r>
      <w:r w:rsidRPr="00F16610">
        <w:rPr>
          <w:szCs w:val="24"/>
        </w:rPr>
        <w:t xml:space="preserve"> degrees unveil the meaning of it to his church. It was made obscure and mysterious, and in many places having great difficulties, that h</w:t>
      </w:r>
      <w:r w:rsidR="00064DC9" w:rsidRPr="00F16610">
        <w:rPr>
          <w:szCs w:val="24"/>
        </w:rPr>
        <w:t>is</w:t>
      </w:r>
      <w:r w:rsidRPr="00F16610">
        <w:rPr>
          <w:szCs w:val="24"/>
        </w:rPr>
        <w:t xml:space="preserve"> people might have exercise for their pious wisdom and study, and that his </w:t>
      </w:r>
      <w:r w:rsidR="00064DC9" w:rsidRPr="00F16610">
        <w:rPr>
          <w:szCs w:val="24"/>
        </w:rPr>
        <w:t>church might make progress in the understanding of it; as the philosophical world makes progress in the understanding of the book of nature, and unfolding the mysteries of it. And there is a divine wisdom appears in ordering of it thus: how much better is it to have divine truth and light break forth in this way, than it would have been, to have had it shine at once to everyone without any labor or industry of the understanding. It would be less delightful, and less prized and valued and admired, and would have vastly less influence on men’s hearts, and would be less to the glory of God.</w:t>
      </w:r>
      <w:r w:rsidR="00CC7AF9" w:rsidRPr="00CC7AF9">
        <w:rPr>
          <w:rStyle w:val="EndnoteReference"/>
          <w:szCs w:val="24"/>
        </w:rPr>
        <w:t xml:space="preserve"> </w:t>
      </w:r>
      <w:r w:rsidR="00CC7AF9" w:rsidRPr="00F16610">
        <w:rPr>
          <w:rStyle w:val="EndnoteReference"/>
          <w:szCs w:val="24"/>
        </w:rPr>
        <w:endnoteReference w:id="5"/>
      </w:r>
    </w:p>
    <w:p w:rsidR="005E2F7F" w:rsidRPr="00F16610" w:rsidRDefault="009971FC" w:rsidP="006B5666">
      <w:pPr>
        <w:pStyle w:val="WP9End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szCs w:val="24"/>
        </w:rPr>
      </w:pPr>
      <w:r w:rsidRPr="00F16610">
        <w:rPr>
          <w:szCs w:val="24"/>
        </w:rPr>
        <w:t xml:space="preserve">He </w:t>
      </w:r>
      <w:r w:rsidR="00ED0AEA" w:rsidRPr="00F16610">
        <w:rPr>
          <w:szCs w:val="24"/>
        </w:rPr>
        <w:t>seldom</w:t>
      </w:r>
      <w:r w:rsidRPr="00F16610">
        <w:rPr>
          <w:szCs w:val="24"/>
        </w:rPr>
        <w:t xml:space="preserve"> </w:t>
      </w:r>
      <w:r w:rsidR="00712828" w:rsidRPr="00F16610">
        <w:rPr>
          <w:szCs w:val="24"/>
        </w:rPr>
        <w:t xml:space="preserve">studied extra-biblical </w:t>
      </w:r>
      <w:r w:rsidR="00CE4ED8" w:rsidRPr="00F16610">
        <w:rPr>
          <w:szCs w:val="24"/>
        </w:rPr>
        <w:t xml:space="preserve">things </w:t>
      </w:r>
      <w:r w:rsidRPr="00F16610">
        <w:rPr>
          <w:szCs w:val="24"/>
        </w:rPr>
        <w:t xml:space="preserve">for secular significance. </w:t>
      </w:r>
      <w:r w:rsidR="00712828" w:rsidRPr="00F16610">
        <w:rPr>
          <w:szCs w:val="24"/>
        </w:rPr>
        <w:t>H</w:t>
      </w:r>
      <w:r w:rsidR="002A22DF" w:rsidRPr="00F16610">
        <w:rPr>
          <w:szCs w:val="24"/>
        </w:rPr>
        <w:t xml:space="preserve">e </w:t>
      </w:r>
      <w:r w:rsidR="000E1D91" w:rsidRPr="00F16610">
        <w:rPr>
          <w:szCs w:val="24"/>
        </w:rPr>
        <w:t>nearly</w:t>
      </w:r>
      <w:r w:rsidRPr="00F16610">
        <w:rPr>
          <w:szCs w:val="24"/>
        </w:rPr>
        <w:t xml:space="preserve"> always focused on </w:t>
      </w:r>
      <w:r w:rsidR="00CE4ED8" w:rsidRPr="00F16610">
        <w:rPr>
          <w:szCs w:val="24"/>
        </w:rPr>
        <w:t>their</w:t>
      </w:r>
      <w:r w:rsidRPr="00F16610">
        <w:rPr>
          <w:szCs w:val="24"/>
        </w:rPr>
        <w:t xml:space="preserve"> theological meaning. But as we will see more fully below, this was because</w:t>
      </w:r>
      <w:r w:rsidR="005E2F7F" w:rsidRPr="00F16610">
        <w:rPr>
          <w:szCs w:val="24"/>
        </w:rPr>
        <w:t xml:space="preserve"> he thought </w:t>
      </w:r>
      <w:r w:rsidR="00BE15AC" w:rsidRPr="00F16610">
        <w:rPr>
          <w:szCs w:val="24"/>
        </w:rPr>
        <w:t xml:space="preserve">the Word of God was that by which </w:t>
      </w:r>
      <w:r w:rsidR="005E2F7F" w:rsidRPr="00F16610">
        <w:rPr>
          <w:szCs w:val="24"/>
        </w:rPr>
        <w:t>the secular world began</w:t>
      </w:r>
      <w:r w:rsidR="000E1D91" w:rsidRPr="00F16610">
        <w:rPr>
          <w:szCs w:val="24"/>
        </w:rPr>
        <w:t>,</w:t>
      </w:r>
      <w:r w:rsidR="005E2F7F" w:rsidRPr="00F16610">
        <w:rPr>
          <w:szCs w:val="24"/>
        </w:rPr>
        <w:t xml:space="preserve"> was </w:t>
      </w:r>
      <w:r w:rsidR="003E67B2" w:rsidRPr="00F16610">
        <w:rPr>
          <w:szCs w:val="24"/>
        </w:rPr>
        <w:t>sustained</w:t>
      </w:r>
      <w:r w:rsidR="000E1D91" w:rsidRPr="00F16610">
        <w:rPr>
          <w:szCs w:val="24"/>
        </w:rPr>
        <w:t xml:space="preserve">, and </w:t>
      </w:r>
      <w:r w:rsidR="00995E6B">
        <w:rPr>
          <w:szCs w:val="24"/>
        </w:rPr>
        <w:t>cohered</w:t>
      </w:r>
      <w:r w:rsidR="000E1D91" w:rsidRPr="00F16610">
        <w:rPr>
          <w:szCs w:val="24"/>
        </w:rPr>
        <w:t xml:space="preserve"> ontologically</w:t>
      </w:r>
      <w:r w:rsidR="005E2F7F" w:rsidRPr="00F16610">
        <w:rPr>
          <w:szCs w:val="24"/>
        </w:rPr>
        <w:t xml:space="preserve">. </w:t>
      </w:r>
      <w:r w:rsidR="003E67B2" w:rsidRPr="00F16610">
        <w:rPr>
          <w:szCs w:val="24"/>
        </w:rPr>
        <w:t>I</w:t>
      </w:r>
      <w:r w:rsidR="002A22DF" w:rsidRPr="00F16610">
        <w:rPr>
          <w:szCs w:val="24"/>
        </w:rPr>
        <w:t xml:space="preserve">ts record in </w:t>
      </w:r>
      <w:r w:rsidR="00BE15AC" w:rsidRPr="00F16610">
        <w:rPr>
          <w:szCs w:val="24"/>
        </w:rPr>
        <w:t xml:space="preserve">the Bible was divine </w:t>
      </w:r>
      <w:r w:rsidR="002A22DF" w:rsidRPr="00F16610">
        <w:rPr>
          <w:szCs w:val="24"/>
        </w:rPr>
        <w:t>speech in writing</w:t>
      </w:r>
      <w:r w:rsidR="00BE15AC" w:rsidRPr="00F16610">
        <w:rPr>
          <w:szCs w:val="24"/>
        </w:rPr>
        <w:t xml:space="preserve">, </w:t>
      </w:r>
      <w:r w:rsidR="00712828" w:rsidRPr="00F16610">
        <w:rPr>
          <w:szCs w:val="24"/>
        </w:rPr>
        <w:t>given</w:t>
      </w:r>
      <w:r w:rsidR="00BE15AC" w:rsidRPr="00F16610">
        <w:rPr>
          <w:szCs w:val="24"/>
        </w:rPr>
        <w:t xml:space="preserve"> </w:t>
      </w:r>
      <w:r w:rsidR="002A22DF" w:rsidRPr="00F16610">
        <w:rPr>
          <w:szCs w:val="24"/>
        </w:rPr>
        <w:t xml:space="preserve">by God </w:t>
      </w:r>
      <w:r w:rsidR="00BE15AC" w:rsidRPr="00F16610">
        <w:rPr>
          <w:szCs w:val="24"/>
        </w:rPr>
        <w:t xml:space="preserve">as </w:t>
      </w:r>
      <w:r w:rsidR="00ED0AEA" w:rsidRPr="00F16610">
        <w:rPr>
          <w:szCs w:val="24"/>
        </w:rPr>
        <w:t>our</w:t>
      </w:r>
      <w:r w:rsidR="00BE15AC" w:rsidRPr="00F16610">
        <w:rPr>
          <w:szCs w:val="24"/>
        </w:rPr>
        <w:t xml:space="preserve"> most basic, proper, and helpful frame of reference for interpreting </w:t>
      </w:r>
      <w:r w:rsidR="000C0C51" w:rsidRPr="00F16610">
        <w:rPr>
          <w:szCs w:val="24"/>
        </w:rPr>
        <w:t>all</w:t>
      </w:r>
      <w:r w:rsidR="00BE15AC" w:rsidRPr="00F16610">
        <w:rPr>
          <w:szCs w:val="24"/>
        </w:rPr>
        <w:t xml:space="preserve"> else.</w:t>
      </w:r>
    </w:p>
    <w:p w:rsidR="00F00632" w:rsidRPr="00F16610" w:rsidRDefault="005E2F7F" w:rsidP="006B5666">
      <w:pPr>
        <w:pStyle w:val="WP9End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szCs w:val="24"/>
        </w:rPr>
      </w:pPr>
      <w:r w:rsidRPr="00F16610">
        <w:rPr>
          <w:szCs w:val="24"/>
        </w:rPr>
        <w:tab/>
      </w:r>
      <w:r w:rsidR="002A22DF" w:rsidRPr="00F16610">
        <w:rPr>
          <w:szCs w:val="24"/>
        </w:rPr>
        <w:t>Edwards</w:t>
      </w:r>
      <w:r w:rsidR="006B5666" w:rsidRPr="00F16610">
        <w:rPr>
          <w:szCs w:val="24"/>
        </w:rPr>
        <w:t xml:space="preserve"> </w:t>
      </w:r>
      <w:r w:rsidR="00B1225C" w:rsidRPr="00F16610">
        <w:rPr>
          <w:szCs w:val="24"/>
        </w:rPr>
        <w:t>devoted</w:t>
      </w:r>
      <w:r w:rsidR="006B5666" w:rsidRPr="00F16610">
        <w:rPr>
          <w:szCs w:val="24"/>
        </w:rPr>
        <w:t xml:space="preserve"> </w:t>
      </w:r>
      <w:r w:rsidR="00B1225C" w:rsidRPr="00F16610">
        <w:rPr>
          <w:szCs w:val="24"/>
        </w:rPr>
        <w:t>most</w:t>
      </w:r>
      <w:r w:rsidR="002A22DF" w:rsidRPr="00F16610">
        <w:rPr>
          <w:szCs w:val="24"/>
        </w:rPr>
        <w:t xml:space="preserve"> of his </w:t>
      </w:r>
      <w:r w:rsidR="00B1225C" w:rsidRPr="00F16610">
        <w:rPr>
          <w:szCs w:val="24"/>
        </w:rPr>
        <w:t xml:space="preserve">waking </w:t>
      </w:r>
      <w:r w:rsidR="002A22DF" w:rsidRPr="00F16610">
        <w:rPr>
          <w:szCs w:val="24"/>
        </w:rPr>
        <w:t>life</w:t>
      </w:r>
      <w:r w:rsidR="006B5666" w:rsidRPr="00F16610">
        <w:rPr>
          <w:szCs w:val="24"/>
        </w:rPr>
        <w:t xml:space="preserve"> </w:t>
      </w:r>
      <w:r w:rsidR="00B1225C" w:rsidRPr="00F16610">
        <w:rPr>
          <w:szCs w:val="24"/>
        </w:rPr>
        <w:t>to studying the Bible</w:t>
      </w:r>
      <w:r w:rsidR="006B5666" w:rsidRPr="00F16610">
        <w:rPr>
          <w:szCs w:val="24"/>
        </w:rPr>
        <w:t xml:space="preserve">, </w:t>
      </w:r>
      <w:r w:rsidR="000C0C51" w:rsidRPr="00F16610">
        <w:rPr>
          <w:szCs w:val="24"/>
        </w:rPr>
        <w:t xml:space="preserve">its extra-biblical contexts, its theological meanings, and its </w:t>
      </w:r>
      <w:r w:rsidR="00E10092" w:rsidRPr="00F16610">
        <w:rPr>
          <w:szCs w:val="24"/>
        </w:rPr>
        <w:t>import for everyday religion</w:t>
      </w:r>
      <w:r w:rsidR="006B5666" w:rsidRPr="00F16610">
        <w:rPr>
          <w:szCs w:val="24"/>
        </w:rPr>
        <w:t xml:space="preserve">. </w:t>
      </w:r>
      <w:r w:rsidR="001146A3" w:rsidRPr="00F16610">
        <w:rPr>
          <w:szCs w:val="24"/>
        </w:rPr>
        <w:t>H</w:t>
      </w:r>
      <w:r w:rsidR="006B5666" w:rsidRPr="00F16610">
        <w:rPr>
          <w:szCs w:val="24"/>
        </w:rPr>
        <w:t xml:space="preserve">is </w:t>
      </w:r>
      <w:r w:rsidR="00244A2A" w:rsidRPr="00F16610">
        <w:rPr>
          <w:szCs w:val="24"/>
        </w:rPr>
        <w:t>student</w:t>
      </w:r>
      <w:r w:rsidR="001146A3" w:rsidRPr="00F16610">
        <w:rPr>
          <w:szCs w:val="24"/>
        </w:rPr>
        <w:t xml:space="preserve"> and friend</w:t>
      </w:r>
      <w:r w:rsidR="006B5666" w:rsidRPr="00F16610">
        <w:rPr>
          <w:szCs w:val="24"/>
        </w:rPr>
        <w:t xml:space="preserve">, Samuel </w:t>
      </w:r>
      <w:r w:rsidR="006B5666" w:rsidRPr="00F16610">
        <w:rPr>
          <w:szCs w:val="24"/>
        </w:rPr>
        <w:lastRenderedPageBreak/>
        <w:t xml:space="preserve">Hopkins, once remarked of his priorities: “He studied the Bible more than all other </w:t>
      </w:r>
      <w:proofErr w:type="gramStart"/>
      <w:r w:rsidR="006B5666" w:rsidRPr="00F16610">
        <w:rPr>
          <w:szCs w:val="24"/>
        </w:rPr>
        <w:t>Books,</w:t>
      </w:r>
      <w:proofErr w:type="gramEnd"/>
      <w:r w:rsidR="006B5666" w:rsidRPr="00F16610">
        <w:rPr>
          <w:szCs w:val="24"/>
        </w:rPr>
        <w:t xml:space="preserve"> and more than most other Divines do. . . . He took his religious Principles from the Bible, and not from any human System or Body of Divinity.”</w:t>
      </w:r>
      <w:r w:rsidR="00F00632" w:rsidRPr="00F16610">
        <w:rPr>
          <w:rStyle w:val="EndnoteReference"/>
          <w:szCs w:val="24"/>
        </w:rPr>
        <w:endnoteReference w:id="6"/>
      </w:r>
      <w:r w:rsidR="00E10092" w:rsidRPr="00F16610">
        <w:rPr>
          <w:szCs w:val="24"/>
        </w:rPr>
        <w:t xml:space="preserve"> </w:t>
      </w:r>
      <w:r w:rsidR="00B1225C" w:rsidRPr="00F16610">
        <w:rPr>
          <w:szCs w:val="24"/>
        </w:rPr>
        <w:t>Edwards</w:t>
      </w:r>
      <w:r w:rsidR="00F00632" w:rsidRPr="00F16610">
        <w:rPr>
          <w:szCs w:val="24"/>
        </w:rPr>
        <w:t xml:space="preserve"> vowed in his “Resolutions” while a boy in his late teens</w:t>
      </w:r>
      <w:r w:rsidR="001146A3" w:rsidRPr="00F16610">
        <w:rPr>
          <w:szCs w:val="24"/>
        </w:rPr>
        <w:t xml:space="preserve"> that he would</w:t>
      </w:r>
      <w:r w:rsidR="00F00632" w:rsidRPr="00F16610">
        <w:rPr>
          <w:szCs w:val="24"/>
        </w:rPr>
        <w:t xml:space="preserve"> “study the Scriptures so steadily, constantly and frequently, as that I may find, and plainly perceive myself to grow in the knowledge of the same.” As he </w:t>
      </w:r>
      <w:r w:rsidR="00311EAE" w:rsidRPr="00F16610">
        <w:rPr>
          <w:szCs w:val="24"/>
        </w:rPr>
        <w:t>penned</w:t>
      </w:r>
      <w:r w:rsidR="00F00632" w:rsidRPr="00F16610">
        <w:rPr>
          <w:szCs w:val="24"/>
        </w:rPr>
        <w:t xml:space="preserve"> in the “Personal Narrative” of his early spiritual life, he took “the greatest delight in the </w:t>
      </w:r>
      <w:proofErr w:type="gramStart"/>
      <w:r w:rsidR="00F00632" w:rsidRPr="00F16610">
        <w:rPr>
          <w:szCs w:val="24"/>
        </w:rPr>
        <w:t>holy</w:t>
      </w:r>
      <w:proofErr w:type="gramEnd"/>
      <w:r w:rsidR="00F00632" w:rsidRPr="00F16610">
        <w:rPr>
          <w:szCs w:val="24"/>
        </w:rPr>
        <w:t xml:space="preserve"> Scriptures, of any book whatsoever.” </w:t>
      </w:r>
    </w:p>
    <w:p w:rsidR="00F00632" w:rsidRPr="00F16610" w:rsidRDefault="00F00632" w:rsidP="006B5666">
      <w:pPr>
        <w:pStyle w:val="WP9End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szCs w:val="24"/>
        </w:rPr>
      </w:pPr>
      <w:r w:rsidRPr="00F16610">
        <w:rPr>
          <w:szCs w:val="24"/>
        </w:rPr>
        <w:tab/>
      </w:r>
      <w:r w:rsidRPr="00F16610">
        <w:rPr>
          <w:szCs w:val="24"/>
        </w:rPr>
        <w:tab/>
        <w:t xml:space="preserve">Oftentimes in reading it, every word seemed to touch my heart. I felt an harmony </w:t>
      </w:r>
      <w:r w:rsidRPr="00F16610">
        <w:rPr>
          <w:szCs w:val="24"/>
        </w:rPr>
        <w:tab/>
      </w:r>
    </w:p>
    <w:p w:rsidR="00C3167E" w:rsidRPr="00F16610" w:rsidRDefault="00F00632" w:rsidP="005E2F7F">
      <w:pPr>
        <w:pStyle w:val="WP9End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left="1440"/>
        <w:rPr>
          <w:szCs w:val="24"/>
        </w:rPr>
      </w:pPr>
      <w:proofErr w:type="gramStart"/>
      <w:r w:rsidRPr="00F16610">
        <w:rPr>
          <w:szCs w:val="24"/>
        </w:rPr>
        <w:t>between</w:t>
      </w:r>
      <w:proofErr w:type="gramEnd"/>
      <w:r w:rsidRPr="00F16610">
        <w:rPr>
          <w:szCs w:val="24"/>
        </w:rPr>
        <w:t xml:space="preserve"> something in my heart, and those sweet and powerful words. I seemed often to see so much light, exhibited by every sentence, and such a refreshing ravishing food communicated, that I could not get along in reading. Used oftentimes to dwell long on one sentence, to see the wonders contained in it; and yet almost every sentence seemed to be full of wonders.</w:t>
      </w:r>
    </w:p>
    <w:p w:rsidR="00775D2A" w:rsidRPr="00F16610" w:rsidRDefault="00775D2A" w:rsidP="00775D2A">
      <w:pPr>
        <w:pStyle w:val="WP9End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szCs w:val="24"/>
        </w:rPr>
      </w:pPr>
      <w:r w:rsidRPr="00F16610">
        <w:rPr>
          <w:szCs w:val="24"/>
        </w:rPr>
        <w:t xml:space="preserve">Edwards’ wonderment and passion for the study of the Bible got him </w:t>
      </w:r>
      <w:r w:rsidR="001146A3" w:rsidRPr="00F16610">
        <w:rPr>
          <w:szCs w:val="24"/>
        </w:rPr>
        <w:t>up</w:t>
      </w:r>
      <w:r w:rsidRPr="00F16610">
        <w:rPr>
          <w:szCs w:val="24"/>
        </w:rPr>
        <w:t xml:space="preserve"> before sunrise almost every day of the year</w:t>
      </w:r>
      <w:r w:rsidR="001146A3" w:rsidRPr="00F16610">
        <w:rPr>
          <w:szCs w:val="24"/>
        </w:rPr>
        <w:t xml:space="preserve"> (</w:t>
      </w:r>
      <w:r w:rsidRPr="00F16610">
        <w:rPr>
          <w:szCs w:val="24"/>
        </w:rPr>
        <w:t>between four and five in the morning</w:t>
      </w:r>
      <w:r w:rsidR="001146A3" w:rsidRPr="00F16610">
        <w:rPr>
          <w:szCs w:val="24"/>
        </w:rPr>
        <w:t>)</w:t>
      </w:r>
      <w:r w:rsidRPr="00F16610">
        <w:rPr>
          <w:szCs w:val="24"/>
        </w:rPr>
        <w:t xml:space="preserve">. Hopkins </w:t>
      </w:r>
      <w:r w:rsidR="00C2393F" w:rsidRPr="00F16610">
        <w:rPr>
          <w:szCs w:val="24"/>
        </w:rPr>
        <w:t xml:space="preserve">testified </w:t>
      </w:r>
      <w:r w:rsidRPr="00F16610">
        <w:rPr>
          <w:szCs w:val="24"/>
        </w:rPr>
        <w:t xml:space="preserve">that Edwards </w:t>
      </w:r>
      <w:r w:rsidR="000B52EF" w:rsidRPr="00F16610">
        <w:rPr>
          <w:szCs w:val="24"/>
        </w:rPr>
        <w:t xml:space="preserve">had </w:t>
      </w:r>
      <w:r w:rsidRPr="00F16610">
        <w:rPr>
          <w:szCs w:val="24"/>
        </w:rPr>
        <w:t>“a tender . . . Constitution, yet few Students are as capable of close Application more Hours in a Day than he. He commonly spent thirteen Hours every Day in his Study. . . . He had an uncommon thirst for Knowledge</w:t>
      </w:r>
      <w:r w:rsidR="000B52EF" w:rsidRPr="00F16610">
        <w:rPr>
          <w:szCs w:val="24"/>
        </w:rPr>
        <w:t>,</w:t>
      </w:r>
      <w:r w:rsidRPr="00F16610">
        <w:rPr>
          <w:szCs w:val="24"/>
        </w:rPr>
        <w:t xml:space="preserve">” </w:t>
      </w:r>
      <w:r w:rsidR="00912A44" w:rsidRPr="00F16610">
        <w:rPr>
          <w:szCs w:val="24"/>
        </w:rPr>
        <w:t>and</w:t>
      </w:r>
      <w:r w:rsidRPr="00F16610">
        <w:rPr>
          <w:szCs w:val="24"/>
        </w:rPr>
        <w:t xml:space="preserve"> “spared no </w:t>
      </w:r>
      <w:r w:rsidR="001146A3" w:rsidRPr="00F16610">
        <w:rPr>
          <w:szCs w:val="24"/>
        </w:rPr>
        <w:t xml:space="preserve">. . . </w:t>
      </w:r>
      <w:r w:rsidRPr="00F16610">
        <w:rPr>
          <w:szCs w:val="24"/>
        </w:rPr>
        <w:t>Pains”</w:t>
      </w:r>
      <w:r w:rsidR="00912A44" w:rsidRPr="00F16610">
        <w:rPr>
          <w:szCs w:val="24"/>
        </w:rPr>
        <w:t xml:space="preserve"> to get it.</w:t>
      </w:r>
      <w:r w:rsidRPr="00F16610">
        <w:rPr>
          <w:rStyle w:val="EndnoteReference"/>
          <w:szCs w:val="24"/>
        </w:rPr>
        <w:t xml:space="preserve"> </w:t>
      </w:r>
      <w:r w:rsidR="009D0170" w:rsidRPr="00F16610">
        <w:rPr>
          <w:szCs w:val="24"/>
        </w:rPr>
        <w:t>Edwards</w:t>
      </w:r>
      <w:r w:rsidR="001146A3" w:rsidRPr="00F16610">
        <w:rPr>
          <w:szCs w:val="24"/>
        </w:rPr>
        <w:t>’</w:t>
      </w:r>
      <w:r w:rsidR="00912A44" w:rsidRPr="00F16610">
        <w:rPr>
          <w:szCs w:val="24"/>
        </w:rPr>
        <w:t xml:space="preserve"> “Diary”</w:t>
      </w:r>
      <w:r w:rsidR="009D0170" w:rsidRPr="00F16610">
        <w:rPr>
          <w:szCs w:val="24"/>
        </w:rPr>
        <w:t xml:space="preserve"> </w:t>
      </w:r>
      <w:r w:rsidR="001146A3" w:rsidRPr="00F16610">
        <w:rPr>
          <w:szCs w:val="24"/>
        </w:rPr>
        <w:t xml:space="preserve">suggests </w:t>
      </w:r>
      <w:r w:rsidR="009D0170" w:rsidRPr="00F16610">
        <w:rPr>
          <w:szCs w:val="24"/>
        </w:rPr>
        <w:t>that when “engaged in reading the Scriptures</w:t>
      </w:r>
      <w:r w:rsidR="00EB3343" w:rsidRPr="00F16610">
        <w:rPr>
          <w:szCs w:val="24"/>
        </w:rPr>
        <w:t xml:space="preserve">” he would </w:t>
      </w:r>
      <w:r w:rsidR="00C2393F" w:rsidRPr="00F16610">
        <w:rPr>
          <w:szCs w:val="24"/>
        </w:rPr>
        <w:t xml:space="preserve">often skip his dinner </w:t>
      </w:r>
      <w:r w:rsidR="00EB3343" w:rsidRPr="00F16610">
        <w:rPr>
          <w:szCs w:val="24"/>
        </w:rPr>
        <w:t>“</w:t>
      </w:r>
      <w:r w:rsidR="009D0170" w:rsidRPr="00F16610">
        <w:rPr>
          <w:szCs w:val="24"/>
        </w:rPr>
        <w:t>rather than be broke off”</w:t>
      </w:r>
      <w:r w:rsidR="00EB3343" w:rsidRPr="00F16610">
        <w:rPr>
          <w:szCs w:val="24"/>
        </w:rPr>
        <w:t xml:space="preserve"> from study. </w:t>
      </w:r>
      <w:r w:rsidR="009D0170" w:rsidRPr="00F16610">
        <w:rPr>
          <w:szCs w:val="24"/>
        </w:rPr>
        <w:t xml:space="preserve">His devotion to the </w:t>
      </w:r>
      <w:r w:rsidR="00EB3343" w:rsidRPr="00F16610">
        <w:rPr>
          <w:szCs w:val="24"/>
        </w:rPr>
        <w:t xml:space="preserve">Bible </w:t>
      </w:r>
      <w:r w:rsidR="000B52EF" w:rsidRPr="00F16610">
        <w:rPr>
          <w:szCs w:val="24"/>
        </w:rPr>
        <w:t xml:space="preserve">did </w:t>
      </w:r>
      <w:r w:rsidR="00EB3343" w:rsidRPr="00F16610">
        <w:rPr>
          <w:szCs w:val="24"/>
        </w:rPr>
        <w:t>waver</w:t>
      </w:r>
      <w:r w:rsidR="000B52EF" w:rsidRPr="00F16610">
        <w:rPr>
          <w:szCs w:val="24"/>
        </w:rPr>
        <w:t xml:space="preserve"> on occasion</w:t>
      </w:r>
      <w:r w:rsidR="00EB3343" w:rsidRPr="00F16610">
        <w:rPr>
          <w:szCs w:val="24"/>
        </w:rPr>
        <w:t xml:space="preserve">. </w:t>
      </w:r>
      <w:r w:rsidR="000B52EF" w:rsidRPr="00F16610">
        <w:rPr>
          <w:szCs w:val="24"/>
        </w:rPr>
        <w:t xml:space="preserve">In the main, </w:t>
      </w:r>
      <w:r w:rsidR="00C2393F" w:rsidRPr="00F16610">
        <w:rPr>
          <w:szCs w:val="24"/>
        </w:rPr>
        <w:t>though, it flourished</w:t>
      </w:r>
      <w:r w:rsidR="00BE50F4" w:rsidRPr="00F16610">
        <w:rPr>
          <w:szCs w:val="24"/>
        </w:rPr>
        <w:t xml:space="preserve"> to an exceptional degree</w:t>
      </w:r>
      <w:r w:rsidR="00C2393F" w:rsidRPr="00F16610">
        <w:rPr>
          <w:szCs w:val="24"/>
        </w:rPr>
        <w:t>. For</w:t>
      </w:r>
      <w:r w:rsidR="00EB3343" w:rsidRPr="00F16610">
        <w:rPr>
          <w:szCs w:val="24"/>
        </w:rPr>
        <w:t xml:space="preserve"> </w:t>
      </w:r>
      <w:r w:rsidR="00BE50F4" w:rsidRPr="00F16610">
        <w:rPr>
          <w:szCs w:val="24"/>
        </w:rPr>
        <w:t>he</w:t>
      </w:r>
      <w:r w:rsidR="009D0170" w:rsidRPr="00F16610">
        <w:rPr>
          <w:szCs w:val="24"/>
        </w:rPr>
        <w:t xml:space="preserve"> felt that “at those times when I have read the Scripture most, I have evermore been most lively, and in the best of frames.”</w:t>
      </w:r>
      <w:r w:rsidRPr="00F16610">
        <w:rPr>
          <w:rStyle w:val="EndnoteReference"/>
          <w:szCs w:val="24"/>
        </w:rPr>
        <w:endnoteReference w:id="7"/>
      </w:r>
    </w:p>
    <w:p w:rsidR="00F00632" w:rsidRPr="00F16610" w:rsidRDefault="00F00632" w:rsidP="006B5666">
      <w:pPr>
        <w:pStyle w:val="WP9End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szCs w:val="24"/>
        </w:rPr>
      </w:pPr>
      <w:r w:rsidRPr="00F16610">
        <w:rPr>
          <w:szCs w:val="24"/>
        </w:rPr>
        <w:lastRenderedPageBreak/>
        <w:tab/>
      </w:r>
      <w:r w:rsidR="00EB3343" w:rsidRPr="00F16610">
        <w:rPr>
          <w:szCs w:val="24"/>
        </w:rPr>
        <w:t>Edwards</w:t>
      </w:r>
      <w:r w:rsidR="001146A3" w:rsidRPr="00F16610">
        <w:rPr>
          <w:szCs w:val="24"/>
        </w:rPr>
        <w:t xml:space="preserve"> encouraged </w:t>
      </w:r>
      <w:r w:rsidR="000B52EF" w:rsidRPr="00F16610">
        <w:rPr>
          <w:szCs w:val="24"/>
        </w:rPr>
        <w:t>a like</w:t>
      </w:r>
      <w:r w:rsidR="001146A3" w:rsidRPr="00F16610">
        <w:rPr>
          <w:szCs w:val="24"/>
        </w:rPr>
        <w:t xml:space="preserve"> </w:t>
      </w:r>
      <w:r w:rsidR="00C2393F" w:rsidRPr="00F16610">
        <w:rPr>
          <w:szCs w:val="24"/>
        </w:rPr>
        <w:t>devotion</w:t>
      </w:r>
      <w:r w:rsidR="001146A3" w:rsidRPr="00F16610">
        <w:rPr>
          <w:szCs w:val="24"/>
        </w:rPr>
        <w:t xml:space="preserve"> in the laity he served</w:t>
      </w:r>
      <w:r w:rsidR="0094298C" w:rsidRPr="00F16610">
        <w:rPr>
          <w:szCs w:val="24"/>
        </w:rPr>
        <w:t xml:space="preserve">. He </w:t>
      </w:r>
      <w:r w:rsidR="00C126F4">
        <w:rPr>
          <w:szCs w:val="24"/>
        </w:rPr>
        <w:t>assured</w:t>
      </w:r>
      <w:r w:rsidR="0094298C" w:rsidRPr="00F16610">
        <w:rPr>
          <w:szCs w:val="24"/>
        </w:rPr>
        <w:t xml:space="preserve"> his congregations </w:t>
      </w:r>
      <w:r w:rsidR="00FC7554">
        <w:rPr>
          <w:szCs w:val="24"/>
        </w:rPr>
        <w:t xml:space="preserve">that </w:t>
      </w:r>
      <w:r w:rsidRPr="00F16610">
        <w:rPr>
          <w:szCs w:val="24"/>
        </w:rPr>
        <w:t>biblical learning was for all--not just clergy and “men of learning, but . . . persons of every character.” God calls everyone</w:t>
      </w:r>
      <w:r w:rsidR="004706C9" w:rsidRPr="00F16610">
        <w:rPr>
          <w:szCs w:val="24"/>
        </w:rPr>
        <w:t>, he said,</w:t>
      </w:r>
      <w:r w:rsidRPr="00F16610">
        <w:rPr>
          <w:szCs w:val="24"/>
        </w:rPr>
        <w:t xml:space="preserve"> to hunt the treasure hid in </w:t>
      </w:r>
      <w:r w:rsidR="004706C9" w:rsidRPr="00F16610">
        <w:rPr>
          <w:szCs w:val="24"/>
        </w:rPr>
        <w:t>Scripture</w:t>
      </w:r>
      <w:r w:rsidRPr="00F16610">
        <w:rPr>
          <w:szCs w:val="24"/>
        </w:rPr>
        <w:t xml:space="preserve">, both the “learned and unlearned, young and old, men and women.” Not even the brightest Bible scholar will ever begin to find it all. In fact, the ones who “studied the longest, and have made the greatest attainments . . . know but little of what is to be known.” The Bible’s “subject is inexhaustible,” for God “is infinite, and there is no end to the glory of his perfections.” Consequently, all should apply </w:t>
      </w:r>
      <w:r w:rsidR="0036328E" w:rsidRPr="00F16610">
        <w:rPr>
          <w:szCs w:val="24"/>
        </w:rPr>
        <w:t>their</w:t>
      </w:r>
      <w:r w:rsidRPr="00F16610">
        <w:rPr>
          <w:szCs w:val="24"/>
        </w:rPr>
        <w:t xml:space="preserve"> hearts and minds to Holy Scripture, making the study of its books “a great part of the business of our lives.” Edwards drove this point home by recommending that his people </w:t>
      </w:r>
      <w:r w:rsidR="000B52EF" w:rsidRPr="00F16610">
        <w:rPr>
          <w:szCs w:val="24"/>
        </w:rPr>
        <w:t>give</w:t>
      </w:r>
      <w:r w:rsidRPr="00F16610">
        <w:rPr>
          <w:szCs w:val="24"/>
        </w:rPr>
        <w:t xml:space="preserve"> as much of their time to seeking the things of God as seeking Mammon.</w:t>
      </w:r>
    </w:p>
    <w:p w:rsidR="0036328E" w:rsidRPr="00F16610" w:rsidRDefault="00F00632" w:rsidP="0036328E">
      <w:pPr>
        <w:pStyle w:val="WP9End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left="1440"/>
        <w:rPr>
          <w:szCs w:val="24"/>
        </w:rPr>
      </w:pPr>
      <w:r w:rsidRPr="00F16610">
        <w:rPr>
          <w:szCs w:val="24"/>
        </w:rPr>
        <w:t>Content not yourselves with having so much knowledge as is thrown in your way, and as you receive in some sense unavoidably by the frequent . . . preaching of the word, of which you are obliged to be hearers, or as you accidentally gain in conversation; but let it be very much your business to search for it, and that with the same diligence and labor with which men are wont to dig in mines of . . . gold.</w:t>
      </w:r>
    </w:p>
    <w:p w:rsidR="0036328E" w:rsidRPr="00F16610" w:rsidRDefault="0094298C" w:rsidP="0036328E">
      <w:pPr>
        <w:pStyle w:val="WP9End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szCs w:val="24"/>
        </w:rPr>
      </w:pPr>
      <w:r w:rsidRPr="00F16610">
        <w:rPr>
          <w:szCs w:val="24"/>
        </w:rPr>
        <w:t>Or as he put this in a another sermon, preached the same year</w:t>
      </w:r>
      <w:r w:rsidR="0036328E" w:rsidRPr="00F16610">
        <w:rPr>
          <w:szCs w:val="24"/>
        </w:rPr>
        <w:t>, “He that has a Bible, and don’t observe what is contained [in] it, is like a man that has a box full of silver and gold, and don’t know it, don’t observe that it is anything more than a vessel filled with common stones. As long as it is thus with him, he’ll be never the better for his treasure.”</w:t>
      </w:r>
      <w:r w:rsidR="00F00632" w:rsidRPr="00F16610">
        <w:rPr>
          <w:rStyle w:val="EndnoteReference"/>
          <w:szCs w:val="24"/>
        </w:rPr>
        <w:endnoteReference w:id="8"/>
      </w:r>
    </w:p>
    <w:p w:rsidR="00F00632" w:rsidRPr="00F16610" w:rsidRDefault="00F00632" w:rsidP="006B5666">
      <w:pPr>
        <w:pStyle w:val="WP9End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szCs w:val="24"/>
        </w:rPr>
      </w:pPr>
    </w:p>
    <w:p w:rsidR="00F00632" w:rsidRPr="00F16610" w:rsidRDefault="00F00632" w:rsidP="00BC7059">
      <w:pPr>
        <w:outlineLvl w:val="0"/>
        <w:rPr>
          <w:rFonts w:ascii="Times New Roman" w:hAnsi="Times New Roman" w:cs="Times New Roman"/>
          <w:sz w:val="24"/>
          <w:szCs w:val="24"/>
          <w:u w:val="single"/>
        </w:rPr>
      </w:pPr>
      <w:r w:rsidRPr="00F16610">
        <w:rPr>
          <w:rFonts w:ascii="Times New Roman" w:hAnsi="Times New Roman" w:cs="Times New Roman"/>
          <w:sz w:val="24"/>
          <w:szCs w:val="24"/>
          <w:u w:val="single"/>
        </w:rPr>
        <w:t>The Unsung Importance of the Exegetical Edwards</w:t>
      </w:r>
    </w:p>
    <w:p w:rsidR="00F00632" w:rsidRPr="00F16610" w:rsidRDefault="00F00632" w:rsidP="00B67292">
      <w:pPr>
        <w:rPr>
          <w:rFonts w:ascii="Times New Roman" w:hAnsi="Times New Roman" w:cs="Times New Roman"/>
          <w:sz w:val="24"/>
          <w:szCs w:val="24"/>
          <w:u w:val="single"/>
        </w:rPr>
      </w:pPr>
    </w:p>
    <w:p w:rsidR="00F00632" w:rsidRPr="00F16610" w:rsidRDefault="00AD7E09" w:rsidP="00837164">
      <w:pPr>
        <w:spacing w:line="480" w:lineRule="auto"/>
        <w:ind w:firstLine="720"/>
        <w:rPr>
          <w:rFonts w:ascii="Times New Roman" w:hAnsi="Times New Roman" w:cs="Times New Roman"/>
          <w:sz w:val="24"/>
          <w:szCs w:val="24"/>
        </w:rPr>
      </w:pPr>
      <w:r>
        <w:rPr>
          <w:rFonts w:ascii="Times New Roman" w:hAnsi="Times New Roman" w:cs="Times New Roman"/>
          <w:sz w:val="24"/>
          <w:szCs w:val="24"/>
        </w:rPr>
        <w:t>M</w:t>
      </w:r>
      <w:r w:rsidR="00F00632" w:rsidRPr="00F16610">
        <w:rPr>
          <w:rFonts w:ascii="Times New Roman" w:hAnsi="Times New Roman" w:cs="Times New Roman"/>
          <w:sz w:val="24"/>
          <w:szCs w:val="24"/>
        </w:rPr>
        <w:t>odern scholars have yet to come close to understanding the ways in which Edwards</w:t>
      </w:r>
      <w:r w:rsidR="00BC7059" w:rsidRPr="00F16610">
        <w:rPr>
          <w:rFonts w:ascii="Times New Roman" w:hAnsi="Times New Roman" w:cs="Times New Roman"/>
          <w:sz w:val="24"/>
          <w:szCs w:val="24"/>
        </w:rPr>
        <w:t>’</w:t>
      </w:r>
      <w:r w:rsidR="00F00632" w:rsidRPr="00F16610">
        <w:rPr>
          <w:rFonts w:ascii="Times New Roman" w:hAnsi="Times New Roman" w:cs="Times New Roman"/>
          <w:sz w:val="24"/>
          <w:szCs w:val="24"/>
        </w:rPr>
        <w:t xml:space="preserve"> life was animated by </w:t>
      </w:r>
      <w:r w:rsidR="00B1225C" w:rsidRPr="00F16610">
        <w:rPr>
          <w:rFonts w:ascii="Times New Roman" w:hAnsi="Times New Roman" w:cs="Times New Roman"/>
          <w:sz w:val="24"/>
          <w:szCs w:val="24"/>
        </w:rPr>
        <w:t>Scripture</w:t>
      </w:r>
      <w:r w:rsidR="00F00632" w:rsidRPr="00F16610">
        <w:rPr>
          <w:rFonts w:ascii="Times New Roman" w:hAnsi="Times New Roman" w:cs="Times New Roman"/>
          <w:sz w:val="24"/>
          <w:szCs w:val="24"/>
        </w:rPr>
        <w:t xml:space="preserve">. Three hundred years after </w:t>
      </w:r>
      <w:r>
        <w:rPr>
          <w:rFonts w:ascii="Times New Roman" w:hAnsi="Times New Roman" w:cs="Times New Roman"/>
          <w:sz w:val="24"/>
          <w:szCs w:val="24"/>
        </w:rPr>
        <w:t>his</w:t>
      </w:r>
      <w:r w:rsidR="00F00632" w:rsidRPr="00F16610">
        <w:rPr>
          <w:rFonts w:ascii="Times New Roman" w:hAnsi="Times New Roman" w:cs="Times New Roman"/>
          <w:sz w:val="24"/>
          <w:szCs w:val="24"/>
        </w:rPr>
        <w:t xml:space="preserve"> birth, half a century into what some </w:t>
      </w:r>
      <w:r w:rsidR="00F00632" w:rsidRPr="00F16610">
        <w:rPr>
          <w:rFonts w:ascii="Times New Roman" w:hAnsi="Times New Roman" w:cs="Times New Roman"/>
          <w:sz w:val="24"/>
          <w:szCs w:val="24"/>
        </w:rPr>
        <w:lastRenderedPageBreak/>
        <w:t>have called the Edwards renaissance, few have bothered to study Edwards</w:t>
      </w:r>
      <w:r w:rsidR="00BC7059" w:rsidRPr="00F16610">
        <w:rPr>
          <w:rFonts w:ascii="Times New Roman" w:hAnsi="Times New Roman" w:cs="Times New Roman"/>
          <w:sz w:val="24"/>
          <w:szCs w:val="24"/>
        </w:rPr>
        <w:t>’</w:t>
      </w:r>
      <w:r w:rsidR="00F00632" w:rsidRPr="00F16610">
        <w:rPr>
          <w:rFonts w:ascii="Times New Roman" w:hAnsi="Times New Roman" w:cs="Times New Roman"/>
          <w:sz w:val="24"/>
          <w:szCs w:val="24"/>
        </w:rPr>
        <w:t xml:space="preserve"> </w:t>
      </w:r>
      <w:r w:rsidR="00B1225C" w:rsidRPr="00F16610">
        <w:rPr>
          <w:rFonts w:ascii="Times New Roman" w:hAnsi="Times New Roman" w:cs="Times New Roman"/>
          <w:sz w:val="24"/>
          <w:szCs w:val="24"/>
        </w:rPr>
        <w:t>massive</w:t>
      </w:r>
      <w:r w:rsidR="00F00632" w:rsidRPr="00F16610">
        <w:rPr>
          <w:rFonts w:ascii="Times New Roman" w:hAnsi="Times New Roman" w:cs="Times New Roman"/>
          <w:sz w:val="24"/>
          <w:szCs w:val="24"/>
        </w:rPr>
        <w:t xml:space="preserve"> exegetical </w:t>
      </w:r>
      <w:r w:rsidR="00912724">
        <w:rPr>
          <w:rFonts w:ascii="Times New Roman" w:hAnsi="Times New Roman" w:cs="Times New Roman"/>
          <w:sz w:val="24"/>
          <w:szCs w:val="24"/>
        </w:rPr>
        <w:t>corpus</w:t>
      </w:r>
      <w:r w:rsidR="00F00632" w:rsidRPr="00F16610">
        <w:rPr>
          <w:rFonts w:ascii="Times New Roman" w:hAnsi="Times New Roman" w:cs="Times New Roman"/>
          <w:sz w:val="24"/>
          <w:szCs w:val="24"/>
        </w:rPr>
        <w:t xml:space="preserve">. While preoccupied with his </w:t>
      </w:r>
      <w:r w:rsidR="00744B6D">
        <w:rPr>
          <w:rFonts w:ascii="Times New Roman" w:hAnsi="Times New Roman" w:cs="Times New Roman"/>
          <w:sz w:val="24"/>
          <w:szCs w:val="24"/>
        </w:rPr>
        <w:t>place</w:t>
      </w:r>
      <w:r w:rsidR="00F00632" w:rsidRPr="00F16610">
        <w:rPr>
          <w:rFonts w:ascii="Times New Roman" w:hAnsi="Times New Roman" w:cs="Times New Roman"/>
          <w:sz w:val="24"/>
          <w:szCs w:val="24"/>
        </w:rPr>
        <w:t xml:space="preserve"> in America</w:t>
      </w:r>
      <w:r w:rsidR="00BC7059" w:rsidRPr="00F16610">
        <w:rPr>
          <w:rFonts w:ascii="Times New Roman" w:hAnsi="Times New Roman" w:cs="Times New Roman"/>
          <w:sz w:val="24"/>
          <w:szCs w:val="24"/>
        </w:rPr>
        <w:t>’</w:t>
      </w:r>
      <w:r w:rsidR="00F00632" w:rsidRPr="00F16610">
        <w:rPr>
          <w:rFonts w:ascii="Times New Roman" w:hAnsi="Times New Roman" w:cs="Times New Roman"/>
          <w:sz w:val="24"/>
          <w:szCs w:val="24"/>
        </w:rPr>
        <w:t>s public life and letters</w:t>
      </w:r>
      <w:r>
        <w:rPr>
          <w:rFonts w:ascii="Times New Roman" w:hAnsi="Times New Roman" w:cs="Times New Roman"/>
          <w:sz w:val="24"/>
          <w:szCs w:val="24"/>
        </w:rPr>
        <w:t>--</w:t>
      </w:r>
      <w:r w:rsidR="00F00632" w:rsidRPr="00F16610">
        <w:rPr>
          <w:rFonts w:ascii="Times New Roman" w:hAnsi="Times New Roman" w:cs="Times New Roman"/>
          <w:sz w:val="24"/>
          <w:szCs w:val="24"/>
        </w:rPr>
        <w:t>and failing to see the public significance of his biblical exegesis</w:t>
      </w:r>
      <w:r>
        <w:rPr>
          <w:rFonts w:ascii="Times New Roman" w:hAnsi="Times New Roman" w:cs="Times New Roman"/>
          <w:sz w:val="24"/>
          <w:szCs w:val="24"/>
        </w:rPr>
        <w:t>--</w:t>
      </w:r>
      <w:r w:rsidR="00F00632" w:rsidRPr="00F16610">
        <w:rPr>
          <w:rFonts w:ascii="Times New Roman" w:hAnsi="Times New Roman" w:cs="Times New Roman"/>
          <w:sz w:val="24"/>
          <w:szCs w:val="24"/>
        </w:rPr>
        <w:t xml:space="preserve">we have </w:t>
      </w:r>
      <w:r>
        <w:rPr>
          <w:rFonts w:ascii="Times New Roman" w:hAnsi="Times New Roman" w:cs="Times New Roman"/>
          <w:sz w:val="24"/>
          <w:szCs w:val="24"/>
        </w:rPr>
        <w:t>ignored</w:t>
      </w:r>
      <w:r w:rsidR="00F00632" w:rsidRPr="00F16610">
        <w:rPr>
          <w:rFonts w:ascii="Times New Roman" w:hAnsi="Times New Roman" w:cs="Times New Roman"/>
          <w:sz w:val="24"/>
          <w:szCs w:val="24"/>
        </w:rPr>
        <w:t xml:space="preserve"> the scholarly work he took most seriously. The lion</w:t>
      </w:r>
      <w:r w:rsidR="00BC7059" w:rsidRPr="00F16610">
        <w:rPr>
          <w:rFonts w:ascii="Times New Roman" w:hAnsi="Times New Roman" w:cs="Times New Roman"/>
          <w:sz w:val="24"/>
          <w:szCs w:val="24"/>
        </w:rPr>
        <w:t>’</w:t>
      </w:r>
      <w:r w:rsidR="00F00632" w:rsidRPr="00F16610">
        <w:rPr>
          <w:rFonts w:ascii="Times New Roman" w:hAnsi="Times New Roman" w:cs="Times New Roman"/>
          <w:sz w:val="24"/>
          <w:szCs w:val="24"/>
        </w:rPr>
        <w:t>s share of Edwards</w:t>
      </w:r>
      <w:r w:rsidR="00BC7059" w:rsidRPr="00F16610">
        <w:rPr>
          <w:rFonts w:ascii="Times New Roman" w:hAnsi="Times New Roman" w:cs="Times New Roman"/>
          <w:sz w:val="24"/>
          <w:szCs w:val="24"/>
        </w:rPr>
        <w:t>’</w:t>
      </w:r>
      <w:r w:rsidR="00F00632" w:rsidRPr="00F16610">
        <w:rPr>
          <w:rFonts w:ascii="Times New Roman" w:hAnsi="Times New Roman" w:cs="Times New Roman"/>
          <w:sz w:val="24"/>
          <w:szCs w:val="24"/>
        </w:rPr>
        <w:t xml:space="preserve"> time during every week of his life was spent wrestling with the words of holy writ. But though we know a great deal now about his ethics, metaphysics</w:t>
      </w:r>
      <w:r w:rsidR="00BC7059" w:rsidRPr="00F16610">
        <w:rPr>
          <w:rFonts w:ascii="Times New Roman" w:hAnsi="Times New Roman" w:cs="Times New Roman"/>
          <w:sz w:val="24"/>
          <w:szCs w:val="24"/>
        </w:rPr>
        <w:t xml:space="preserve">, </w:t>
      </w:r>
      <w:r>
        <w:rPr>
          <w:rFonts w:ascii="Times New Roman" w:hAnsi="Times New Roman" w:cs="Times New Roman"/>
          <w:sz w:val="24"/>
          <w:szCs w:val="24"/>
        </w:rPr>
        <w:t xml:space="preserve">Calvinism, </w:t>
      </w:r>
      <w:r w:rsidR="00BC7059" w:rsidRPr="00F16610">
        <w:rPr>
          <w:rFonts w:ascii="Times New Roman" w:hAnsi="Times New Roman" w:cs="Times New Roman"/>
          <w:sz w:val="24"/>
          <w:szCs w:val="24"/>
        </w:rPr>
        <w:t>and aesthetics—n</w:t>
      </w:r>
      <w:r w:rsidR="00F00632" w:rsidRPr="00F16610">
        <w:rPr>
          <w:rFonts w:ascii="Times New Roman" w:hAnsi="Times New Roman" w:cs="Times New Roman"/>
          <w:sz w:val="24"/>
          <w:szCs w:val="24"/>
        </w:rPr>
        <w:t xml:space="preserve">ot to mention his pastoral </w:t>
      </w:r>
      <w:r>
        <w:rPr>
          <w:rFonts w:ascii="Times New Roman" w:hAnsi="Times New Roman" w:cs="Times New Roman"/>
          <w:sz w:val="24"/>
          <w:szCs w:val="24"/>
        </w:rPr>
        <w:t>labors</w:t>
      </w:r>
      <w:r w:rsidR="00F00632" w:rsidRPr="00F16610">
        <w:rPr>
          <w:rFonts w:ascii="Times New Roman" w:hAnsi="Times New Roman" w:cs="Times New Roman"/>
          <w:sz w:val="24"/>
          <w:szCs w:val="24"/>
        </w:rPr>
        <w:t xml:space="preserve"> and his role in </w:t>
      </w:r>
      <w:r>
        <w:rPr>
          <w:rFonts w:ascii="Times New Roman" w:hAnsi="Times New Roman" w:cs="Times New Roman"/>
          <w:sz w:val="24"/>
          <w:szCs w:val="24"/>
        </w:rPr>
        <w:t>the Great Awakening</w:t>
      </w:r>
      <w:r w:rsidR="00BC7059" w:rsidRPr="00F16610">
        <w:rPr>
          <w:rFonts w:ascii="Times New Roman" w:hAnsi="Times New Roman" w:cs="Times New Roman"/>
          <w:sz w:val="24"/>
          <w:szCs w:val="24"/>
        </w:rPr>
        <w:t>—f</w:t>
      </w:r>
      <w:r w:rsidR="00F00632" w:rsidRPr="00F16610">
        <w:rPr>
          <w:rFonts w:ascii="Times New Roman" w:hAnsi="Times New Roman" w:cs="Times New Roman"/>
          <w:sz w:val="24"/>
          <w:szCs w:val="24"/>
        </w:rPr>
        <w:t xml:space="preserve">ew know much at all about </w:t>
      </w:r>
      <w:r>
        <w:rPr>
          <w:rFonts w:ascii="Times New Roman" w:hAnsi="Times New Roman" w:cs="Times New Roman"/>
          <w:sz w:val="24"/>
          <w:szCs w:val="24"/>
        </w:rPr>
        <w:t>his</w:t>
      </w:r>
      <w:r w:rsidR="00BC7059" w:rsidRPr="00F16610">
        <w:rPr>
          <w:rFonts w:ascii="Times New Roman" w:hAnsi="Times New Roman" w:cs="Times New Roman"/>
          <w:sz w:val="24"/>
          <w:szCs w:val="24"/>
        </w:rPr>
        <w:t xml:space="preserve"> </w:t>
      </w:r>
      <w:r w:rsidR="00F00632" w:rsidRPr="00F16610">
        <w:rPr>
          <w:rFonts w:ascii="Times New Roman" w:hAnsi="Times New Roman" w:cs="Times New Roman"/>
          <w:sz w:val="24"/>
          <w:szCs w:val="24"/>
        </w:rPr>
        <w:t xml:space="preserve">exegetical </w:t>
      </w:r>
      <w:r w:rsidR="00744B6D">
        <w:rPr>
          <w:rFonts w:ascii="Times New Roman" w:hAnsi="Times New Roman" w:cs="Times New Roman"/>
          <w:sz w:val="24"/>
          <w:szCs w:val="24"/>
        </w:rPr>
        <w:t>work</w:t>
      </w:r>
      <w:r w:rsidR="00F00632" w:rsidRPr="00F16610">
        <w:rPr>
          <w:rFonts w:ascii="Times New Roman" w:hAnsi="Times New Roman" w:cs="Times New Roman"/>
          <w:sz w:val="24"/>
          <w:szCs w:val="24"/>
        </w:rPr>
        <w:t xml:space="preserve">. </w:t>
      </w:r>
      <w:r w:rsidR="00CC1785">
        <w:rPr>
          <w:rFonts w:ascii="Times New Roman" w:hAnsi="Times New Roman" w:cs="Times New Roman"/>
          <w:sz w:val="24"/>
          <w:szCs w:val="24"/>
        </w:rPr>
        <w:t>Alt</w:t>
      </w:r>
      <w:r w:rsidR="0024491B">
        <w:rPr>
          <w:rFonts w:ascii="Times New Roman" w:hAnsi="Times New Roman" w:cs="Times New Roman"/>
          <w:sz w:val="24"/>
          <w:szCs w:val="24"/>
        </w:rPr>
        <w:t xml:space="preserve">hough we know </w:t>
      </w:r>
      <w:r w:rsidR="00CF5CF0">
        <w:rPr>
          <w:rFonts w:ascii="Times New Roman" w:hAnsi="Times New Roman" w:cs="Times New Roman"/>
          <w:sz w:val="24"/>
          <w:szCs w:val="24"/>
        </w:rPr>
        <w:t>quite a lot</w:t>
      </w:r>
      <w:r w:rsidR="0024491B">
        <w:rPr>
          <w:rFonts w:ascii="Times New Roman" w:hAnsi="Times New Roman" w:cs="Times New Roman"/>
          <w:sz w:val="24"/>
          <w:szCs w:val="24"/>
        </w:rPr>
        <w:t xml:space="preserve"> </w:t>
      </w:r>
      <w:r w:rsidR="00744B6D">
        <w:rPr>
          <w:rFonts w:ascii="Times New Roman" w:hAnsi="Times New Roman" w:cs="Times New Roman"/>
          <w:sz w:val="24"/>
          <w:szCs w:val="24"/>
        </w:rPr>
        <w:t xml:space="preserve">about his engagement with the leading philosophical men of his day, </w:t>
      </w:r>
      <w:r w:rsidR="00C126F4">
        <w:rPr>
          <w:rFonts w:ascii="Times New Roman" w:hAnsi="Times New Roman" w:cs="Times New Roman"/>
          <w:sz w:val="24"/>
          <w:szCs w:val="24"/>
        </w:rPr>
        <w:t>we</w:t>
      </w:r>
      <w:r w:rsidR="00744B6D">
        <w:rPr>
          <w:rFonts w:ascii="Times New Roman" w:hAnsi="Times New Roman" w:cs="Times New Roman"/>
          <w:sz w:val="24"/>
          <w:szCs w:val="24"/>
        </w:rPr>
        <w:t xml:space="preserve"> know </w:t>
      </w:r>
      <w:r w:rsidR="00C126F4">
        <w:rPr>
          <w:rFonts w:ascii="Times New Roman" w:hAnsi="Times New Roman" w:cs="Times New Roman"/>
          <w:sz w:val="24"/>
          <w:szCs w:val="24"/>
        </w:rPr>
        <w:t xml:space="preserve">little </w:t>
      </w:r>
      <w:r w:rsidR="00253503">
        <w:rPr>
          <w:rFonts w:ascii="Times New Roman" w:hAnsi="Times New Roman" w:cs="Times New Roman"/>
          <w:sz w:val="24"/>
          <w:szCs w:val="24"/>
        </w:rPr>
        <w:t>of</w:t>
      </w:r>
      <w:r w:rsidR="00744B6D">
        <w:rPr>
          <w:rFonts w:ascii="Times New Roman" w:hAnsi="Times New Roman" w:cs="Times New Roman"/>
          <w:sz w:val="24"/>
          <w:szCs w:val="24"/>
        </w:rPr>
        <w:t xml:space="preserve"> his work with </w:t>
      </w:r>
      <w:r w:rsidR="00F00632" w:rsidRPr="00F16610">
        <w:rPr>
          <w:rFonts w:ascii="Times New Roman" w:hAnsi="Times New Roman" w:cs="Times New Roman"/>
          <w:sz w:val="24"/>
          <w:szCs w:val="24"/>
        </w:rPr>
        <w:t xml:space="preserve">Matthew Poole, </w:t>
      </w:r>
      <w:r w:rsidR="00DD6AB0">
        <w:rPr>
          <w:rFonts w:ascii="Times New Roman" w:hAnsi="Times New Roman" w:cs="Times New Roman"/>
          <w:sz w:val="24"/>
          <w:szCs w:val="24"/>
        </w:rPr>
        <w:t xml:space="preserve">Philip Doddridge, </w:t>
      </w:r>
      <w:r w:rsidR="00C126F4">
        <w:rPr>
          <w:rFonts w:ascii="Times New Roman" w:hAnsi="Times New Roman" w:cs="Times New Roman"/>
          <w:sz w:val="24"/>
          <w:szCs w:val="24"/>
        </w:rPr>
        <w:t xml:space="preserve">Matthew Henry, </w:t>
      </w:r>
      <w:r w:rsidR="00F00632" w:rsidRPr="00F16610">
        <w:rPr>
          <w:rFonts w:ascii="Times New Roman" w:hAnsi="Times New Roman" w:cs="Times New Roman"/>
          <w:sz w:val="24"/>
          <w:szCs w:val="24"/>
        </w:rPr>
        <w:t xml:space="preserve">Arthur Bedford, </w:t>
      </w:r>
      <w:r w:rsidR="00C126F4">
        <w:rPr>
          <w:rFonts w:ascii="Times New Roman" w:hAnsi="Times New Roman" w:cs="Times New Roman"/>
          <w:sz w:val="24"/>
          <w:szCs w:val="24"/>
        </w:rPr>
        <w:t xml:space="preserve">John Owen, </w:t>
      </w:r>
      <w:r w:rsidR="001F4CA2">
        <w:rPr>
          <w:rFonts w:ascii="Times New Roman" w:hAnsi="Times New Roman" w:cs="Times New Roman"/>
          <w:sz w:val="24"/>
          <w:szCs w:val="24"/>
        </w:rPr>
        <w:t>or</w:t>
      </w:r>
      <w:r w:rsidR="00F00632" w:rsidRPr="00F16610">
        <w:rPr>
          <w:rFonts w:ascii="Times New Roman" w:hAnsi="Times New Roman" w:cs="Times New Roman"/>
          <w:sz w:val="24"/>
          <w:szCs w:val="24"/>
        </w:rPr>
        <w:t xml:space="preserve"> Humphrey </w:t>
      </w:r>
      <w:proofErr w:type="spellStart"/>
      <w:r w:rsidR="00F00632" w:rsidRPr="00F16610">
        <w:rPr>
          <w:rFonts w:ascii="Times New Roman" w:hAnsi="Times New Roman" w:cs="Times New Roman"/>
          <w:sz w:val="24"/>
          <w:szCs w:val="24"/>
        </w:rPr>
        <w:t>Prideaux</w:t>
      </w:r>
      <w:proofErr w:type="spellEnd"/>
      <w:r w:rsidR="00C126F4">
        <w:rPr>
          <w:rFonts w:ascii="Times New Roman" w:hAnsi="Times New Roman" w:cs="Times New Roman"/>
          <w:sz w:val="24"/>
          <w:szCs w:val="24"/>
        </w:rPr>
        <w:t xml:space="preserve">—biblical </w:t>
      </w:r>
      <w:r w:rsidR="00CF2C3F">
        <w:rPr>
          <w:rFonts w:ascii="Times New Roman" w:hAnsi="Times New Roman" w:cs="Times New Roman"/>
          <w:sz w:val="24"/>
          <w:szCs w:val="24"/>
        </w:rPr>
        <w:t>scholars</w:t>
      </w:r>
      <w:r w:rsidR="00C126F4">
        <w:rPr>
          <w:rFonts w:ascii="Times New Roman" w:hAnsi="Times New Roman" w:cs="Times New Roman"/>
          <w:sz w:val="24"/>
          <w:szCs w:val="24"/>
        </w:rPr>
        <w:t xml:space="preserve"> all</w:t>
      </w:r>
      <w:r w:rsidR="00F00632" w:rsidRPr="00F16610">
        <w:rPr>
          <w:rFonts w:ascii="Times New Roman" w:hAnsi="Times New Roman" w:cs="Times New Roman"/>
          <w:sz w:val="24"/>
          <w:szCs w:val="24"/>
        </w:rPr>
        <w:t xml:space="preserve">. </w:t>
      </w:r>
      <w:r w:rsidR="00744B6D">
        <w:rPr>
          <w:rFonts w:ascii="Times New Roman" w:hAnsi="Times New Roman" w:cs="Times New Roman"/>
          <w:sz w:val="24"/>
          <w:szCs w:val="24"/>
        </w:rPr>
        <w:t>Yet</w:t>
      </w:r>
      <w:r w:rsidR="00F00632" w:rsidRPr="00F16610">
        <w:rPr>
          <w:rFonts w:ascii="Times New Roman" w:hAnsi="Times New Roman" w:cs="Times New Roman"/>
          <w:sz w:val="24"/>
          <w:szCs w:val="24"/>
        </w:rPr>
        <w:t xml:space="preserve"> </w:t>
      </w:r>
      <w:r w:rsidR="003C1B82">
        <w:rPr>
          <w:rFonts w:ascii="Times New Roman" w:hAnsi="Times New Roman" w:cs="Times New Roman"/>
          <w:sz w:val="24"/>
          <w:szCs w:val="24"/>
        </w:rPr>
        <w:t>they</w:t>
      </w:r>
      <w:r w:rsidR="00F00632" w:rsidRPr="00F16610">
        <w:rPr>
          <w:rFonts w:ascii="Times New Roman" w:hAnsi="Times New Roman" w:cs="Times New Roman"/>
          <w:sz w:val="24"/>
          <w:szCs w:val="24"/>
        </w:rPr>
        <w:t xml:space="preserve"> were </w:t>
      </w:r>
      <w:r w:rsidR="003C1B82">
        <w:rPr>
          <w:rFonts w:ascii="Times New Roman" w:hAnsi="Times New Roman" w:cs="Times New Roman"/>
          <w:sz w:val="24"/>
          <w:szCs w:val="24"/>
        </w:rPr>
        <w:t xml:space="preserve">steady, </w:t>
      </w:r>
      <w:r w:rsidR="00D37896">
        <w:rPr>
          <w:rFonts w:ascii="Times New Roman" w:hAnsi="Times New Roman" w:cs="Times New Roman"/>
          <w:sz w:val="24"/>
          <w:szCs w:val="24"/>
        </w:rPr>
        <w:t>st</w:t>
      </w:r>
      <w:r w:rsidR="001C6CBF">
        <w:rPr>
          <w:rFonts w:ascii="Times New Roman" w:hAnsi="Times New Roman" w:cs="Times New Roman"/>
          <w:sz w:val="24"/>
          <w:szCs w:val="24"/>
        </w:rPr>
        <w:t>aple</w:t>
      </w:r>
      <w:r w:rsidR="009C5774">
        <w:rPr>
          <w:rFonts w:ascii="Times New Roman" w:hAnsi="Times New Roman" w:cs="Times New Roman"/>
          <w:sz w:val="24"/>
          <w:szCs w:val="24"/>
        </w:rPr>
        <w:t xml:space="preserve"> sources </w:t>
      </w:r>
      <w:r w:rsidR="00D37896">
        <w:rPr>
          <w:rFonts w:ascii="Times New Roman" w:hAnsi="Times New Roman" w:cs="Times New Roman"/>
          <w:sz w:val="24"/>
          <w:szCs w:val="24"/>
        </w:rPr>
        <w:t>of</w:t>
      </w:r>
      <w:r w:rsidR="009C5774">
        <w:rPr>
          <w:rFonts w:ascii="Times New Roman" w:hAnsi="Times New Roman" w:cs="Times New Roman"/>
          <w:sz w:val="24"/>
          <w:szCs w:val="24"/>
        </w:rPr>
        <w:t xml:space="preserve"> his study day to day</w:t>
      </w:r>
      <w:r w:rsidR="00744B6D">
        <w:rPr>
          <w:rFonts w:ascii="Times New Roman" w:hAnsi="Times New Roman" w:cs="Times New Roman"/>
          <w:sz w:val="24"/>
          <w:szCs w:val="24"/>
        </w:rPr>
        <w:t>--</w:t>
      </w:r>
      <w:r w:rsidR="00F00632" w:rsidRPr="00F16610">
        <w:rPr>
          <w:rFonts w:ascii="Times New Roman" w:hAnsi="Times New Roman" w:cs="Times New Roman"/>
          <w:sz w:val="24"/>
          <w:szCs w:val="24"/>
        </w:rPr>
        <w:t>more than Locke, Berkeley</w:t>
      </w:r>
      <w:r w:rsidR="00744B6D">
        <w:rPr>
          <w:rFonts w:ascii="Times New Roman" w:hAnsi="Times New Roman" w:cs="Times New Roman"/>
          <w:sz w:val="24"/>
          <w:szCs w:val="24"/>
        </w:rPr>
        <w:t>,</w:t>
      </w:r>
      <w:r w:rsidR="00F00632" w:rsidRPr="00F16610">
        <w:rPr>
          <w:rFonts w:ascii="Times New Roman" w:hAnsi="Times New Roman" w:cs="Times New Roman"/>
          <w:sz w:val="24"/>
          <w:szCs w:val="24"/>
        </w:rPr>
        <w:t xml:space="preserve"> and Newton. They </w:t>
      </w:r>
      <w:r w:rsidR="00253503">
        <w:rPr>
          <w:rFonts w:ascii="Times New Roman" w:hAnsi="Times New Roman" w:cs="Times New Roman"/>
          <w:sz w:val="24"/>
          <w:szCs w:val="24"/>
        </w:rPr>
        <w:t>rarely</w:t>
      </w:r>
      <w:r w:rsidR="00F00632" w:rsidRPr="00F16610">
        <w:rPr>
          <w:rFonts w:ascii="Times New Roman" w:hAnsi="Times New Roman" w:cs="Times New Roman"/>
          <w:sz w:val="24"/>
          <w:szCs w:val="24"/>
        </w:rPr>
        <w:t xml:space="preserve"> played as great a role in shaping his </w:t>
      </w:r>
      <w:r w:rsidR="00744B6D">
        <w:rPr>
          <w:rFonts w:ascii="Times New Roman" w:hAnsi="Times New Roman" w:cs="Times New Roman"/>
          <w:sz w:val="24"/>
          <w:szCs w:val="24"/>
        </w:rPr>
        <w:t>scholarly</w:t>
      </w:r>
      <w:r w:rsidR="00F00632" w:rsidRPr="00F16610">
        <w:rPr>
          <w:rFonts w:ascii="Times New Roman" w:hAnsi="Times New Roman" w:cs="Times New Roman"/>
          <w:sz w:val="24"/>
          <w:szCs w:val="24"/>
        </w:rPr>
        <w:t xml:space="preserve"> agenda. But they played a greater role in </w:t>
      </w:r>
      <w:r w:rsidR="006011A6">
        <w:rPr>
          <w:rFonts w:ascii="Times New Roman" w:hAnsi="Times New Roman" w:cs="Times New Roman"/>
          <w:sz w:val="24"/>
          <w:szCs w:val="24"/>
        </w:rPr>
        <w:t xml:space="preserve">its </w:t>
      </w:r>
      <w:r w:rsidR="00845367">
        <w:rPr>
          <w:rFonts w:ascii="Times New Roman" w:hAnsi="Times New Roman" w:cs="Times New Roman"/>
          <w:sz w:val="24"/>
          <w:szCs w:val="24"/>
        </w:rPr>
        <w:t>execution</w:t>
      </w:r>
      <w:r w:rsidR="006011A6">
        <w:rPr>
          <w:rFonts w:ascii="Times New Roman" w:hAnsi="Times New Roman" w:cs="Times New Roman"/>
          <w:sz w:val="24"/>
          <w:szCs w:val="24"/>
        </w:rPr>
        <w:t>. He</w:t>
      </w:r>
      <w:r w:rsidR="00F00632" w:rsidRPr="00F16610">
        <w:rPr>
          <w:rFonts w:ascii="Times New Roman" w:hAnsi="Times New Roman" w:cs="Times New Roman"/>
          <w:sz w:val="24"/>
          <w:szCs w:val="24"/>
        </w:rPr>
        <w:t xml:space="preserve"> spent decades, quite literally, poring over their biblical writings, doing his most important work with them at hand.</w:t>
      </w:r>
      <w:r w:rsidR="001F4CA2" w:rsidRPr="00F16610">
        <w:rPr>
          <w:rStyle w:val="EndnoteReference"/>
          <w:rFonts w:ascii="Times New Roman" w:hAnsi="Times New Roman" w:cs="Times New Roman"/>
          <w:sz w:val="24"/>
          <w:szCs w:val="24"/>
        </w:rPr>
        <w:endnoteReference w:id="9"/>
      </w:r>
    </w:p>
    <w:p w:rsidR="00F00632" w:rsidRDefault="00F00632" w:rsidP="001572EE">
      <w:pPr>
        <w:spacing w:line="480" w:lineRule="auto"/>
        <w:ind w:firstLine="720"/>
        <w:rPr>
          <w:rFonts w:ascii="Times New Roman" w:hAnsi="Times New Roman" w:cs="Times New Roman"/>
          <w:sz w:val="24"/>
          <w:szCs w:val="24"/>
        </w:rPr>
      </w:pPr>
      <w:proofErr w:type="gramStart"/>
      <w:r w:rsidRPr="00F16610">
        <w:rPr>
          <w:rFonts w:ascii="Times New Roman" w:hAnsi="Times New Roman" w:cs="Times New Roman"/>
          <w:sz w:val="24"/>
          <w:szCs w:val="24"/>
        </w:rPr>
        <w:t>Edwards</w:t>
      </w:r>
      <w:proofErr w:type="gramEnd"/>
      <w:r w:rsidRPr="00F16610">
        <w:rPr>
          <w:rFonts w:ascii="Times New Roman" w:hAnsi="Times New Roman" w:cs="Times New Roman"/>
          <w:sz w:val="24"/>
          <w:szCs w:val="24"/>
        </w:rPr>
        <w:t xml:space="preserve"> scholars often treat this as an </w:t>
      </w:r>
      <w:r w:rsidR="00DD6AB0">
        <w:rPr>
          <w:rFonts w:ascii="Times New Roman" w:hAnsi="Times New Roman" w:cs="Times New Roman"/>
          <w:sz w:val="24"/>
          <w:szCs w:val="24"/>
        </w:rPr>
        <w:t>awkward</w:t>
      </w:r>
      <w:r w:rsidRPr="00F16610">
        <w:rPr>
          <w:rFonts w:ascii="Times New Roman" w:hAnsi="Times New Roman" w:cs="Times New Roman"/>
          <w:sz w:val="24"/>
          <w:szCs w:val="24"/>
        </w:rPr>
        <w:t xml:space="preserve"> family secret, one that would damage our reputations if widely known. And truth be told, this concern </w:t>
      </w:r>
      <w:r w:rsidR="003E6366">
        <w:rPr>
          <w:rFonts w:ascii="Times New Roman" w:hAnsi="Times New Roman" w:cs="Times New Roman"/>
          <w:sz w:val="24"/>
          <w:szCs w:val="24"/>
        </w:rPr>
        <w:t>is</w:t>
      </w:r>
      <w:r w:rsidRPr="00F16610">
        <w:rPr>
          <w:rFonts w:ascii="Times New Roman" w:hAnsi="Times New Roman" w:cs="Times New Roman"/>
          <w:sz w:val="24"/>
          <w:szCs w:val="24"/>
        </w:rPr>
        <w:t xml:space="preserve"> not completely misdirected</w:t>
      </w:r>
      <w:r w:rsidR="003E6366">
        <w:rPr>
          <w:rFonts w:ascii="Times New Roman" w:hAnsi="Times New Roman" w:cs="Times New Roman"/>
          <w:sz w:val="24"/>
          <w:szCs w:val="24"/>
        </w:rPr>
        <w:t>. Many scholars would prefer to do without the Edwards of history</w:t>
      </w:r>
      <w:r w:rsidRPr="00F16610">
        <w:rPr>
          <w:rFonts w:ascii="Times New Roman" w:hAnsi="Times New Roman" w:cs="Times New Roman"/>
          <w:sz w:val="24"/>
          <w:szCs w:val="24"/>
        </w:rPr>
        <w:t xml:space="preserve">. </w:t>
      </w:r>
      <w:r w:rsidR="005E0F05">
        <w:rPr>
          <w:rFonts w:ascii="Times New Roman" w:hAnsi="Times New Roman" w:cs="Times New Roman"/>
          <w:sz w:val="24"/>
          <w:szCs w:val="24"/>
        </w:rPr>
        <w:t>In the words of</w:t>
      </w:r>
      <w:r w:rsidRPr="00F16610">
        <w:rPr>
          <w:rFonts w:ascii="Times New Roman" w:hAnsi="Times New Roman" w:cs="Times New Roman"/>
          <w:sz w:val="24"/>
          <w:szCs w:val="24"/>
        </w:rPr>
        <w:t xml:space="preserve"> Bruce </w:t>
      </w:r>
      <w:proofErr w:type="spellStart"/>
      <w:r w:rsidRPr="00F16610">
        <w:rPr>
          <w:rFonts w:ascii="Times New Roman" w:hAnsi="Times New Roman" w:cs="Times New Roman"/>
          <w:sz w:val="24"/>
          <w:szCs w:val="24"/>
        </w:rPr>
        <w:t>Kuklick</w:t>
      </w:r>
      <w:proofErr w:type="spellEnd"/>
      <w:r w:rsidRPr="00F16610">
        <w:rPr>
          <w:rFonts w:ascii="Times New Roman" w:hAnsi="Times New Roman" w:cs="Times New Roman"/>
          <w:sz w:val="24"/>
          <w:szCs w:val="24"/>
        </w:rPr>
        <w:t xml:space="preserve">, Edwards </w:t>
      </w:r>
      <w:r w:rsidR="003E6366">
        <w:rPr>
          <w:rFonts w:ascii="Times New Roman" w:hAnsi="Times New Roman" w:cs="Times New Roman"/>
          <w:sz w:val="24"/>
          <w:szCs w:val="24"/>
        </w:rPr>
        <w:t>was</w:t>
      </w:r>
      <w:r w:rsidRPr="00F16610">
        <w:rPr>
          <w:rFonts w:ascii="Times New Roman" w:hAnsi="Times New Roman" w:cs="Times New Roman"/>
          <w:sz w:val="24"/>
          <w:szCs w:val="24"/>
        </w:rPr>
        <w:t xml:space="preserve"> far more serviceable to secular intellectuals when portrayed by Perry Miller as </w:t>
      </w:r>
      <w:r w:rsidR="003E6366">
        <w:rPr>
          <w:rFonts w:ascii="Times New Roman" w:hAnsi="Times New Roman" w:cs="Times New Roman"/>
          <w:sz w:val="24"/>
          <w:szCs w:val="24"/>
        </w:rPr>
        <w:t>“</w:t>
      </w:r>
      <w:r w:rsidRPr="00F16610">
        <w:rPr>
          <w:rFonts w:ascii="Times New Roman" w:hAnsi="Times New Roman" w:cs="Times New Roman"/>
          <w:sz w:val="24"/>
          <w:szCs w:val="24"/>
        </w:rPr>
        <w:t>one of us</w:t>
      </w:r>
      <w:r w:rsidR="003E6366">
        <w:rPr>
          <w:rFonts w:ascii="Times New Roman" w:hAnsi="Times New Roman" w:cs="Times New Roman"/>
          <w:sz w:val="24"/>
          <w:szCs w:val="24"/>
        </w:rPr>
        <w:t xml:space="preserve">—close to being an </w:t>
      </w:r>
      <w:r w:rsidRPr="00F16610">
        <w:rPr>
          <w:rFonts w:ascii="Times New Roman" w:hAnsi="Times New Roman" w:cs="Times New Roman"/>
          <w:sz w:val="24"/>
          <w:szCs w:val="24"/>
        </w:rPr>
        <w:t>atheist for Niebuhr.</w:t>
      </w:r>
      <w:r w:rsidR="003E6366">
        <w:rPr>
          <w:rFonts w:ascii="Times New Roman" w:hAnsi="Times New Roman" w:cs="Times New Roman"/>
          <w:sz w:val="24"/>
          <w:szCs w:val="24"/>
        </w:rPr>
        <w:t>”</w:t>
      </w:r>
      <w:r w:rsidRPr="00F16610">
        <w:rPr>
          <w:rFonts w:ascii="Times New Roman" w:hAnsi="Times New Roman" w:cs="Times New Roman"/>
          <w:sz w:val="24"/>
          <w:szCs w:val="24"/>
        </w:rPr>
        <w:t xml:space="preserve"> </w:t>
      </w:r>
      <w:r w:rsidR="00B31CCB">
        <w:rPr>
          <w:rFonts w:ascii="Times New Roman" w:hAnsi="Times New Roman" w:cs="Times New Roman"/>
          <w:sz w:val="24"/>
          <w:szCs w:val="24"/>
        </w:rPr>
        <w:t>But n</w:t>
      </w:r>
      <w:r w:rsidRPr="00F16610">
        <w:rPr>
          <w:rFonts w:ascii="Times New Roman" w:hAnsi="Times New Roman" w:cs="Times New Roman"/>
          <w:sz w:val="24"/>
          <w:szCs w:val="24"/>
        </w:rPr>
        <w:t xml:space="preserve">ow that Edwards has been </w:t>
      </w:r>
      <w:proofErr w:type="spellStart"/>
      <w:r w:rsidR="002806A0">
        <w:rPr>
          <w:rFonts w:ascii="Times New Roman" w:hAnsi="Times New Roman" w:cs="Times New Roman"/>
          <w:sz w:val="24"/>
          <w:szCs w:val="24"/>
        </w:rPr>
        <w:t>outed</w:t>
      </w:r>
      <w:proofErr w:type="spellEnd"/>
      <w:r w:rsidR="002806A0">
        <w:rPr>
          <w:rFonts w:ascii="Times New Roman" w:hAnsi="Times New Roman" w:cs="Times New Roman"/>
          <w:sz w:val="24"/>
          <w:szCs w:val="24"/>
        </w:rPr>
        <w:t xml:space="preserve"> as</w:t>
      </w:r>
      <w:r w:rsidRPr="00F16610">
        <w:rPr>
          <w:rFonts w:ascii="Times New Roman" w:hAnsi="Times New Roman" w:cs="Times New Roman"/>
          <w:sz w:val="24"/>
          <w:szCs w:val="24"/>
        </w:rPr>
        <w:t xml:space="preserve"> a </w:t>
      </w:r>
      <w:r w:rsidR="003E6366">
        <w:rPr>
          <w:rFonts w:ascii="Times New Roman" w:hAnsi="Times New Roman" w:cs="Times New Roman"/>
          <w:sz w:val="24"/>
          <w:szCs w:val="24"/>
        </w:rPr>
        <w:t>biblical</w:t>
      </w:r>
      <w:r w:rsidRPr="00F16610">
        <w:rPr>
          <w:rFonts w:ascii="Times New Roman" w:hAnsi="Times New Roman" w:cs="Times New Roman"/>
          <w:sz w:val="24"/>
          <w:szCs w:val="24"/>
        </w:rPr>
        <w:t xml:space="preserve"> </w:t>
      </w:r>
      <w:proofErr w:type="spellStart"/>
      <w:r w:rsidRPr="00F16610">
        <w:rPr>
          <w:rFonts w:ascii="Times New Roman" w:hAnsi="Times New Roman" w:cs="Times New Roman"/>
          <w:sz w:val="24"/>
          <w:szCs w:val="24"/>
        </w:rPr>
        <w:t>supernaturalist</w:t>
      </w:r>
      <w:proofErr w:type="spellEnd"/>
      <w:r w:rsidR="00BC7059" w:rsidRPr="00F16610">
        <w:rPr>
          <w:rFonts w:ascii="Times New Roman" w:hAnsi="Times New Roman" w:cs="Times New Roman"/>
          <w:sz w:val="24"/>
          <w:szCs w:val="24"/>
        </w:rPr>
        <w:t>—</w:t>
      </w:r>
      <w:r w:rsidRPr="00F16610">
        <w:rPr>
          <w:rFonts w:ascii="Times New Roman" w:hAnsi="Times New Roman" w:cs="Times New Roman"/>
          <w:sz w:val="24"/>
          <w:szCs w:val="24"/>
        </w:rPr>
        <w:t>ironically, by Miller</w:t>
      </w:r>
      <w:r w:rsidR="00BC7059" w:rsidRPr="00F16610">
        <w:rPr>
          <w:rFonts w:ascii="Times New Roman" w:hAnsi="Times New Roman" w:cs="Times New Roman"/>
          <w:sz w:val="24"/>
          <w:szCs w:val="24"/>
        </w:rPr>
        <w:t>’</w:t>
      </w:r>
      <w:r w:rsidRPr="00F16610">
        <w:rPr>
          <w:rFonts w:ascii="Times New Roman" w:hAnsi="Times New Roman" w:cs="Times New Roman"/>
          <w:sz w:val="24"/>
          <w:szCs w:val="24"/>
        </w:rPr>
        <w:t xml:space="preserve">s Yale </w:t>
      </w:r>
      <w:r w:rsidR="005E0F05">
        <w:rPr>
          <w:rFonts w:ascii="Times New Roman" w:hAnsi="Times New Roman" w:cs="Times New Roman"/>
          <w:sz w:val="24"/>
          <w:szCs w:val="24"/>
        </w:rPr>
        <w:t>e</w:t>
      </w:r>
      <w:r w:rsidRPr="00F16610">
        <w:rPr>
          <w:rFonts w:ascii="Times New Roman" w:hAnsi="Times New Roman" w:cs="Times New Roman"/>
          <w:sz w:val="24"/>
          <w:szCs w:val="24"/>
        </w:rPr>
        <w:t xml:space="preserve">dition of </w:t>
      </w:r>
      <w:r w:rsidR="005E0F05">
        <w:rPr>
          <w:rFonts w:ascii="Times New Roman" w:hAnsi="Times New Roman" w:cs="Times New Roman"/>
          <w:sz w:val="24"/>
          <w:szCs w:val="24"/>
        </w:rPr>
        <w:t>his</w:t>
      </w:r>
      <w:r w:rsidRPr="00F16610">
        <w:rPr>
          <w:rFonts w:ascii="Times New Roman" w:hAnsi="Times New Roman" w:cs="Times New Roman"/>
          <w:sz w:val="24"/>
          <w:szCs w:val="24"/>
        </w:rPr>
        <w:t xml:space="preserve"> </w:t>
      </w:r>
      <w:r w:rsidRPr="00F16610">
        <w:rPr>
          <w:rFonts w:ascii="Times New Roman" w:hAnsi="Times New Roman" w:cs="Times New Roman"/>
          <w:i/>
          <w:iCs/>
          <w:sz w:val="24"/>
          <w:szCs w:val="24"/>
        </w:rPr>
        <w:t>Works</w:t>
      </w:r>
      <w:r w:rsidR="00BC7059" w:rsidRPr="00F16610">
        <w:rPr>
          <w:rFonts w:ascii="Times New Roman" w:hAnsi="Times New Roman" w:cs="Times New Roman"/>
          <w:sz w:val="24"/>
          <w:szCs w:val="24"/>
        </w:rPr>
        <w:t>—h</w:t>
      </w:r>
      <w:r w:rsidRPr="00F16610">
        <w:rPr>
          <w:rFonts w:ascii="Times New Roman" w:hAnsi="Times New Roman" w:cs="Times New Roman"/>
          <w:sz w:val="24"/>
          <w:szCs w:val="24"/>
        </w:rPr>
        <w:t xml:space="preserve">is thought </w:t>
      </w:r>
      <w:r w:rsidR="003E6366">
        <w:rPr>
          <w:rFonts w:ascii="Times New Roman" w:hAnsi="Times New Roman" w:cs="Times New Roman"/>
          <w:sz w:val="24"/>
          <w:szCs w:val="24"/>
        </w:rPr>
        <w:t>“</w:t>
      </w:r>
      <w:r w:rsidRPr="00F16610">
        <w:rPr>
          <w:rFonts w:ascii="Times New Roman" w:hAnsi="Times New Roman" w:cs="Times New Roman"/>
          <w:sz w:val="24"/>
          <w:szCs w:val="24"/>
        </w:rPr>
        <w:t>is not likely to compel the attention of intellectuals ever again. Indeed,</w:t>
      </w:r>
      <w:r w:rsidR="003E6366">
        <w:rPr>
          <w:rFonts w:ascii="Times New Roman" w:hAnsi="Times New Roman" w:cs="Times New Roman"/>
          <w:sz w:val="24"/>
          <w:szCs w:val="24"/>
        </w:rPr>
        <w:t>”</w:t>
      </w:r>
      <w:r w:rsidRPr="00F16610">
        <w:rPr>
          <w:rFonts w:ascii="Times New Roman" w:hAnsi="Times New Roman" w:cs="Times New Roman"/>
          <w:sz w:val="24"/>
          <w:szCs w:val="24"/>
        </w:rPr>
        <w:t xml:space="preserve"> </w:t>
      </w:r>
      <w:r w:rsidR="005E0F05">
        <w:rPr>
          <w:rFonts w:ascii="Times New Roman" w:hAnsi="Times New Roman" w:cs="Times New Roman"/>
          <w:sz w:val="24"/>
          <w:szCs w:val="24"/>
        </w:rPr>
        <w:t>claims</w:t>
      </w:r>
      <w:r w:rsidR="00891E1C">
        <w:rPr>
          <w:rFonts w:ascii="Times New Roman" w:hAnsi="Times New Roman" w:cs="Times New Roman"/>
          <w:sz w:val="24"/>
          <w:szCs w:val="24"/>
        </w:rPr>
        <w:t xml:space="preserve"> </w:t>
      </w:r>
      <w:proofErr w:type="spellStart"/>
      <w:r w:rsidR="00891E1C">
        <w:rPr>
          <w:rFonts w:ascii="Times New Roman" w:hAnsi="Times New Roman" w:cs="Times New Roman"/>
          <w:sz w:val="24"/>
          <w:szCs w:val="24"/>
        </w:rPr>
        <w:t>Kuklick</w:t>
      </w:r>
      <w:proofErr w:type="spellEnd"/>
      <w:r w:rsidRPr="00F16610">
        <w:rPr>
          <w:rFonts w:ascii="Times New Roman" w:hAnsi="Times New Roman" w:cs="Times New Roman"/>
          <w:sz w:val="24"/>
          <w:szCs w:val="24"/>
        </w:rPr>
        <w:t xml:space="preserve">, </w:t>
      </w:r>
      <w:r w:rsidR="003E6366">
        <w:rPr>
          <w:rFonts w:ascii="Times New Roman" w:hAnsi="Times New Roman" w:cs="Times New Roman"/>
          <w:sz w:val="24"/>
          <w:szCs w:val="24"/>
        </w:rPr>
        <w:t>“</w:t>
      </w:r>
      <w:r w:rsidRPr="00F16610">
        <w:rPr>
          <w:rFonts w:ascii="Times New Roman" w:hAnsi="Times New Roman" w:cs="Times New Roman"/>
          <w:sz w:val="24"/>
          <w:szCs w:val="24"/>
        </w:rPr>
        <w:t>it is more likely to repel their attention.</w:t>
      </w:r>
      <w:r w:rsidR="003E6366">
        <w:rPr>
          <w:rFonts w:ascii="Times New Roman" w:hAnsi="Times New Roman" w:cs="Times New Roman"/>
          <w:sz w:val="24"/>
          <w:szCs w:val="24"/>
        </w:rPr>
        <w:t>”</w:t>
      </w:r>
      <w:r w:rsidRPr="00F16610">
        <w:rPr>
          <w:rStyle w:val="EndnoteReference"/>
          <w:rFonts w:ascii="Times New Roman" w:hAnsi="Times New Roman" w:cs="Times New Roman"/>
          <w:sz w:val="24"/>
          <w:szCs w:val="24"/>
        </w:rPr>
        <w:endnoteReference w:id="10"/>
      </w:r>
      <w:r w:rsidRPr="00F16610">
        <w:rPr>
          <w:rFonts w:ascii="Times New Roman" w:hAnsi="Times New Roman" w:cs="Times New Roman"/>
          <w:sz w:val="24"/>
          <w:szCs w:val="24"/>
        </w:rPr>
        <w:t xml:space="preserve"> To most disinterested observers </w:t>
      </w:r>
      <w:r w:rsidR="00891E1C">
        <w:rPr>
          <w:rFonts w:ascii="Times New Roman" w:hAnsi="Times New Roman" w:cs="Times New Roman"/>
          <w:sz w:val="24"/>
          <w:szCs w:val="24"/>
        </w:rPr>
        <w:t xml:space="preserve">this </w:t>
      </w:r>
      <w:r w:rsidR="002806A0">
        <w:rPr>
          <w:rFonts w:ascii="Times New Roman" w:hAnsi="Times New Roman" w:cs="Times New Roman"/>
          <w:sz w:val="24"/>
          <w:szCs w:val="24"/>
        </w:rPr>
        <w:t>assertion</w:t>
      </w:r>
      <w:r w:rsidR="00891E1C">
        <w:rPr>
          <w:rFonts w:ascii="Times New Roman" w:hAnsi="Times New Roman" w:cs="Times New Roman"/>
          <w:sz w:val="24"/>
          <w:szCs w:val="24"/>
        </w:rPr>
        <w:t xml:space="preserve"> is ridiculous</w:t>
      </w:r>
      <w:r w:rsidRPr="00F16610">
        <w:rPr>
          <w:rFonts w:ascii="Times New Roman" w:hAnsi="Times New Roman" w:cs="Times New Roman"/>
          <w:sz w:val="24"/>
          <w:szCs w:val="24"/>
        </w:rPr>
        <w:t xml:space="preserve">. </w:t>
      </w:r>
      <w:r w:rsidR="00891E1C">
        <w:rPr>
          <w:rFonts w:ascii="Times New Roman" w:hAnsi="Times New Roman" w:cs="Times New Roman"/>
          <w:sz w:val="24"/>
          <w:szCs w:val="24"/>
        </w:rPr>
        <w:t>Plenty of</w:t>
      </w:r>
      <w:r w:rsidRPr="00F16610">
        <w:rPr>
          <w:rFonts w:ascii="Times New Roman" w:hAnsi="Times New Roman" w:cs="Times New Roman"/>
          <w:sz w:val="24"/>
          <w:szCs w:val="24"/>
        </w:rPr>
        <w:t xml:space="preserve"> intellectuals remain intrigued by Edwards. Nonetheless, </w:t>
      </w:r>
      <w:proofErr w:type="spellStart"/>
      <w:r w:rsidRPr="00F16610">
        <w:rPr>
          <w:rFonts w:ascii="Times New Roman" w:hAnsi="Times New Roman" w:cs="Times New Roman"/>
          <w:sz w:val="24"/>
          <w:szCs w:val="24"/>
        </w:rPr>
        <w:t>Kuklick</w:t>
      </w:r>
      <w:r w:rsidR="00BC7059" w:rsidRPr="00F16610">
        <w:rPr>
          <w:rFonts w:ascii="Times New Roman" w:hAnsi="Times New Roman" w:cs="Times New Roman"/>
          <w:sz w:val="24"/>
          <w:szCs w:val="24"/>
        </w:rPr>
        <w:t>’</w:t>
      </w:r>
      <w:r w:rsidRPr="00F16610">
        <w:rPr>
          <w:rFonts w:ascii="Times New Roman" w:hAnsi="Times New Roman" w:cs="Times New Roman"/>
          <w:sz w:val="24"/>
          <w:szCs w:val="24"/>
        </w:rPr>
        <w:t>s</w:t>
      </w:r>
      <w:proofErr w:type="spellEnd"/>
      <w:r w:rsidRPr="00F16610">
        <w:rPr>
          <w:rFonts w:ascii="Times New Roman" w:hAnsi="Times New Roman" w:cs="Times New Roman"/>
          <w:sz w:val="24"/>
          <w:szCs w:val="24"/>
        </w:rPr>
        <w:t xml:space="preserve"> </w:t>
      </w:r>
      <w:r w:rsidRPr="00F16610">
        <w:rPr>
          <w:rFonts w:ascii="Times New Roman" w:hAnsi="Times New Roman" w:cs="Times New Roman"/>
          <w:sz w:val="24"/>
          <w:szCs w:val="24"/>
        </w:rPr>
        <w:lastRenderedPageBreak/>
        <w:t>statement represents a common perception that the real, historical Edwards may</w:t>
      </w:r>
      <w:r w:rsidR="00891E1C">
        <w:rPr>
          <w:rFonts w:ascii="Times New Roman" w:hAnsi="Times New Roman" w:cs="Times New Roman"/>
          <w:sz w:val="24"/>
          <w:szCs w:val="24"/>
        </w:rPr>
        <w:t xml:space="preserve"> not be fit for polite</w:t>
      </w:r>
      <w:r w:rsidR="002806A0">
        <w:rPr>
          <w:rFonts w:ascii="Times New Roman" w:hAnsi="Times New Roman" w:cs="Times New Roman"/>
          <w:sz w:val="24"/>
          <w:szCs w:val="24"/>
        </w:rPr>
        <w:t>,</w:t>
      </w:r>
      <w:r w:rsidR="00891E1C">
        <w:rPr>
          <w:rFonts w:ascii="Times New Roman" w:hAnsi="Times New Roman" w:cs="Times New Roman"/>
          <w:sz w:val="24"/>
          <w:szCs w:val="24"/>
        </w:rPr>
        <w:t xml:space="preserve"> </w:t>
      </w:r>
      <w:r w:rsidR="002806A0">
        <w:rPr>
          <w:rFonts w:ascii="Times New Roman" w:hAnsi="Times New Roman" w:cs="Times New Roman"/>
          <w:sz w:val="24"/>
          <w:szCs w:val="24"/>
        </w:rPr>
        <w:t xml:space="preserve">academic </w:t>
      </w:r>
      <w:r w:rsidR="00891E1C">
        <w:rPr>
          <w:rFonts w:ascii="Times New Roman" w:hAnsi="Times New Roman" w:cs="Times New Roman"/>
          <w:sz w:val="24"/>
          <w:szCs w:val="24"/>
        </w:rPr>
        <w:t>company.</w:t>
      </w:r>
    </w:p>
    <w:p w:rsidR="001572EE" w:rsidRDefault="001572EE" w:rsidP="001572EE">
      <w:pPr>
        <w:spacing w:line="480" w:lineRule="auto"/>
        <w:rPr>
          <w:rFonts w:ascii="Times New Roman" w:hAnsi="Times New Roman" w:cs="Times New Roman"/>
          <w:sz w:val="24"/>
          <w:szCs w:val="24"/>
        </w:rPr>
      </w:pPr>
      <w:r w:rsidRPr="00F16610">
        <w:rPr>
          <w:rFonts w:ascii="Times New Roman" w:hAnsi="Times New Roman" w:cs="Times New Roman"/>
          <w:sz w:val="24"/>
          <w:szCs w:val="24"/>
        </w:rPr>
        <w:tab/>
      </w:r>
      <w:r w:rsidR="00613BB2">
        <w:rPr>
          <w:rFonts w:ascii="Times New Roman" w:hAnsi="Times New Roman" w:cs="Times New Roman"/>
          <w:sz w:val="24"/>
          <w:szCs w:val="24"/>
        </w:rPr>
        <w:t xml:space="preserve">How peculiar this </w:t>
      </w:r>
      <w:r w:rsidR="002806A0">
        <w:rPr>
          <w:rFonts w:ascii="Times New Roman" w:hAnsi="Times New Roman" w:cs="Times New Roman"/>
          <w:sz w:val="24"/>
          <w:szCs w:val="24"/>
        </w:rPr>
        <w:t>appears</w:t>
      </w:r>
      <w:r w:rsidR="00613BB2">
        <w:rPr>
          <w:rFonts w:ascii="Times New Roman" w:hAnsi="Times New Roman" w:cs="Times New Roman"/>
          <w:sz w:val="24"/>
          <w:szCs w:val="24"/>
        </w:rPr>
        <w:t xml:space="preserve"> in light of Edwards’ </w:t>
      </w:r>
      <w:r w:rsidR="00156300">
        <w:rPr>
          <w:rFonts w:ascii="Times New Roman" w:hAnsi="Times New Roman" w:cs="Times New Roman"/>
          <w:sz w:val="24"/>
          <w:szCs w:val="24"/>
        </w:rPr>
        <w:t>hallowed</w:t>
      </w:r>
      <w:r w:rsidR="002806A0">
        <w:rPr>
          <w:rFonts w:ascii="Times New Roman" w:hAnsi="Times New Roman" w:cs="Times New Roman"/>
          <w:sz w:val="24"/>
          <w:szCs w:val="24"/>
        </w:rPr>
        <w:t xml:space="preserve"> </w:t>
      </w:r>
      <w:r w:rsidRPr="00F16610">
        <w:rPr>
          <w:rFonts w:ascii="Times New Roman" w:hAnsi="Times New Roman" w:cs="Times New Roman"/>
          <w:sz w:val="24"/>
          <w:szCs w:val="24"/>
        </w:rPr>
        <w:t xml:space="preserve">place in American </w:t>
      </w:r>
      <w:r w:rsidR="002806A0">
        <w:rPr>
          <w:rFonts w:ascii="Times New Roman" w:hAnsi="Times New Roman" w:cs="Times New Roman"/>
          <w:sz w:val="24"/>
          <w:szCs w:val="24"/>
        </w:rPr>
        <w:t xml:space="preserve">intellectual </w:t>
      </w:r>
      <w:r w:rsidRPr="00F16610">
        <w:rPr>
          <w:rFonts w:ascii="Times New Roman" w:hAnsi="Times New Roman" w:cs="Times New Roman"/>
          <w:sz w:val="24"/>
          <w:szCs w:val="24"/>
        </w:rPr>
        <w:t>history</w:t>
      </w:r>
      <w:r w:rsidR="00613BB2">
        <w:rPr>
          <w:rFonts w:ascii="Times New Roman" w:hAnsi="Times New Roman" w:cs="Times New Roman"/>
          <w:sz w:val="24"/>
          <w:szCs w:val="24"/>
        </w:rPr>
        <w:t>, how</w:t>
      </w:r>
      <w:r w:rsidRPr="00F16610">
        <w:rPr>
          <w:rFonts w:ascii="Times New Roman" w:hAnsi="Times New Roman" w:cs="Times New Roman"/>
          <w:sz w:val="24"/>
          <w:szCs w:val="24"/>
        </w:rPr>
        <w:t xml:space="preserve"> perplexing </w:t>
      </w:r>
      <w:r w:rsidR="00613BB2">
        <w:rPr>
          <w:rFonts w:ascii="Times New Roman" w:hAnsi="Times New Roman" w:cs="Times New Roman"/>
          <w:sz w:val="24"/>
          <w:szCs w:val="24"/>
        </w:rPr>
        <w:t>given the cultural clout of Scripture in America</w:t>
      </w:r>
      <w:r w:rsidR="007B5221">
        <w:rPr>
          <w:rFonts w:ascii="Times New Roman" w:hAnsi="Times New Roman" w:cs="Times New Roman"/>
          <w:sz w:val="24"/>
          <w:szCs w:val="24"/>
        </w:rPr>
        <w:t xml:space="preserve"> (not to mention Christian history)</w:t>
      </w:r>
      <w:r w:rsidR="00156300">
        <w:rPr>
          <w:rFonts w:ascii="Times New Roman" w:hAnsi="Times New Roman" w:cs="Times New Roman"/>
          <w:sz w:val="24"/>
          <w:szCs w:val="24"/>
        </w:rPr>
        <w:t xml:space="preserve">, </w:t>
      </w:r>
      <w:r w:rsidRPr="00F16610">
        <w:rPr>
          <w:rFonts w:ascii="Times New Roman" w:hAnsi="Times New Roman" w:cs="Times New Roman"/>
          <w:sz w:val="24"/>
          <w:szCs w:val="24"/>
        </w:rPr>
        <w:t xml:space="preserve">a topic </w:t>
      </w:r>
      <w:r w:rsidR="00927ABD">
        <w:rPr>
          <w:rFonts w:ascii="Times New Roman" w:hAnsi="Times New Roman" w:cs="Times New Roman"/>
          <w:sz w:val="24"/>
          <w:szCs w:val="24"/>
        </w:rPr>
        <w:t>often</w:t>
      </w:r>
      <w:r w:rsidRPr="00F16610">
        <w:rPr>
          <w:rFonts w:ascii="Times New Roman" w:hAnsi="Times New Roman" w:cs="Times New Roman"/>
          <w:sz w:val="24"/>
          <w:szCs w:val="24"/>
        </w:rPr>
        <w:t xml:space="preserve"> neglected even by specialists in religion.</w:t>
      </w:r>
      <w:r w:rsidR="00156300">
        <w:rPr>
          <w:rStyle w:val="EndnoteReference"/>
          <w:rFonts w:ascii="Times New Roman" w:hAnsi="Times New Roman" w:cs="Times New Roman"/>
          <w:sz w:val="24"/>
          <w:szCs w:val="24"/>
        </w:rPr>
        <w:endnoteReference w:id="11"/>
      </w:r>
      <w:r w:rsidRPr="00F16610">
        <w:rPr>
          <w:rFonts w:ascii="Times New Roman" w:hAnsi="Times New Roman" w:cs="Times New Roman"/>
          <w:sz w:val="24"/>
          <w:szCs w:val="24"/>
        </w:rPr>
        <w:t xml:space="preserve"> As Nathan Hatch and Mark Noll </w:t>
      </w:r>
      <w:r w:rsidR="00794FBD">
        <w:rPr>
          <w:rFonts w:ascii="Times New Roman" w:hAnsi="Times New Roman" w:cs="Times New Roman"/>
          <w:sz w:val="24"/>
          <w:szCs w:val="24"/>
        </w:rPr>
        <w:t>chided</w:t>
      </w:r>
      <w:r w:rsidR="001A2406">
        <w:rPr>
          <w:rFonts w:ascii="Times New Roman" w:hAnsi="Times New Roman" w:cs="Times New Roman"/>
          <w:sz w:val="24"/>
          <w:szCs w:val="24"/>
        </w:rPr>
        <w:t xml:space="preserve"> </w:t>
      </w:r>
      <w:r w:rsidR="00D37896">
        <w:rPr>
          <w:rFonts w:ascii="Times New Roman" w:hAnsi="Times New Roman" w:cs="Times New Roman"/>
          <w:sz w:val="24"/>
          <w:szCs w:val="24"/>
        </w:rPr>
        <w:t xml:space="preserve">long </w:t>
      </w:r>
      <w:r w:rsidR="001A2406">
        <w:rPr>
          <w:rFonts w:ascii="Times New Roman" w:hAnsi="Times New Roman" w:cs="Times New Roman"/>
          <w:sz w:val="24"/>
          <w:szCs w:val="24"/>
        </w:rPr>
        <w:t xml:space="preserve">before today’s </w:t>
      </w:r>
      <w:r w:rsidR="00B456F5">
        <w:rPr>
          <w:rFonts w:ascii="Times New Roman" w:hAnsi="Times New Roman" w:cs="Times New Roman"/>
          <w:sz w:val="24"/>
          <w:szCs w:val="24"/>
        </w:rPr>
        <w:t xml:space="preserve">best </w:t>
      </w:r>
      <w:r w:rsidR="001A2406">
        <w:rPr>
          <w:rFonts w:ascii="Times New Roman" w:hAnsi="Times New Roman" w:cs="Times New Roman"/>
          <w:sz w:val="24"/>
          <w:szCs w:val="24"/>
        </w:rPr>
        <w:t xml:space="preserve">graduate students </w:t>
      </w:r>
      <w:r w:rsidR="00D10CBD">
        <w:rPr>
          <w:rFonts w:ascii="Times New Roman" w:hAnsi="Times New Roman" w:cs="Times New Roman"/>
          <w:sz w:val="24"/>
          <w:szCs w:val="24"/>
        </w:rPr>
        <w:t>were born</w:t>
      </w:r>
      <w:r w:rsidR="00156300">
        <w:rPr>
          <w:rFonts w:ascii="Times New Roman" w:hAnsi="Times New Roman" w:cs="Times New Roman"/>
          <w:sz w:val="24"/>
          <w:szCs w:val="24"/>
        </w:rPr>
        <w:t>, as if we needed a reminder</w:t>
      </w:r>
      <w:r w:rsidRPr="00F16610">
        <w:rPr>
          <w:rFonts w:ascii="Times New Roman" w:hAnsi="Times New Roman" w:cs="Times New Roman"/>
          <w:sz w:val="24"/>
          <w:szCs w:val="24"/>
        </w:rPr>
        <w:t>, “Scripture has been nearly omnipresent in the nation’s past.”</w:t>
      </w:r>
      <w:r w:rsidRPr="00F16610">
        <w:rPr>
          <w:rStyle w:val="EndnoteReference"/>
          <w:rFonts w:ascii="Times New Roman" w:hAnsi="Times New Roman" w:cs="Times New Roman"/>
          <w:sz w:val="24"/>
          <w:szCs w:val="24"/>
        </w:rPr>
        <w:endnoteReference w:id="12"/>
      </w:r>
      <w:r w:rsidRPr="00F16610">
        <w:rPr>
          <w:rFonts w:ascii="Times New Roman" w:hAnsi="Times New Roman" w:cs="Times New Roman"/>
          <w:sz w:val="24"/>
          <w:szCs w:val="24"/>
        </w:rPr>
        <w:t xml:space="preserve"> Unfortunately, however, we still know little about this presence. We have acknowledged it for years. But too many </w:t>
      </w:r>
      <w:r w:rsidR="00734B7F">
        <w:rPr>
          <w:rFonts w:ascii="Times New Roman" w:hAnsi="Times New Roman" w:cs="Times New Roman"/>
          <w:sz w:val="24"/>
          <w:szCs w:val="24"/>
        </w:rPr>
        <w:t>have been</w:t>
      </w:r>
      <w:r w:rsidRPr="00F16610">
        <w:rPr>
          <w:rFonts w:ascii="Times New Roman" w:hAnsi="Times New Roman" w:cs="Times New Roman"/>
          <w:sz w:val="24"/>
          <w:szCs w:val="24"/>
        </w:rPr>
        <w:t xml:space="preserve"> lulled by its deceptive familiarity</w:t>
      </w:r>
      <w:r>
        <w:rPr>
          <w:rFonts w:ascii="Times New Roman" w:hAnsi="Times New Roman" w:cs="Times New Roman"/>
          <w:sz w:val="24"/>
          <w:szCs w:val="24"/>
        </w:rPr>
        <w:t>.</w:t>
      </w:r>
      <w:r w:rsidR="00613BB2">
        <w:rPr>
          <w:rStyle w:val="EndnoteReference"/>
          <w:rFonts w:ascii="Times New Roman" w:hAnsi="Times New Roman" w:cs="Times New Roman"/>
          <w:sz w:val="24"/>
          <w:szCs w:val="24"/>
        </w:rPr>
        <w:endnoteReference w:id="13"/>
      </w:r>
    </w:p>
    <w:p w:rsidR="00F00632" w:rsidRPr="00F16610" w:rsidRDefault="00734B7F" w:rsidP="001572EE">
      <w:pPr>
        <w:spacing w:line="480" w:lineRule="auto"/>
        <w:ind w:firstLine="720"/>
        <w:rPr>
          <w:rFonts w:ascii="Times New Roman" w:hAnsi="Times New Roman" w:cs="Times New Roman"/>
          <w:sz w:val="24"/>
          <w:szCs w:val="24"/>
        </w:rPr>
      </w:pPr>
      <w:r>
        <w:rPr>
          <w:rFonts w:ascii="Times New Roman" w:hAnsi="Times New Roman" w:cs="Times New Roman"/>
          <w:sz w:val="24"/>
          <w:szCs w:val="24"/>
        </w:rPr>
        <w:t>Of</w:t>
      </w:r>
      <w:r w:rsidR="00F00632" w:rsidRPr="00F16610">
        <w:rPr>
          <w:rFonts w:ascii="Times New Roman" w:hAnsi="Times New Roman" w:cs="Times New Roman"/>
          <w:sz w:val="24"/>
          <w:szCs w:val="24"/>
        </w:rPr>
        <w:t xml:space="preserve"> the thousands of publications devoted to Edwards since his death, only a few, a tiny fraction, deal </w:t>
      </w:r>
      <w:r w:rsidR="00B31CCB">
        <w:rPr>
          <w:rFonts w:ascii="Times New Roman" w:hAnsi="Times New Roman" w:cs="Times New Roman"/>
          <w:sz w:val="24"/>
          <w:szCs w:val="24"/>
        </w:rPr>
        <w:t>at length with</w:t>
      </w:r>
      <w:r w:rsidR="007B5221">
        <w:rPr>
          <w:rFonts w:ascii="Times New Roman" w:hAnsi="Times New Roman" w:cs="Times New Roman"/>
          <w:sz w:val="24"/>
          <w:szCs w:val="24"/>
        </w:rPr>
        <w:t xml:space="preserve"> his biblical writings</w:t>
      </w:r>
      <w:r w:rsidR="00F00632" w:rsidRPr="00F16610">
        <w:rPr>
          <w:rFonts w:ascii="Times New Roman" w:hAnsi="Times New Roman" w:cs="Times New Roman"/>
          <w:sz w:val="24"/>
          <w:szCs w:val="24"/>
        </w:rPr>
        <w:t xml:space="preserve">. </w:t>
      </w:r>
      <w:r w:rsidR="007B5221">
        <w:rPr>
          <w:rFonts w:ascii="Times New Roman" w:hAnsi="Times New Roman" w:cs="Times New Roman"/>
          <w:sz w:val="24"/>
          <w:szCs w:val="24"/>
        </w:rPr>
        <w:t>A</w:t>
      </w:r>
      <w:r w:rsidR="00F00632" w:rsidRPr="00F16610">
        <w:rPr>
          <w:rFonts w:ascii="Times New Roman" w:hAnsi="Times New Roman" w:cs="Times New Roman"/>
          <w:sz w:val="24"/>
          <w:szCs w:val="24"/>
        </w:rPr>
        <w:t xml:space="preserve"> survey of M. X. </w:t>
      </w:r>
      <w:proofErr w:type="spellStart"/>
      <w:r w:rsidR="00F00632" w:rsidRPr="00F16610">
        <w:rPr>
          <w:rFonts w:ascii="Times New Roman" w:hAnsi="Times New Roman" w:cs="Times New Roman"/>
          <w:sz w:val="24"/>
          <w:szCs w:val="24"/>
        </w:rPr>
        <w:t>Lesser</w:t>
      </w:r>
      <w:r w:rsidR="00BC7059" w:rsidRPr="00F16610">
        <w:rPr>
          <w:rFonts w:ascii="Times New Roman" w:hAnsi="Times New Roman" w:cs="Times New Roman"/>
          <w:sz w:val="24"/>
          <w:szCs w:val="24"/>
        </w:rPr>
        <w:t>’</w:t>
      </w:r>
      <w:r w:rsidR="00F00632" w:rsidRPr="00F16610">
        <w:rPr>
          <w:rFonts w:ascii="Times New Roman" w:hAnsi="Times New Roman" w:cs="Times New Roman"/>
          <w:sz w:val="24"/>
          <w:szCs w:val="24"/>
        </w:rPr>
        <w:t>s</w:t>
      </w:r>
      <w:proofErr w:type="spellEnd"/>
      <w:r w:rsidR="00F00632" w:rsidRPr="00F16610">
        <w:rPr>
          <w:rFonts w:ascii="Times New Roman" w:hAnsi="Times New Roman" w:cs="Times New Roman"/>
          <w:sz w:val="24"/>
          <w:szCs w:val="24"/>
        </w:rPr>
        <w:t xml:space="preserve"> massive Edwards bibliograph</w:t>
      </w:r>
      <w:r w:rsidR="0063423C">
        <w:rPr>
          <w:rFonts w:ascii="Times New Roman" w:hAnsi="Times New Roman" w:cs="Times New Roman"/>
          <w:sz w:val="24"/>
          <w:szCs w:val="24"/>
        </w:rPr>
        <w:t>y</w:t>
      </w:r>
      <w:r w:rsidR="00F00632" w:rsidRPr="00F16610">
        <w:rPr>
          <w:rFonts w:ascii="Times New Roman" w:hAnsi="Times New Roman" w:cs="Times New Roman"/>
          <w:sz w:val="24"/>
          <w:szCs w:val="24"/>
        </w:rPr>
        <w:t xml:space="preserve"> confirms this point </w:t>
      </w:r>
      <w:r w:rsidR="009C6568">
        <w:rPr>
          <w:rFonts w:ascii="Times New Roman" w:hAnsi="Times New Roman" w:cs="Times New Roman"/>
          <w:sz w:val="24"/>
          <w:szCs w:val="24"/>
        </w:rPr>
        <w:t>appreciably. I</w:t>
      </w:r>
      <w:r w:rsidR="0063423C">
        <w:rPr>
          <w:rFonts w:ascii="Times New Roman" w:hAnsi="Times New Roman" w:cs="Times New Roman"/>
          <w:sz w:val="24"/>
          <w:szCs w:val="24"/>
        </w:rPr>
        <w:t xml:space="preserve">ts subject index lacks a heading for </w:t>
      </w:r>
      <w:r w:rsidR="00096775">
        <w:rPr>
          <w:rFonts w:ascii="Times New Roman" w:hAnsi="Times New Roman" w:cs="Times New Roman"/>
          <w:sz w:val="24"/>
          <w:szCs w:val="24"/>
        </w:rPr>
        <w:t>“</w:t>
      </w:r>
      <w:r w:rsidR="00F00632" w:rsidRPr="00F16610">
        <w:rPr>
          <w:rFonts w:ascii="Times New Roman" w:hAnsi="Times New Roman" w:cs="Times New Roman"/>
          <w:sz w:val="24"/>
          <w:szCs w:val="24"/>
        </w:rPr>
        <w:t>Bible,</w:t>
      </w:r>
      <w:r w:rsidR="00096775">
        <w:rPr>
          <w:rFonts w:ascii="Times New Roman" w:hAnsi="Times New Roman" w:cs="Times New Roman"/>
          <w:sz w:val="24"/>
          <w:szCs w:val="24"/>
        </w:rPr>
        <w:t>”</w:t>
      </w:r>
      <w:r w:rsidR="00F00632" w:rsidRPr="00F16610">
        <w:rPr>
          <w:rFonts w:ascii="Times New Roman" w:hAnsi="Times New Roman" w:cs="Times New Roman"/>
          <w:sz w:val="24"/>
          <w:szCs w:val="24"/>
        </w:rPr>
        <w:t xml:space="preserve"> </w:t>
      </w:r>
      <w:r w:rsidR="00096775">
        <w:rPr>
          <w:rFonts w:ascii="Times New Roman" w:hAnsi="Times New Roman" w:cs="Times New Roman"/>
          <w:sz w:val="24"/>
          <w:szCs w:val="24"/>
        </w:rPr>
        <w:t>“</w:t>
      </w:r>
      <w:r w:rsidR="0000101A">
        <w:rPr>
          <w:rFonts w:ascii="Times New Roman" w:hAnsi="Times New Roman" w:cs="Times New Roman"/>
          <w:sz w:val="24"/>
          <w:szCs w:val="24"/>
        </w:rPr>
        <w:t>R</w:t>
      </w:r>
      <w:r w:rsidR="00F00632" w:rsidRPr="00F16610">
        <w:rPr>
          <w:rFonts w:ascii="Times New Roman" w:hAnsi="Times New Roman" w:cs="Times New Roman"/>
          <w:sz w:val="24"/>
          <w:szCs w:val="24"/>
        </w:rPr>
        <w:t>evelation,</w:t>
      </w:r>
      <w:r w:rsidR="00096775">
        <w:rPr>
          <w:rFonts w:ascii="Times New Roman" w:hAnsi="Times New Roman" w:cs="Times New Roman"/>
          <w:sz w:val="24"/>
          <w:szCs w:val="24"/>
        </w:rPr>
        <w:t>”</w:t>
      </w:r>
      <w:r w:rsidR="00F00632" w:rsidRPr="00F16610">
        <w:rPr>
          <w:rFonts w:ascii="Times New Roman" w:hAnsi="Times New Roman" w:cs="Times New Roman"/>
          <w:sz w:val="24"/>
          <w:szCs w:val="24"/>
        </w:rPr>
        <w:t xml:space="preserve"> </w:t>
      </w:r>
      <w:r w:rsidR="00096775">
        <w:rPr>
          <w:rFonts w:ascii="Times New Roman" w:hAnsi="Times New Roman" w:cs="Times New Roman"/>
          <w:sz w:val="24"/>
          <w:szCs w:val="24"/>
        </w:rPr>
        <w:t>“</w:t>
      </w:r>
      <w:r w:rsidR="00F00632" w:rsidRPr="00F16610">
        <w:rPr>
          <w:rFonts w:ascii="Times New Roman" w:hAnsi="Times New Roman" w:cs="Times New Roman"/>
          <w:sz w:val="24"/>
          <w:szCs w:val="24"/>
        </w:rPr>
        <w:t>Scripture</w:t>
      </w:r>
      <w:r w:rsidR="0063423C">
        <w:rPr>
          <w:rFonts w:ascii="Times New Roman" w:hAnsi="Times New Roman" w:cs="Times New Roman"/>
          <w:sz w:val="24"/>
          <w:szCs w:val="24"/>
        </w:rPr>
        <w:t>,</w:t>
      </w:r>
      <w:r w:rsidR="00096775">
        <w:rPr>
          <w:rFonts w:ascii="Times New Roman" w:hAnsi="Times New Roman" w:cs="Times New Roman"/>
          <w:sz w:val="24"/>
          <w:szCs w:val="24"/>
        </w:rPr>
        <w:t>”</w:t>
      </w:r>
      <w:r w:rsidR="00F00632" w:rsidRPr="00F16610">
        <w:rPr>
          <w:rFonts w:ascii="Times New Roman" w:hAnsi="Times New Roman" w:cs="Times New Roman"/>
          <w:sz w:val="24"/>
          <w:szCs w:val="24"/>
        </w:rPr>
        <w:t xml:space="preserve"> or </w:t>
      </w:r>
      <w:r w:rsidR="0063423C">
        <w:rPr>
          <w:rFonts w:ascii="Times New Roman" w:hAnsi="Times New Roman" w:cs="Times New Roman"/>
          <w:sz w:val="24"/>
          <w:szCs w:val="24"/>
        </w:rPr>
        <w:t xml:space="preserve">even </w:t>
      </w:r>
      <w:r w:rsidR="00096775">
        <w:rPr>
          <w:rFonts w:ascii="Times New Roman" w:hAnsi="Times New Roman" w:cs="Times New Roman"/>
          <w:sz w:val="24"/>
          <w:szCs w:val="24"/>
        </w:rPr>
        <w:t>“</w:t>
      </w:r>
      <w:r w:rsidR="00F00632" w:rsidRPr="00F16610">
        <w:rPr>
          <w:rFonts w:ascii="Times New Roman" w:hAnsi="Times New Roman" w:cs="Times New Roman"/>
          <w:sz w:val="24"/>
          <w:szCs w:val="24"/>
        </w:rPr>
        <w:t>Word of God.</w:t>
      </w:r>
      <w:r w:rsidR="00096775">
        <w:rPr>
          <w:rFonts w:ascii="Times New Roman" w:hAnsi="Times New Roman" w:cs="Times New Roman"/>
          <w:sz w:val="24"/>
          <w:szCs w:val="24"/>
        </w:rPr>
        <w:t>”</w:t>
      </w:r>
      <w:r w:rsidR="00F00632" w:rsidRPr="00F16610">
        <w:rPr>
          <w:rFonts w:ascii="Times New Roman" w:hAnsi="Times New Roman" w:cs="Times New Roman"/>
          <w:sz w:val="24"/>
          <w:szCs w:val="24"/>
        </w:rPr>
        <w:t xml:space="preserve"> </w:t>
      </w:r>
      <w:r w:rsidR="009C6568">
        <w:rPr>
          <w:rFonts w:ascii="Times New Roman" w:hAnsi="Times New Roman" w:cs="Times New Roman"/>
          <w:sz w:val="24"/>
          <w:szCs w:val="24"/>
        </w:rPr>
        <w:t>It has</w:t>
      </w:r>
      <w:r w:rsidR="0063423C">
        <w:rPr>
          <w:rFonts w:ascii="Times New Roman" w:hAnsi="Times New Roman" w:cs="Times New Roman"/>
          <w:sz w:val="24"/>
          <w:szCs w:val="24"/>
        </w:rPr>
        <w:t xml:space="preserve"> an entry for </w:t>
      </w:r>
      <w:r w:rsidR="00096775">
        <w:rPr>
          <w:rFonts w:ascii="Times New Roman" w:hAnsi="Times New Roman" w:cs="Times New Roman"/>
          <w:sz w:val="24"/>
          <w:szCs w:val="24"/>
        </w:rPr>
        <w:t>“</w:t>
      </w:r>
      <w:r w:rsidR="00F00632" w:rsidRPr="00F16610">
        <w:rPr>
          <w:rFonts w:ascii="Times New Roman" w:hAnsi="Times New Roman" w:cs="Times New Roman"/>
          <w:sz w:val="24"/>
          <w:szCs w:val="24"/>
        </w:rPr>
        <w:t>Biblicism</w:t>
      </w:r>
      <w:r w:rsidR="001C6CBF">
        <w:rPr>
          <w:rFonts w:ascii="Times New Roman" w:hAnsi="Times New Roman" w:cs="Times New Roman"/>
          <w:sz w:val="24"/>
          <w:szCs w:val="24"/>
        </w:rPr>
        <w:t>.</w:t>
      </w:r>
      <w:r w:rsidR="00096775">
        <w:rPr>
          <w:rFonts w:ascii="Times New Roman" w:hAnsi="Times New Roman" w:cs="Times New Roman"/>
          <w:sz w:val="24"/>
          <w:szCs w:val="24"/>
        </w:rPr>
        <w:t>”</w:t>
      </w:r>
      <w:r w:rsidR="00F00632" w:rsidRPr="00F16610">
        <w:rPr>
          <w:rFonts w:ascii="Times New Roman" w:hAnsi="Times New Roman" w:cs="Times New Roman"/>
          <w:sz w:val="24"/>
          <w:szCs w:val="24"/>
        </w:rPr>
        <w:t xml:space="preserve"> </w:t>
      </w:r>
      <w:r w:rsidR="00687E29">
        <w:rPr>
          <w:rFonts w:ascii="Times New Roman" w:hAnsi="Times New Roman" w:cs="Times New Roman"/>
          <w:sz w:val="24"/>
          <w:szCs w:val="24"/>
        </w:rPr>
        <w:t xml:space="preserve">There are </w:t>
      </w:r>
      <w:r w:rsidR="00F00632" w:rsidRPr="00F16610">
        <w:rPr>
          <w:rFonts w:ascii="Times New Roman" w:hAnsi="Times New Roman" w:cs="Times New Roman"/>
          <w:sz w:val="24"/>
          <w:szCs w:val="24"/>
        </w:rPr>
        <w:t xml:space="preserve">scattered entries on </w:t>
      </w:r>
      <w:r w:rsidR="00687E29">
        <w:rPr>
          <w:rFonts w:ascii="Times New Roman" w:hAnsi="Times New Roman" w:cs="Times New Roman"/>
          <w:sz w:val="24"/>
          <w:szCs w:val="24"/>
        </w:rPr>
        <w:t>topics</w:t>
      </w:r>
      <w:r w:rsidR="00F4201B">
        <w:rPr>
          <w:rFonts w:ascii="Times New Roman" w:hAnsi="Times New Roman" w:cs="Times New Roman"/>
          <w:sz w:val="24"/>
          <w:szCs w:val="24"/>
        </w:rPr>
        <w:t xml:space="preserve"> like “H</w:t>
      </w:r>
      <w:r w:rsidR="00F00632" w:rsidRPr="00F16610">
        <w:rPr>
          <w:rFonts w:ascii="Times New Roman" w:hAnsi="Times New Roman" w:cs="Times New Roman"/>
          <w:sz w:val="24"/>
          <w:szCs w:val="24"/>
        </w:rPr>
        <w:t>ermeneutics</w:t>
      </w:r>
      <w:r w:rsidR="00F4201B">
        <w:rPr>
          <w:rFonts w:ascii="Times New Roman" w:hAnsi="Times New Roman" w:cs="Times New Roman"/>
          <w:sz w:val="24"/>
          <w:szCs w:val="24"/>
        </w:rPr>
        <w:t>”</w:t>
      </w:r>
      <w:r w:rsidR="00F00632" w:rsidRPr="00F16610">
        <w:rPr>
          <w:rFonts w:ascii="Times New Roman" w:hAnsi="Times New Roman" w:cs="Times New Roman"/>
          <w:sz w:val="24"/>
          <w:szCs w:val="24"/>
        </w:rPr>
        <w:t xml:space="preserve"> and </w:t>
      </w:r>
      <w:r w:rsidR="00F4201B">
        <w:rPr>
          <w:rFonts w:ascii="Times New Roman" w:hAnsi="Times New Roman" w:cs="Times New Roman"/>
          <w:sz w:val="24"/>
          <w:szCs w:val="24"/>
        </w:rPr>
        <w:t>“T</w:t>
      </w:r>
      <w:r w:rsidR="00F00632" w:rsidRPr="00F16610">
        <w:rPr>
          <w:rFonts w:ascii="Times New Roman" w:hAnsi="Times New Roman" w:cs="Times New Roman"/>
          <w:sz w:val="24"/>
          <w:szCs w:val="24"/>
        </w:rPr>
        <w:t>ypology.</w:t>
      </w:r>
      <w:r w:rsidR="00F4201B">
        <w:rPr>
          <w:rFonts w:ascii="Times New Roman" w:hAnsi="Times New Roman" w:cs="Times New Roman"/>
          <w:sz w:val="24"/>
          <w:szCs w:val="24"/>
        </w:rPr>
        <w:t>”</w:t>
      </w:r>
      <w:r w:rsidR="00F00632" w:rsidRPr="00F16610">
        <w:rPr>
          <w:rFonts w:ascii="Times New Roman" w:hAnsi="Times New Roman" w:cs="Times New Roman"/>
          <w:sz w:val="24"/>
          <w:szCs w:val="24"/>
        </w:rPr>
        <w:t xml:space="preserve"> To be sure,</w:t>
      </w:r>
      <w:r w:rsidR="00F4201B">
        <w:rPr>
          <w:rFonts w:ascii="Times New Roman" w:hAnsi="Times New Roman" w:cs="Times New Roman"/>
          <w:sz w:val="24"/>
          <w:szCs w:val="24"/>
        </w:rPr>
        <w:t xml:space="preserve"> </w:t>
      </w:r>
      <w:r w:rsidR="00687E29">
        <w:rPr>
          <w:rFonts w:ascii="Times New Roman" w:hAnsi="Times New Roman" w:cs="Times New Roman"/>
          <w:sz w:val="24"/>
          <w:szCs w:val="24"/>
        </w:rPr>
        <w:t>this</w:t>
      </w:r>
      <w:r w:rsidR="00F00632" w:rsidRPr="00F16610">
        <w:rPr>
          <w:rFonts w:ascii="Times New Roman" w:hAnsi="Times New Roman" w:cs="Times New Roman"/>
          <w:sz w:val="24"/>
          <w:szCs w:val="24"/>
        </w:rPr>
        <w:t xml:space="preserve"> </w:t>
      </w:r>
      <w:r w:rsidR="00A43A71">
        <w:rPr>
          <w:rFonts w:ascii="Times New Roman" w:hAnsi="Times New Roman" w:cs="Times New Roman"/>
          <w:sz w:val="24"/>
          <w:szCs w:val="24"/>
        </w:rPr>
        <w:t>enchiridion</w:t>
      </w:r>
      <w:r w:rsidR="00F00632" w:rsidRPr="00F16610">
        <w:rPr>
          <w:rFonts w:ascii="Times New Roman" w:hAnsi="Times New Roman" w:cs="Times New Roman"/>
          <w:sz w:val="24"/>
          <w:szCs w:val="24"/>
        </w:rPr>
        <w:t xml:space="preserve"> </w:t>
      </w:r>
      <w:r w:rsidR="00F4201B">
        <w:rPr>
          <w:rFonts w:ascii="Times New Roman" w:hAnsi="Times New Roman" w:cs="Times New Roman"/>
          <w:sz w:val="24"/>
          <w:szCs w:val="24"/>
        </w:rPr>
        <w:t>is</w:t>
      </w:r>
      <w:r w:rsidR="00F00632" w:rsidRPr="00F16610">
        <w:rPr>
          <w:rFonts w:ascii="Times New Roman" w:hAnsi="Times New Roman" w:cs="Times New Roman"/>
          <w:sz w:val="24"/>
          <w:szCs w:val="24"/>
        </w:rPr>
        <w:t xml:space="preserve"> not a foolproof </w:t>
      </w:r>
      <w:r w:rsidR="00F4201B">
        <w:rPr>
          <w:rFonts w:ascii="Times New Roman" w:hAnsi="Times New Roman" w:cs="Times New Roman"/>
          <w:sz w:val="24"/>
          <w:szCs w:val="24"/>
        </w:rPr>
        <w:t>i</w:t>
      </w:r>
      <w:r w:rsidR="00F00632" w:rsidRPr="00F16610">
        <w:rPr>
          <w:rFonts w:ascii="Times New Roman" w:hAnsi="Times New Roman" w:cs="Times New Roman"/>
          <w:sz w:val="24"/>
          <w:szCs w:val="24"/>
        </w:rPr>
        <w:t>ndicator</w:t>
      </w:r>
      <w:r w:rsidR="00CF3CBC">
        <w:rPr>
          <w:rFonts w:ascii="Times New Roman" w:hAnsi="Times New Roman" w:cs="Times New Roman"/>
          <w:sz w:val="24"/>
          <w:szCs w:val="24"/>
        </w:rPr>
        <w:t>. It ends in 2005.</w:t>
      </w:r>
      <w:r w:rsidR="00F00632" w:rsidRPr="00F16610">
        <w:rPr>
          <w:rFonts w:ascii="Times New Roman" w:hAnsi="Times New Roman" w:cs="Times New Roman"/>
          <w:sz w:val="24"/>
          <w:szCs w:val="24"/>
        </w:rPr>
        <w:t xml:space="preserve"> Edwards</w:t>
      </w:r>
      <w:r w:rsidR="00BC7059" w:rsidRPr="00F16610">
        <w:rPr>
          <w:rFonts w:ascii="Times New Roman" w:hAnsi="Times New Roman" w:cs="Times New Roman"/>
          <w:sz w:val="24"/>
          <w:szCs w:val="24"/>
        </w:rPr>
        <w:t xml:space="preserve">’ </w:t>
      </w:r>
      <w:r w:rsidR="00CF3CBC">
        <w:rPr>
          <w:rFonts w:ascii="Times New Roman" w:hAnsi="Times New Roman" w:cs="Times New Roman"/>
          <w:sz w:val="24"/>
          <w:szCs w:val="24"/>
        </w:rPr>
        <w:t>engagement with the Bible</w:t>
      </w:r>
      <w:r w:rsidR="00F4201B">
        <w:rPr>
          <w:rFonts w:ascii="Times New Roman" w:hAnsi="Times New Roman" w:cs="Times New Roman"/>
          <w:sz w:val="24"/>
          <w:szCs w:val="24"/>
        </w:rPr>
        <w:t xml:space="preserve"> </w:t>
      </w:r>
      <w:r w:rsidR="00F00632" w:rsidRPr="00F16610">
        <w:rPr>
          <w:rFonts w:ascii="Times New Roman" w:hAnsi="Times New Roman" w:cs="Times New Roman"/>
          <w:sz w:val="24"/>
          <w:szCs w:val="24"/>
        </w:rPr>
        <w:t xml:space="preserve">is </w:t>
      </w:r>
      <w:r w:rsidR="00F4201B">
        <w:rPr>
          <w:rFonts w:ascii="Times New Roman" w:hAnsi="Times New Roman" w:cs="Times New Roman"/>
          <w:sz w:val="24"/>
          <w:szCs w:val="24"/>
        </w:rPr>
        <w:t>discussed from time to time</w:t>
      </w:r>
      <w:r w:rsidR="00F00632" w:rsidRPr="00F16610">
        <w:rPr>
          <w:rFonts w:ascii="Times New Roman" w:hAnsi="Times New Roman" w:cs="Times New Roman"/>
          <w:sz w:val="24"/>
          <w:szCs w:val="24"/>
        </w:rPr>
        <w:t xml:space="preserve"> in works devoted to other themes. Nevertheless, and overall, </w:t>
      </w:r>
      <w:r w:rsidR="00F4201B">
        <w:rPr>
          <w:rFonts w:ascii="Times New Roman" w:hAnsi="Times New Roman" w:cs="Times New Roman"/>
          <w:sz w:val="24"/>
          <w:szCs w:val="24"/>
        </w:rPr>
        <w:t>i</w:t>
      </w:r>
      <w:r w:rsidR="00F00632" w:rsidRPr="00F16610">
        <w:rPr>
          <w:rFonts w:ascii="Times New Roman" w:hAnsi="Times New Roman" w:cs="Times New Roman"/>
          <w:sz w:val="24"/>
          <w:szCs w:val="24"/>
        </w:rPr>
        <w:t>t do</w:t>
      </w:r>
      <w:r w:rsidR="00F4201B">
        <w:rPr>
          <w:rFonts w:ascii="Times New Roman" w:hAnsi="Times New Roman" w:cs="Times New Roman"/>
          <w:sz w:val="24"/>
          <w:szCs w:val="24"/>
        </w:rPr>
        <w:t>es</w:t>
      </w:r>
      <w:r w:rsidR="00F00632" w:rsidRPr="00F16610">
        <w:rPr>
          <w:rFonts w:ascii="Times New Roman" w:hAnsi="Times New Roman" w:cs="Times New Roman"/>
          <w:sz w:val="24"/>
          <w:szCs w:val="24"/>
        </w:rPr>
        <w:t xml:space="preserve"> reflect the relative scarcity of scholarship on Edwards</w:t>
      </w:r>
      <w:r w:rsidR="00F4201B">
        <w:rPr>
          <w:rFonts w:ascii="Times New Roman" w:hAnsi="Times New Roman" w:cs="Times New Roman"/>
          <w:sz w:val="24"/>
          <w:szCs w:val="24"/>
        </w:rPr>
        <w:t xml:space="preserve"> </w:t>
      </w:r>
      <w:r w:rsidR="009C6568">
        <w:rPr>
          <w:rFonts w:ascii="Times New Roman" w:hAnsi="Times New Roman" w:cs="Times New Roman"/>
          <w:sz w:val="24"/>
          <w:szCs w:val="24"/>
        </w:rPr>
        <w:t xml:space="preserve">the </w:t>
      </w:r>
      <w:r w:rsidR="00CF3CBC">
        <w:rPr>
          <w:rFonts w:ascii="Times New Roman" w:hAnsi="Times New Roman" w:cs="Times New Roman"/>
          <w:sz w:val="24"/>
          <w:szCs w:val="24"/>
        </w:rPr>
        <w:t>exegete</w:t>
      </w:r>
      <w:r w:rsidR="00F00632" w:rsidRPr="00F16610">
        <w:rPr>
          <w:rFonts w:ascii="Times New Roman" w:hAnsi="Times New Roman" w:cs="Times New Roman"/>
          <w:sz w:val="24"/>
          <w:szCs w:val="24"/>
        </w:rPr>
        <w:t>.</w:t>
      </w:r>
      <w:r w:rsidR="00F00632" w:rsidRPr="00F16610">
        <w:rPr>
          <w:rStyle w:val="EndnoteReference"/>
          <w:rFonts w:ascii="Times New Roman" w:hAnsi="Times New Roman" w:cs="Times New Roman"/>
          <w:sz w:val="24"/>
          <w:szCs w:val="24"/>
        </w:rPr>
        <w:endnoteReference w:id="14"/>
      </w:r>
    </w:p>
    <w:p w:rsidR="00F00632" w:rsidRPr="00F16610" w:rsidRDefault="00722572" w:rsidP="00412D10">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F00632" w:rsidRPr="00F16610">
        <w:rPr>
          <w:rFonts w:ascii="Times New Roman" w:hAnsi="Times New Roman" w:cs="Times New Roman"/>
          <w:sz w:val="24"/>
          <w:szCs w:val="24"/>
        </w:rPr>
        <w:t xml:space="preserve">his </w:t>
      </w:r>
      <w:r w:rsidR="00CF3CBC">
        <w:rPr>
          <w:rFonts w:ascii="Times New Roman" w:hAnsi="Times New Roman" w:cs="Times New Roman"/>
          <w:sz w:val="24"/>
          <w:szCs w:val="24"/>
        </w:rPr>
        <w:t>scarcity</w:t>
      </w:r>
      <w:r w:rsidR="00F00632" w:rsidRPr="00F16610">
        <w:rPr>
          <w:rFonts w:ascii="Times New Roman" w:hAnsi="Times New Roman" w:cs="Times New Roman"/>
          <w:sz w:val="24"/>
          <w:szCs w:val="24"/>
        </w:rPr>
        <w:t xml:space="preserve"> </w:t>
      </w:r>
      <w:r>
        <w:rPr>
          <w:rFonts w:ascii="Times New Roman" w:hAnsi="Times New Roman" w:cs="Times New Roman"/>
          <w:sz w:val="24"/>
          <w:szCs w:val="24"/>
        </w:rPr>
        <w:t xml:space="preserve">is rooted in the priorities of those who pioneered the Edwards renaissance, most of whom </w:t>
      </w:r>
      <w:r w:rsidR="006A08D2">
        <w:rPr>
          <w:rFonts w:ascii="Times New Roman" w:hAnsi="Times New Roman" w:cs="Times New Roman"/>
          <w:sz w:val="24"/>
          <w:szCs w:val="24"/>
        </w:rPr>
        <w:t>belittled</w:t>
      </w:r>
      <w:r>
        <w:rPr>
          <w:rFonts w:ascii="Times New Roman" w:hAnsi="Times New Roman" w:cs="Times New Roman"/>
          <w:sz w:val="24"/>
          <w:szCs w:val="24"/>
        </w:rPr>
        <w:t xml:space="preserve"> their subject’s obvious </w:t>
      </w:r>
      <w:proofErr w:type="spellStart"/>
      <w:proofErr w:type="gramStart"/>
      <w:r>
        <w:rPr>
          <w:rFonts w:ascii="Times New Roman" w:hAnsi="Times New Roman" w:cs="Times New Roman"/>
          <w:sz w:val="24"/>
          <w:szCs w:val="24"/>
        </w:rPr>
        <w:t>biblicism</w:t>
      </w:r>
      <w:proofErr w:type="spellEnd"/>
      <w:proofErr w:type="gramEnd"/>
      <w:r w:rsidR="00F00632" w:rsidRPr="00F16610">
        <w:rPr>
          <w:rFonts w:ascii="Times New Roman" w:hAnsi="Times New Roman" w:cs="Times New Roman"/>
          <w:sz w:val="24"/>
          <w:szCs w:val="24"/>
        </w:rPr>
        <w:t xml:space="preserve"> in </w:t>
      </w:r>
      <w:r w:rsidR="006A08D2">
        <w:rPr>
          <w:rFonts w:ascii="Times New Roman" w:hAnsi="Times New Roman" w:cs="Times New Roman"/>
          <w:sz w:val="24"/>
          <w:szCs w:val="24"/>
        </w:rPr>
        <w:t xml:space="preserve">rather </w:t>
      </w:r>
      <w:r w:rsidR="00F00632" w:rsidRPr="00F16610">
        <w:rPr>
          <w:rFonts w:ascii="Times New Roman" w:hAnsi="Times New Roman" w:cs="Times New Roman"/>
          <w:sz w:val="24"/>
          <w:szCs w:val="24"/>
        </w:rPr>
        <w:t xml:space="preserve">tragic, not to say histrionic, terms. Ola Winslow, for example, while ignoring his exegesis, </w:t>
      </w:r>
      <w:r w:rsidR="006A08D2">
        <w:rPr>
          <w:rFonts w:ascii="Times New Roman" w:hAnsi="Times New Roman" w:cs="Times New Roman"/>
          <w:sz w:val="24"/>
          <w:szCs w:val="24"/>
        </w:rPr>
        <w:t>denigrated</w:t>
      </w:r>
      <w:r>
        <w:rPr>
          <w:rFonts w:ascii="Times New Roman" w:hAnsi="Times New Roman" w:cs="Times New Roman"/>
          <w:sz w:val="24"/>
          <w:szCs w:val="24"/>
        </w:rPr>
        <w:t xml:space="preserve"> Edwards’ doctrine, beholden as she knew it was to biblical authority</w:t>
      </w:r>
      <w:r w:rsidR="006A08D2">
        <w:rPr>
          <w:rFonts w:ascii="Times New Roman" w:hAnsi="Times New Roman" w:cs="Times New Roman"/>
          <w:sz w:val="24"/>
          <w:szCs w:val="24"/>
        </w:rPr>
        <w:t xml:space="preserve">. </w:t>
      </w:r>
      <w:r w:rsidR="0047761C">
        <w:rPr>
          <w:rFonts w:ascii="Times New Roman" w:hAnsi="Times New Roman" w:cs="Times New Roman"/>
          <w:sz w:val="24"/>
          <w:szCs w:val="24"/>
        </w:rPr>
        <w:t>It</w:t>
      </w:r>
      <w:r w:rsidR="006A08D2">
        <w:rPr>
          <w:rFonts w:ascii="Times New Roman" w:hAnsi="Times New Roman" w:cs="Times New Roman"/>
          <w:sz w:val="24"/>
          <w:szCs w:val="24"/>
        </w:rPr>
        <w:t xml:space="preserve"> was</w:t>
      </w:r>
      <w:r w:rsidR="00F00632" w:rsidRPr="00F16610">
        <w:rPr>
          <w:rFonts w:ascii="Times New Roman" w:hAnsi="Times New Roman" w:cs="Times New Roman"/>
          <w:sz w:val="24"/>
          <w:szCs w:val="24"/>
        </w:rPr>
        <w:t xml:space="preserve"> an </w:t>
      </w:r>
      <w:r w:rsidR="00096775">
        <w:rPr>
          <w:rFonts w:ascii="Times New Roman" w:hAnsi="Times New Roman" w:cs="Times New Roman"/>
          <w:sz w:val="24"/>
          <w:szCs w:val="24"/>
        </w:rPr>
        <w:t>“</w:t>
      </w:r>
      <w:r w:rsidR="00F00632" w:rsidRPr="00F16610">
        <w:rPr>
          <w:rFonts w:ascii="Times New Roman" w:hAnsi="Times New Roman" w:cs="Times New Roman"/>
          <w:sz w:val="24"/>
          <w:szCs w:val="24"/>
        </w:rPr>
        <w:t>outworn, dogmatic system</w:t>
      </w:r>
      <w:r w:rsidR="006A08D2">
        <w:rPr>
          <w:rFonts w:ascii="Times New Roman" w:hAnsi="Times New Roman" w:cs="Times New Roman"/>
          <w:sz w:val="24"/>
          <w:szCs w:val="24"/>
        </w:rPr>
        <w:t>,</w:t>
      </w:r>
      <w:r w:rsidR="00096775">
        <w:rPr>
          <w:rFonts w:ascii="Times New Roman" w:hAnsi="Times New Roman" w:cs="Times New Roman"/>
          <w:sz w:val="24"/>
          <w:szCs w:val="24"/>
        </w:rPr>
        <w:t>”</w:t>
      </w:r>
      <w:r w:rsidR="00F00632" w:rsidRPr="00F16610">
        <w:rPr>
          <w:rFonts w:ascii="Times New Roman" w:hAnsi="Times New Roman" w:cs="Times New Roman"/>
          <w:sz w:val="24"/>
          <w:szCs w:val="24"/>
        </w:rPr>
        <w:t xml:space="preserve"> </w:t>
      </w:r>
      <w:r w:rsidR="006A08D2">
        <w:rPr>
          <w:rFonts w:ascii="Times New Roman" w:hAnsi="Times New Roman" w:cs="Times New Roman"/>
          <w:sz w:val="24"/>
          <w:szCs w:val="24"/>
        </w:rPr>
        <w:t xml:space="preserve">she concluded, </w:t>
      </w:r>
      <w:r w:rsidR="00927ABD">
        <w:rPr>
          <w:rFonts w:ascii="Times New Roman" w:hAnsi="Times New Roman" w:cs="Times New Roman"/>
          <w:sz w:val="24"/>
          <w:szCs w:val="24"/>
        </w:rPr>
        <w:t>one that</w:t>
      </w:r>
      <w:r w:rsidR="00645D27">
        <w:rPr>
          <w:rFonts w:ascii="Times New Roman" w:hAnsi="Times New Roman" w:cs="Times New Roman"/>
          <w:sz w:val="24"/>
          <w:szCs w:val="24"/>
        </w:rPr>
        <w:t xml:space="preserve"> </w:t>
      </w:r>
      <w:r w:rsidR="00096775">
        <w:rPr>
          <w:rFonts w:ascii="Times New Roman" w:hAnsi="Times New Roman" w:cs="Times New Roman"/>
          <w:sz w:val="24"/>
          <w:szCs w:val="24"/>
        </w:rPr>
        <w:t>“</w:t>
      </w:r>
      <w:r w:rsidR="00F00632" w:rsidRPr="00F16610">
        <w:rPr>
          <w:rFonts w:ascii="Times New Roman" w:hAnsi="Times New Roman" w:cs="Times New Roman"/>
          <w:sz w:val="24"/>
          <w:szCs w:val="24"/>
        </w:rPr>
        <w:t>needed to be demolished.</w:t>
      </w:r>
      <w:r w:rsidR="00096775">
        <w:rPr>
          <w:rFonts w:ascii="Times New Roman" w:hAnsi="Times New Roman" w:cs="Times New Roman"/>
          <w:sz w:val="24"/>
          <w:szCs w:val="24"/>
        </w:rPr>
        <w:t>”</w:t>
      </w:r>
      <w:r w:rsidR="00F00632" w:rsidRPr="00F16610">
        <w:rPr>
          <w:rFonts w:ascii="Times New Roman" w:hAnsi="Times New Roman" w:cs="Times New Roman"/>
          <w:sz w:val="24"/>
          <w:szCs w:val="24"/>
        </w:rPr>
        <w:t xml:space="preserve"> Perry Miller admired the system</w:t>
      </w:r>
      <w:r w:rsidR="000D1E7E">
        <w:rPr>
          <w:rFonts w:ascii="Times New Roman" w:hAnsi="Times New Roman" w:cs="Times New Roman"/>
          <w:sz w:val="24"/>
          <w:szCs w:val="24"/>
        </w:rPr>
        <w:t xml:space="preserve"> but</w:t>
      </w:r>
      <w:r w:rsidR="006A08D2">
        <w:rPr>
          <w:rFonts w:ascii="Times New Roman" w:hAnsi="Times New Roman" w:cs="Times New Roman"/>
          <w:sz w:val="24"/>
          <w:szCs w:val="24"/>
        </w:rPr>
        <w:t xml:space="preserve"> pretended </w:t>
      </w:r>
      <w:r w:rsidR="000D1E7E">
        <w:rPr>
          <w:rFonts w:ascii="Times New Roman" w:hAnsi="Times New Roman" w:cs="Times New Roman"/>
          <w:sz w:val="24"/>
          <w:szCs w:val="24"/>
        </w:rPr>
        <w:t xml:space="preserve">it could be understood without </w:t>
      </w:r>
      <w:r w:rsidR="00645D27">
        <w:rPr>
          <w:rFonts w:ascii="Times New Roman" w:hAnsi="Times New Roman" w:cs="Times New Roman"/>
          <w:sz w:val="24"/>
          <w:szCs w:val="24"/>
        </w:rPr>
        <w:t>resorting</w:t>
      </w:r>
      <w:r w:rsidR="000D1E7E">
        <w:rPr>
          <w:rFonts w:ascii="Times New Roman" w:hAnsi="Times New Roman" w:cs="Times New Roman"/>
          <w:sz w:val="24"/>
          <w:szCs w:val="24"/>
        </w:rPr>
        <w:t xml:space="preserve"> to Scripture</w:t>
      </w:r>
      <w:r w:rsidR="00F00632" w:rsidRPr="00F16610">
        <w:rPr>
          <w:rFonts w:ascii="Times New Roman" w:hAnsi="Times New Roman" w:cs="Times New Roman"/>
          <w:sz w:val="24"/>
          <w:szCs w:val="24"/>
        </w:rPr>
        <w:t xml:space="preserve">. </w:t>
      </w:r>
      <w:r w:rsidR="000D1E7E">
        <w:rPr>
          <w:rFonts w:ascii="Times New Roman" w:hAnsi="Times New Roman" w:cs="Times New Roman"/>
          <w:sz w:val="24"/>
          <w:szCs w:val="24"/>
        </w:rPr>
        <w:t>Stressing</w:t>
      </w:r>
      <w:r w:rsidR="00F00632" w:rsidRPr="00F16610">
        <w:rPr>
          <w:rFonts w:ascii="Times New Roman" w:hAnsi="Times New Roman" w:cs="Times New Roman"/>
          <w:sz w:val="24"/>
          <w:szCs w:val="24"/>
        </w:rPr>
        <w:t xml:space="preserve"> Edwards</w:t>
      </w:r>
      <w:r w:rsidR="00BC7059" w:rsidRPr="00F16610">
        <w:rPr>
          <w:rFonts w:ascii="Times New Roman" w:hAnsi="Times New Roman" w:cs="Times New Roman"/>
          <w:sz w:val="24"/>
          <w:szCs w:val="24"/>
        </w:rPr>
        <w:t>’</w:t>
      </w:r>
      <w:r w:rsidR="00F00632" w:rsidRPr="00F16610">
        <w:rPr>
          <w:rFonts w:ascii="Times New Roman" w:hAnsi="Times New Roman" w:cs="Times New Roman"/>
          <w:sz w:val="24"/>
          <w:szCs w:val="24"/>
        </w:rPr>
        <w:t xml:space="preserve"> </w:t>
      </w:r>
      <w:r w:rsidR="000D1E7E">
        <w:rPr>
          <w:rFonts w:ascii="Times New Roman" w:hAnsi="Times New Roman" w:cs="Times New Roman"/>
          <w:sz w:val="24"/>
          <w:szCs w:val="24"/>
        </w:rPr>
        <w:t xml:space="preserve">great </w:t>
      </w:r>
      <w:r w:rsidR="00F00632" w:rsidRPr="00F16610">
        <w:rPr>
          <w:rFonts w:ascii="Times New Roman" w:hAnsi="Times New Roman" w:cs="Times New Roman"/>
          <w:sz w:val="24"/>
          <w:szCs w:val="24"/>
        </w:rPr>
        <w:t xml:space="preserve">achievements in the </w:t>
      </w:r>
      <w:r w:rsidR="00F00632" w:rsidRPr="00F16610">
        <w:rPr>
          <w:rFonts w:ascii="Times New Roman" w:hAnsi="Times New Roman" w:cs="Times New Roman"/>
          <w:sz w:val="24"/>
          <w:szCs w:val="24"/>
        </w:rPr>
        <w:lastRenderedPageBreak/>
        <w:t>realm of Enlightenment science,</w:t>
      </w:r>
      <w:r w:rsidR="000D1E7E">
        <w:rPr>
          <w:rFonts w:ascii="Times New Roman" w:hAnsi="Times New Roman" w:cs="Times New Roman"/>
          <w:sz w:val="24"/>
          <w:szCs w:val="24"/>
        </w:rPr>
        <w:t xml:space="preserve"> Miller</w:t>
      </w:r>
      <w:r w:rsidR="00F00632" w:rsidRPr="00F16610">
        <w:rPr>
          <w:rFonts w:ascii="Times New Roman" w:hAnsi="Times New Roman" w:cs="Times New Roman"/>
          <w:sz w:val="24"/>
          <w:szCs w:val="24"/>
        </w:rPr>
        <w:t xml:space="preserve"> lamented that Edwards also </w:t>
      </w:r>
      <w:r w:rsidR="000D1E7E">
        <w:rPr>
          <w:rFonts w:ascii="Times New Roman" w:hAnsi="Times New Roman" w:cs="Times New Roman"/>
          <w:sz w:val="24"/>
          <w:szCs w:val="24"/>
        </w:rPr>
        <w:t>wasted</w:t>
      </w:r>
      <w:r w:rsidR="00F00632" w:rsidRPr="00F16610">
        <w:rPr>
          <w:rFonts w:ascii="Times New Roman" w:hAnsi="Times New Roman" w:cs="Times New Roman"/>
          <w:sz w:val="24"/>
          <w:szCs w:val="24"/>
        </w:rPr>
        <w:t xml:space="preserve"> time rehearsing the Bible. </w:t>
      </w:r>
      <w:r w:rsidR="009D4089">
        <w:rPr>
          <w:rFonts w:ascii="Times New Roman" w:hAnsi="Times New Roman" w:cs="Times New Roman"/>
          <w:sz w:val="24"/>
          <w:szCs w:val="24"/>
        </w:rPr>
        <w:t>“</w:t>
      </w:r>
      <w:r w:rsidR="00C90C3F">
        <w:rPr>
          <w:rFonts w:ascii="Times New Roman" w:hAnsi="Times New Roman" w:cs="Times New Roman"/>
          <w:sz w:val="24"/>
          <w:szCs w:val="24"/>
        </w:rPr>
        <w:t>P</w:t>
      </w:r>
      <w:r w:rsidR="00F00632" w:rsidRPr="00F16610">
        <w:rPr>
          <w:rFonts w:ascii="Times New Roman" w:hAnsi="Times New Roman" w:cs="Times New Roman"/>
          <w:sz w:val="24"/>
          <w:szCs w:val="24"/>
        </w:rPr>
        <w:t>art of the tragedy of Edwards</w:t>
      </w:r>
      <w:r w:rsidR="00C90C3F">
        <w:rPr>
          <w:rFonts w:ascii="Times New Roman" w:hAnsi="Times New Roman" w:cs="Times New Roman"/>
          <w:sz w:val="24"/>
          <w:szCs w:val="24"/>
        </w:rPr>
        <w:t>,” Miller confessed to his chagrin,</w:t>
      </w:r>
      <w:r w:rsidR="00F00632" w:rsidRPr="00F16610">
        <w:rPr>
          <w:rFonts w:ascii="Times New Roman" w:hAnsi="Times New Roman" w:cs="Times New Roman"/>
          <w:sz w:val="24"/>
          <w:szCs w:val="24"/>
        </w:rPr>
        <w:t xml:space="preserve"> </w:t>
      </w:r>
      <w:r w:rsidR="00C90C3F">
        <w:rPr>
          <w:rFonts w:ascii="Times New Roman" w:hAnsi="Times New Roman" w:cs="Times New Roman"/>
          <w:sz w:val="24"/>
          <w:szCs w:val="24"/>
        </w:rPr>
        <w:t>“</w:t>
      </w:r>
      <w:r w:rsidR="00F00632" w:rsidRPr="00F16610">
        <w:rPr>
          <w:rFonts w:ascii="Times New Roman" w:hAnsi="Times New Roman" w:cs="Times New Roman"/>
          <w:sz w:val="24"/>
          <w:szCs w:val="24"/>
        </w:rPr>
        <w:t>is that he expended so much energy upon an [exegetical] effort that has subsequently fallen into contempt.</w:t>
      </w:r>
      <w:r w:rsidR="009D4089">
        <w:rPr>
          <w:rFonts w:ascii="Times New Roman" w:hAnsi="Times New Roman" w:cs="Times New Roman"/>
          <w:sz w:val="24"/>
          <w:szCs w:val="24"/>
        </w:rPr>
        <w:t>”</w:t>
      </w:r>
      <w:r w:rsidR="00F00632" w:rsidRPr="00F16610">
        <w:rPr>
          <w:rFonts w:ascii="Times New Roman" w:hAnsi="Times New Roman" w:cs="Times New Roman"/>
          <w:sz w:val="24"/>
          <w:szCs w:val="24"/>
        </w:rPr>
        <w:t xml:space="preserve"> Alfred </w:t>
      </w:r>
      <w:r w:rsidR="00142A32">
        <w:rPr>
          <w:rFonts w:ascii="Times New Roman" w:hAnsi="Times New Roman" w:cs="Times New Roman"/>
          <w:sz w:val="24"/>
          <w:szCs w:val="24"/>
        </w:rPr>
        <w:t xml:space="preserve">Owen </w:t>
      </w:r>
      <w:r w:rsidR="00F00632" w:rsidRPr="00F16610">
        <w:rPr>
          <w:rFonts w:ascii="Times New Roman" w:hAnsi="Times New Roman" w:cs="Times New Roman"/>
          <w:sz w:val="24"/>
          <w:szCs w:val="24"/>
        </w:rPr>
        <w:t xml:space="preserve">Aldridge </w:t>
      </w:r>
      <w:r w:rsidR="00645D27">
        <w:rPr>
          <w:rFonts w:ascii="Times New Roman" w:hAnsi="Times New Roman" w:cs="Times New Roman"/>
          <w:sz w:val="24"/>
          <w:szCs w:val="24"/>
        </w:rPr>
        <w:t xml:space="preserve">pulled </w:t>
      </w:r>
      <w:r w:rsidR="00BB2A62">
        <w:rPr>
          <w:rFonts w:ascii="Times New Roman" w:hAnsi="Times New Roman" w:cs="Times New Roman"/>
          <w:sz w:val="24"/>
          <w:szCs w:val="24"/>
        </w:rPr>
        <w:t>no</w:t>
      </w:r>
      <w:r w:rsidR="00645D27">
        <w:rPr>
          <w:rFonts w:ascii="Times New Roman" w:hAnsi="Times New Roman" w:cs="Times New Roman"/>
          <w:sz w:val="24"/>
          <w:szCs w:val="24"/>
        </w:rPr>
        <w:t xml:space="preserve"> punches, </w:t>
      </w:r>
      <w:r w:rsidR="00F00632" w:rsidRPr="00F16610">
        <w:rPr>
          <w:rFonts w:ascii="Times New Roman" w:hAnsi="Times New Roman" w:cs="Times New Roman"/>
          <w:sz w:val="24"/>
          <w:szCs w:val="24"/>
        </w:rPr>
        <w:t>render</w:t>
      </w:r>
      <w:r w:rsidR="00645D27">
        <w:rPr>
          <w:rFonts w:ascii="Times New Roman" w:hAnsi="Times New Roman" w:cs="Times New Roman"/>
          <w:sz w:val="24"/>
          <w:szCs w:val="24"/>
        </w:rPr>
        <w:t>ing</w:t>
      </w:r>
      <w:r w:rsidR="00F00632" w:rsidRPr="00F16610">
        <w:rPr>
          <w:rFonts w:ascii="Times New Roman" w:hAnsi="Times New Roman" w:cs="Times New Roman"/>
          <w:sz w:val="24"/>
          <w:szCs w:val="24"/>
        </w:rPr>
        <w:t xml:space="preserve"> Edwards a fundamentalist for his view of the Bible</w:t>
      </w:r>
      <w:r w:rsidR="00BC7059" w:rsidRPr="00F16610">
        <w:rPr>
          <w:rFonts w:ascii="Times New Roman" w:hAnsi="Times New Roman" w:cs="Times New Roman"/>
          <w:sz w:val="24"/>
          <w:szCs w:val="24"/>
        </w:rPr>
        <w:t>’</w:t>
      </w:r>
      <w:r w:rsidR="00F00632" w:rsidRPr="00F16610">
        <w:rPr>
          <w:rFonts w:ascii="Times New Roman" w:hAnsi="Times New Roman" w:cs="Times New Roman"/>
          <w:sz w:val="24"/>
          <w:szCs w:val="24"/>
        </w:rPr>
        <w:t xml:space="preserve">s </w:t>
      </w:r>
      <w:r w:rsidR="00927ABD">
        <w:rPr>
          <w:rFonts w:ascii="Times New Roman" w:hAnsi="Times New Roman" w:cs="Times New Roman"/>
          <w:sz w:val="24"/>
          <w:szCs w:val="24"/>
        </w:rPr>
        <w:t>supremacy</w:t>
      </w:r>
      <w:r w:rsidR="00F00632" w:rsidRPr="00F16610">
        <w:rPr>
          <w:rFonts w:ascii="Times New Roman" w:hAnsi="Times New Roman" w:cs="Times New Roman"/>
          <w:sz w:val="24"/>
          <w:szCs w:val="24"/>
        </w:rPr>
        <w:t xml:space="preserve">. In contradiction to Miller, </w:t>
      </w:r>
      <w:r w:rsidR="00645D27">
        <w:rPr>
          <w:rFonts w:ascii="Times New Roman" w:hAnsi="Times New Roman" w:cs="Times New Roman"/>
          <w:sz w:val="24"/>
          <w:szCs w:val="24"/>
        </w:rPr>
        <w:t>but while</w:t>
      </w:r>
      <w:r w:rsidR="00F00632" w:rsidRPr="00F16610">
        <w:rPr>
          <w:rFonts w:ascii="Times New Roman" w:hAnsi="Times New Roman" w:cs="Times New Roman"/>
          <w:sz w:val="24"/>
          <w:szCs w:val="24"/>
        </w:rPr>
        <w:t xml:space="preserve"> sharing Miller</w:t>
      </w:r>
      <w:r w:rsidR="00BC7059" w:rsidRPr="00F16610">
        <w:rPr>
          <w:rFonts w:ascii="Times New Roman" w:hAnsi="Times New Roman" w:cs="Times New Roman"/>
          <w:sz w:val="24"/>
          <w:szCs w:val="24"/>
        </w:rPr>
        <w:t>’</w:t>
      </w:r>
      <w:r w:rsidR="00F00632" w:rsidRPr="00F16610">
        <w:rPr>
          <w:rFonts w:ascii="Times New Roman" w:hAnsi="Times New Roman" w:cs="Times New Roman"/>
          <w:sz w:val="24"/>
          <w:szCs w:val="24"/>
        </w:rPr>
        <w:t>s dis</w:t>
      </w:r>
      <w:r w:rsidR="001A2406">
        <w:rPr>
          <w:rFonts w:ascii="Times New Roman" w:hAnsi="Times New Roman" w:cs="Times New Roman"/>
          <w:sz w:val="24"/>
          <w:szCs w:val="24"/>
        </w:rPr>
        <w:t>taste</w:t>
      </w:r>
      <w:r w:rsidR="00780017">
        <w:rPr>
          <w:rFonts w:ascii="Times New Roman" w:hAnsi="Times New Roman" w:cs="Times New Roman"/>
          <w:sz w:val="24"/>
          <w:szCs w:val="24"/>
        </w:rPr>
        <w:t xml:space="preserve"> for</w:t>
      </w:r>
      <w:r w:rsidR="00F00632" w:rsidRPr="00F16610">
        <w:rPr>
          <w:rFonts w:ascii="Times New Roman" w:hAnsi="Times New Roman" w:cs="Times New Roman"/>
          <w:sz w:val="24"/>
          <w:szCs w:val="24"/>
        </w:rPr>
        <w:t xml:space="preserve"> Edwards</w:t>
      </w:r>
      <w:r w:rsidR="00BC7059" w:rsidRPr="00F16610">
        <w:rPr>
          <w:rFonts w:ascii="Times New Roman" w:hAnsi="Times New Roman" w:cs="Times New Roman"/>
          <w:sz w:val="24"/>
          <w:szCs w:val="24"/>
        </w:rPr>
        <w:t>’</w:t>
      </w:r>
      <w:r w:rsidR="00F00632" w:rsidRPr="00F16610">
        <w:rPr>
          <w:rFonts w:ascii="Times New Roman" w:hAnsi="Times New Roman" w:cs="Times New Roman"/>
          <w:sz w:val="24"/>
          <w:szCs w:val="24"/>
        </w:rPr>
        <w:t xml:space="preserve"> frequent appeal</w:t>
      </w:r>
      <w:r w:rsidR="00814E66">
        <w:rPr>
          <w:rFonts w:ascii="Times New Roman" w:hAnsi="Times New Roman" w:cs="Times New Roman"/>
          <w:sz w:val="24"/>
          <w:szCs w:val="24"/>
        </w:rPr>
        <w:t>s</w:t>
      </w:r>
      <w:r w:rsidR="00F00632" w:rsidRPr="00F16610">
        <w:rPr>
          <w:rFonts w:ascii="Times New Roman" w:hAnsi="Times New Roman" w:cs="Times New Roman"/>
          <w:sz w:val="24"/>
          <w:szCs w:val="24"/>
        </w:rPr>
        <w:t xml:space="preserve"> to Scripture, </w:t>
      </w:r>
      <w:r w:rsidR="00780017">
        <w:rPr>
          <w:rFonts w:ascii="Times New Roman" w:hAnsi="Times New Roman" w:cs="Times New Roman"/>
          <w:sz w:val="24"/>
          <w:szCs w:val="24"/>
        </w:rPr>
        <w:t>he</w:t>
      </w:r>
      <w:r w:rsidR="00F00632" w:rsidRPr="00F16610">
        <w:rPr>
          <w:rFonts w:ascii="Times New Roman" w:hAnsi="Times New Roman" w:cs="Times New Roman"/>
          <w:sz w:val="24"/>
          <w:szCs w:val="24"/>
        </w:rPr>
        <w:t xml:space="preserve"> </w:t>
      </w:r>
      <w:r w:rsidR="00645D27">
        <w:rPr>
          <w:rFonts w:ascii="Times New Roman" w:hAnsi="Times New Roman" w:cs="Times New Roman"/>
          <w:sz w:val="24"/>
          <w:szCs w:val="24"/>
        </w:rPr>
        <w:t>complained in an ironic mode</w:t>
      </w:r>
      <w:r w:rsidR="00F00632" w:rsidRPr="00F16610">
        <w:rPr>
          <w:rFonts w:ascii="Times New Roman" w:hAnsi="Times New Roman" w:cs="Times New Roman"/>
          <w:sz w:val="24"/>
          <w:szCs w:val="24"/>
        </w:rPr>
        <w:t xml:space="preserve"> that </w:t>
      </w:r>
      <w:r w:rsidR="009D4089">
        <w:rPr>
          <w:rFonts w:ascii="Times New Roman" w:hAnsi="Times New Roman" w:cs="Times New Roman"/>
          <w:sz w:val="24"/>
          <w:szCs w:val="24"/>
        </w:rPr>
        <w:t>“</w:t>
      </w:r>
      <w:r w:rsidR="00F00632" w:rsidRPr="00F16610">
        <w:rPr>
          <w:rFonts w:ascii="Times New Roman" w:hAnsi="Times New Roman" w:cs="Times New Roman"/>
          <w:sz w:val="24"/>
          <w:szCs w:val="24"/>
        </w:rPr>
        <w:t>in vindicating revelation, nearly all of Edwards</w:t>
      </w:r>
      <w:r w:rsidR="00BC7059" w:rsidRPr="00F16610">
        <w:rPr>
          <w:rFonts w:ascii="Times New Roman" w:hAnsi="Times New Roman" w:cs="Times New Roman"/>
          <w:sz w:val="24"/>
          <w:szCs w:val="24"/>
        </w:rPr>
        <w:t>’</w:t>
      </w:r>
      <w:r w:rsidR="00F00632" w:rsidRPr="00F16610">
        <w:rPr>
          <w:rFonts w:ascii="Times New Roman" w:hAnsi="Times New Roman" w:cs="Times New Roman"/>
          <w:sz w:val="24"/>
          <w:szCs w:val="24"/>
        </w:rPr>
        <w:t xml:space="preserve"> inferences tended to depreciate reason.</w:t>
      </w:r>
      <w:r w:rsidR="009D4089">
        <w:rPr>
          <w:rFonts w:ascii="Times New Roman" w:hAnsi="Times New Roman" w:cs="Times New Roman"/>
          <w:sz w:val="24"/>
          <w:szCs w:val="24"/>
        </w:rPr>
        <w:t>”</w:t>
      </w:r>
      <w:r w:rsidR="00F00632" w:rsidRPr="00F16610">
        <w:rPr>
          <w:rFonts w:ascii="Times New Roman" w:hAnsi="Times New Roman" w:cs="Times New Roman"/>
          <w:sz w:val="24"/>
          <w:szCs w:val="24"/>
        </w:rPr>
        <w:t xml:space="preserve"> Peter Gay spoke for many when in 1966 he labeled Edwards </w:t>
      </w:r>
      <w:r w:rsidR="009D4089">
        <w:rPr>
          <w:rFonts w:ascii="Times New Roman" w:hAnsi="Times New Roman" w:cs="Times New Roman"/>
          <w:sz w:val="24"/>
          <w:szCs w:val="24"/>
        </w:rPr>
        <w:t>“</w:t>
      </w:r>
      <w:r w:rsidR="00F00632" w:rsidRPr="00F16610">
        <w:rPr>
          <w:rFonts w:ascii="Times New Roman" w:hAnsi="Times New Roman" w:cs="Times New Roman"/>
          <w:sz w:val="24"/>
          <w:szCs w:val="24"/>
        </w:rPr>
        <w:t>the greatest tragic hero . . . that American Calvinism produced.</w:t>
      </w:r>
      <w:r w:rsidR="009D4089">
        <w:rPr>
          <w:rFonts w:ascii="Times New Roman" w:hAnsi="Times New Roman" w:cs="Times New Roman"/>
          <w:sz w:val="24"/>
          <w:szCs w:val="24"/>
        </w:rPr>
        <w:t>”</w:t>
      </w:r>
      <w:r w:rsidR="00F00632" w:rsidRPr="00F16610">
        <w:rPr>
          <w:rFonts w:ascii="Times New Roman" w:hAnsi="Times New Roman" w:cs="Times New Roman"/>
          <w:sz w:val="24"/>
          <w:szCs w:val="24"/>
        </w:rPr>
        <w:t xml:space="preserve"> According to Gay, Edwards</w:t>
      </w:r>
      <w:r w:rsidR="00BC7059" w:rsidRPr="00F16610">
        <w:rPr>
          <w:rFonts w:ascii="Times New Roman" w:hAnsi="Times New Roman" w:cs="Times New Roman"/>
          <w:sz w:val="24"/>
          <w:szCs w:val="24"/>
        </w:rPr>
        <w:t>’</w:t>
      </w:r>
      <w:r w:rsidR="00F00632" w:rsidRPr="00F16610">
        <w:rPr>
          <w:rFonts w:ascii="Times New Roman" w:hAnsi="Times New Roman" w:cs="Times New Roman"/>
          <w:sz w:val="24"/>
          <w:szCs w:val="24"/>
        </w:rPr>
        <w:t xml:space="preserve"> </w:t>
      </w:r>
      <w:proofErr w:type="spellStart"/>
      <w:proofErr w:type="gramStart"/>
      <w:r w:rsidR="00F00632" w:rsidRPr="00F16610">
        <w:rPr>
          <w:rFonts w:ascii="Times New Roman" w:hAnsi="Times New Roman" w:cs="Times New Roman"/>
          <w:sz w:val="24"/>
          <w:szCs w:val="24"/>
        </w:rPr>
        <w:t>biblicism</w:t>
      </w:r>
      <w:proofErr w:type="spellEnd"/>
      <w:proofErr w:type="gramEnd"/>
      <w:r w:rsidR="00F00632" w:rsidRPr="00F16610">
        <w:rPr>
          <w:rFonts w:ascii="Times New Roman" w:hAnsi="Times New Roman" w:cs="Times New Roman"/>
          <w:sz w:val="24"/>
          <w:szCs w:val="24"/>
        </w:rPr>
        <w:t xml:space="preserve"> was nothing short of </w:t>
      </w:r>
      <w:r w:rsidR="009D4089">
        <w:rPr>
          <w:rFonts w:ascii="Times New Roman" w:hAnsi="Times New Roman" w:cs="Times New Roman"/>
          <w:sz w:val="24"/>
          <w:szCs w:val="24"/>
        </w:rPr>
        <w:t>“</w:t>
      </w:r>
      <w:r w:rsidR="00F00632" w:rsidRPr="00F16610">
        <w:rPr>
          <w:rFonts w:ascii="Times New Roman" w:hAnsi="Times New Roman" w:cs="Times New Roman"/>
          <w:sz w:val="24"/>
          <w:szCs w:val="24"/>
        </w:rPr>
        <w:t>medieval</w:t>
      </w:r>
      <w:r w:rsidR="009D4089">
        <w:rPr>
          <w:rFonts w:ascii="Times New Roman" w:hAnsi="Times New Roman" w:cs="Times New Roman"/>
          <w:sz w:val="24"/>
          <w:szCs w:val="24"/>
        </w:rPr>
        <w:t>”</w:t>
      </w:r>
      <w:r w:rsidR="00F00632" w:rsidRPr="00F16610">
        <w:rPr>
          <w:rFonts w:ascii="Times New Roman" w:hAnsi="Times New Roman" w:cs="Times New Roman"/>
          <w:sz w:val="24"/>
          <w:szCs w:val="24"/>
        </w:rPr>
        <w:t xml:space="preserve"> and </w:t>
      </w:r>
      <w:r w:rsidR="009D4089">
        <w:rPr>
          <w:rFonts w:ascii="Times New Roman" w:hAnsi="Times New Roman" w:cs="Times New Roman"/>
          <w:sz w:val="24"/>
          <w:szCs w:val="24"/>
        </w:rPr>
        <w:t>“</w:t>
      </w:r>
      <w:r w:rsidR="00F00632" w:rsidRPr="00F16610">
        <w:rPr>
          <w:rFonts w:ascii="Times New Roman" w:hAnsi="Times New Roman" w:cs="Times New Roman"/>
          <w:sz w:val="24"/>
          <w:szCs w:val="24"/>
        </w:rPr>
        <w:t>the results</w:t>
      </w:r>
      <w:r w:rsidR="00770475">
        <w:rPr>
          <w:rFonts w:ascii="Times New Roman" w:hAnsi="Times New Roman" w:cs="Times New Roman"/>
          <w:sz w:val="24"/>
          <w:szCs w:val="24"/>
        </w:rPr>
        <w:t xml:space="preserve"> </w:t>
      </w:r>
      <w:r w:rsidR="00F00632" w:rsidRPr="00F16610">
        <w:rPr>
          <w:rFonts w:ascii="Times New Roman" w:hAnsi="Times New Roman" w:cs="Times New Roman"/>
          <w:sz w:val="24"/>
          <w:szCs w:val="24"/>
        </w:rPr>
        <w:t>were, as they had to be, pathetic.</w:t>
      </w:r>
      <w:r w:rsidR="009D4089">
        <w:rPr>
          <w:rFonts w:ascii="Times New Roman" w:hAnsi="Times New Roman" w:cs="Times New Roman"/>
          <w:sz w:val="24"/>
          <w:szCs w:val="24"/>
        </w:rPr>
        <w:t>”</w:t>
      </w:r>
      <w:r w:rsidR="00F00632" w:rsidRPr="00F16610">
        <w:rPr>
          <w:rFonts w:ascii="Times New Roman" w:hAnsi="Times New Roman" w:cs="Times New Roman"/>
          <w:sz w:val="24"/>
          <w:szCs w:val="24"/>
        </w:rPr>
        <w:t xml:space="preserve"> </w:t>
      </w:r>
      <w:r w:rsidR="00EE1FE0">
        <w:rPr>
          <w:rFonts w:ascii="Times New Roman" w:hAnsi="Times New Roman" w:cs="Times New Roman"/>
          <w:sz w:val="24"/>
          <w:szCs w:val="24"/>
        </w:rPr>
        <w:t>He</w:t>
      </w:r>
      <w:r w:rsidR="00F00632" w:rsidRPr="00F16610">
        <w:rPr>
          <w:rFonts w:ascii="Times New Roman" w:hAnsi="Times New Roman" w:cs="Times New Roman"/>
          <w:sz w:val="24"/>
          <w:szCs w:val="24"/>
        </w:rPr>
        <w:t xml:space="preserve"> </w:t>
      </w:r>
      <w:r w:rsidR="009D4089">
        <w:rPr>
          <w:rFonts w:ascii="Times New Roman" w:hAnsi="Times New Roman" w:cs="Times New Roman"/>
          <w:sz w:val="24"/>
          <w:szCs w:val="24"/>
        </w:rPr>
        <w:t>“</w:t>
      </w:r>
      <w:r w:rsidR="00F00632" w:rsidRPr="00F16610">
        <w:rPr>
          <w:rFonts w:ascii="Times New Roman" w:hAnsi="Times New Roman" w:cs="Times New Roman"/>
          <w:sz w:val="24"/>
          <w:szCs w:val="24"/>
        </w:rPr>
        <w:t>philosophized in a cage that his fathers had built and that he unwittingly reinforced.</w:t>
      </w:r>
      <w:r w:rsidR="009D4089">
        <w:rPr>
          <w:rFonts w:ascii="Times New Roman" w:hAnsi="Times New Roman" w:cs="Times New Roman"/>
          <w:sz w:val="24"/>
          <w:szCs w:val="24"/>
        </w:rPr>
        <w:t>”</w:t>
      </w:r>
      <w:r w:rsidR="00F00632" w:rsidRPr="00F16610">
        <w:rPr>
          <w:rFonts w:ascii="Times New Roman" w:hAnsi="Times New Roman" w:cs="Times New Roman"/>
          <w:sz w:val="24"/>
          <w:szCs w:val="24"/>
        </w:rPr>
        <w:t xml:space="preserve"> He should have known that </w:t>
      </w:r>
      <w:r w:rsidR="009D4089">
        <w:rPr>
          <w:rFonts w:ascii="Times New Roman" w:hAnsi="Times New Roman" w:cs="Times New Roman"/>
          <w:sz w:val="24"/>
          <w:szCs w:val="24"/>
        </w:rPr>
        <w:t>“</w:t>
      </w:r>
      <w:r w:rsidR="00F00632" w:rsidRPr="00F16610">
        <w:rPr>
          <w:rFonts w:ascii="Times New Roman" w:hAnsi="Times New Roman" w:cs="Times New Roman"/>
          <w:sz w:val="24"/>
          <w:szCs w:val="24"/>
        </w:rPr>
        <w:t>revelation . . . can be nothing more than an extension of reason</w:t>
      </w:r>
      <w:r w:rsidR="002C1394">
        <w:rPr>
          <w:rFonts w:ascii="Times New Roman" w:hAnsi="Times New Roman" w:cs="Times New Roman"/>
          <w:sz w:val="24"/>
          <w:szCs w:val="24"/>
        </w:rPr>
        <w:t xml:space="preserve">; </w:t>
      </w:r>
      <w:r w:rsidR="00F00632" w:rsidRPr="00F16610">
        <w:rPr>
          <w:rFonts w:ascii="Times New Roman" w:hAnsi="Times New Roman" w:cs="Times New Roman"/>
          <w:sz w:val="24"/>
          <w:szCs w:val="24"/>
        </w:rPr>
        <w:t>nearly all religious doctrine is either redundant or superstitious.</w:t>
      </w:r>
      <w:r w:rsidR="009D4089">
        <w:rPr>
          <w:rFonts w:ascii="Times New Roman" w:hAnsi="Times New Roman" w:cs="Times New Roman"/>
          <w:sz w:val="24"/>
          <w:szCs w:val="24"/>
        </w:rPr>
        <w:t>”</w:t>
      </w:r>
      <w:r w:rsidR="00F00632" w:rsidRPr="00F16610">
        <w:rPr>
          <w:rFonts w:ascii="Times New Roman" w:hAnsi="Times New Roman" w:cs="Times New Roman"/>
          <w:sz w:val="24"/>
          <w:szCs w:val="24"/>
        </w:rPr>
        <w:t xml:space="preserve"> </w:t>
      </w:r>
      <w:r w:rsidR="0000101A">
        <w:rPr>
          <w:rFonts w:ascii="Times New Roman" w:hAnsi="Times New Roman" w:cs="Times New Roman"/>
          <w:sz w:val="24"/>
          <w:szCs w:val="24"/>
        </w:rPr>
        <w:t>But</w:t>
      </w:r>
      <w:r w:rsidR="00F00632" w:rsidRPr="00F16610">
        <w:rPr>
          <w:rFonts w:ascii="Times New Roman" w:hAnsi="Times New Roman" w:cs="Times New Roman"/>
          <w:sz w:val="24"/>
          <w:szCs w:val="24"/>
        </w:rPr>
        <w:t xml:space="preserve"> </w:t>
      </w:r>
      <w:r w:rsidR="00D37896">
        <w:rPr>
          <w:rFonts w:ascii="Times New Roman" w:hAnsi="Times New Roman" w:cs="Times New Roman"/>
          <w:sz w:val="24"/>
          <w:szCs w:val="24"/>
        </w:rPr>
        <w:t xml:space="preserve">he </w:t>
      </w:r>
      <w:r w:rsidR="0000101A">
        <w:rPr>
          <w:rFonts w:ascii="Times New Roman" w:hAnsi="Times New Roman" w:cs="Times New Roman"/>
          <w:sz w:val="24"/>
          <w:szCs w:val="24"/>
        </w:rPr>
        <w:t>“</w:t>
      </w:r>
      <w:r w:rsidR="00F00632" w:rsidRPr="00F16610">
        <w:rPr>
          <w:rFonts w:ascii="Times New Roman" w:hAnsi="Times New Roman" w:cs="Times New Roman"/>
          <w:sz w:val="24"/>
          <w:szCs w:val="24"/>
        </w:rPr>
        <w:t>went right on accepting the testimony of Scriptures as literally true.</w:t>
      </w:r>
      <w:r w:rsidR="009D4089">
        <w:rPr>
          <w:rFonts w:ascii="Times New Roman" w:hAnsi="Times New Roman" w:cs="Times New Roman"/>
          <w:sz w:val="24"/>
          <w:szCs w:val="24"/>
        </w:rPr>
        <w:t>”</w:t>
      </w:r>
      <w:r w:rsidR="00F00632" w:rsidRPr="00F16610">
        <w:rPr>
          <w:rStyle w:val="EndnoteReference"/>
          <w:rFonts w:ascii="Times New Roman" w:hAnsi="Times New Roman" w:cs="Times New Roman"/>
          <w:sz w:val="24"/>
          <w:szCs w:val="24"/>
        </w:rPr>
        <w:endnoteReference w:id="15"/>
      </w:r>
    </w:p>
    <w:p w:rsidR="00EE420F" w:rsidRDefault="00F00632" w:rsidP="00412D10">
      <w:pPr>
        <w:spacing w:line="480" w:lineRule="auto"/>
        <w:ind w:firstLine="720"/>
        <w:rPr>
          <w:rFonts w:ascii="Times New Roman" w:hAnsi="Times New Roman" w:cs="Times New Roman"/>
          <w:sz w:val="24"/>
          <w:szCs w:val="24"/>
        </w:rPr>
      </w:pPr>
      <w:r w:rsidRPr="00F16610">
        <w:rPr>
          <w:rFonts w:ascii="Times New Roman" w:hAnsi="Times New Roman" w:cs="Times New Roman"/>
          <w:sz w:val="24"/>
          <w:szCs w:val="24"/>
        </w:rPr>
        <w:t xml:space="preserve">The cumulative effect of such </w:t>
      </w:r>
      <w:proofErr w:type="spellStart"/>
      <w:r w:rsidR="00780017">
        <w:rPr>
          <w:rFonts w:ascii="Times New Roman" w:hAnsi="Times New Roman" w:cs="Times New Roman"/>
          <w:sz w:val="24"/>
          <w:szCs w:val="24"/>
        </w:rPr>
        <w:t>presentist</w:t>
      </w:r>
      <w:proofErr w:type="spellEnd"/>
      <w:r w:rsidR="00780017">
        <w:rPr>
          <w:rFonts w:ascii="Times New Roman" w:hAnsi="Times New Roman" w:cs="Times New Roman"/>
          <w:sz w:val="24"/>
          <w:szCs w:val="24"/>
        </w:rPr>
        <w:t xml:space="preserve"> pronouncements</w:t>
      </w:r>
      <w:r w:rsidRPr="00F16610">
        <w:rPr>
          <w:rFonts w:ascii="Times New Roman" w:hAnsi="Times New Roman" w:cs="Times New Roman"/>
          <w:sz w:val="24"/>
          <w:szCs w:val="24"/>
        </w:rPr>
        <w:t xml:space="preserve"> </w:t>
      </w:r>
      <w:r w:rsidR="00780017">
        <w:rPr>
          <w:rFonts w:ascii="Times New Roman" w:hAnsi="Times New Roman" w:cs="Times New Roman"/>
          <w:sz w:val="24"/>
          <w:szCs w:val="24"/>
        </w:rPr>
        <w:t>proved</w:t>
      </w:r>
      <w:r w:rsidRPr="00F16610">
        <w:rPr>
          <w:rFonts w:ascii="Times New Roman" w:hAnsi="Times New Roman" w:cs="Times New Roman"/>
          <w:sz w:val="24"/>
          <w:szCs w:val="24"/>
        </w:rPr>
        <w:t xml:space="preserve"> similar to that described by </w:t>
      </w:r>
      <w:r w:rsidR="00E85E6E">
        <w:rPr>
          <w:rFonts w:ascii="Times New Roman" w:hAnsi="Times New Roman" w:cs="Times New Roman"/>
          <w:sz w:val="24"/>
          <w:szCs w:val="24"/>
        </w:rPr>
        <w:t xml:space="preserve">Berkeley’s </w:t>
      </w:r>
      <w:r w:rsidRPr="00F16610">
        <w:rPr>
          <w:rFonts w:ascii="Times New Roman" w:hAnsi="Times New Roman" w:cs="Times New Roman"/>
          <w:sz w:val="24"/>
          <w:szCs w:val="24"/>
        </w:rPr>
        <w:t xml:space="preserve">John Coolidge with respect to Puritan studies: </w:t>
      </w:r>
    </w:p>
    <w:p w:rsidR="00EE420F" w:rsidRDefault="00F00632" w:rsidP="00EE420F">
      <w:pPr>
        <w:spacing w:line="480" w:lineRule="auto"/>
        <w:ind w:left="1440"/>
        <w:rPr>
          <w:rFonts w:ascii="Times New Roman" w:hAnsi="Times New Roman" w:cs="Times New Roman"/>
          <w:sz w:val="24"/>
          <w:szCs w:val="24"/>
        </w:rPr>
      </w:pPr>
      <w:proofErr w:type="gramStart"/>
      <w:r w:rsidRPr="00F16610">
        <w:rPr>
          <w:rFonts w:ascii="Times New Roman" w:hAnsi="Times New Roman" w:cs="Times New Roman"/>
          <w:sz w:val="24"/>
          <w:szCs w:val="24"/>
        </w:rPr>
        <w:t>the</w:t>
      </w:r>
      <w:proofErr w:type="gramEnd"/>
      <w:r w:rsidRPr="00F16610">
        <w:rPr>
          <w:rFonts w:ascii="Times New Roman" w:hAnsi="Times New Roman" w:cs="Times New Roman"/>
          <w:sz w:val="24"/>
          <w:szCs w:val="24"/>
        </w:rPr>
        <w:t xml:space="preserve"> one necessary presupposition for any attempt to defend [Puritanism], or even to make it interesting was that the Puritans really derived their convictions from some other source than the Bible. . . . In order to argue that Puritanism had a mind, it has seemed necessary to assume that Puritan writers regularly deluded themselves by a curious ritual, casting a dust of scriptural references over pages where, nevertheless, an ingenious modern investigator can discover traces of thought.</w:t>
      </w:r>
      <w:r w:rsidRPr="00F16610">
        <w:rPr>
          <w:rStyle w:val="EndnoteReference"/>
          <w:rFonts w:ascii="Times New Roman" w:hAnsi="Times New Roman" w:cs="Times New Roman"/>
          <w:sz w:val="24"/>
          <w:szCs w:val="24"/>
        </w:rPr>
        <w:endnoteReference w:id="16"/>
      </w:r>
      <w:r w:rsidRPr="00F16610">
        <w:rPr>
          <w:rFonts w:ascii="Times New Roman" w:hAnsi="Times New Roman" w:cs="Times New Roman"/>
          <w:sz w:val="24"/>
          <w:szCs w:val="24"/>
        </w:rPr>
        <w:t xml:space="preserve"> </w:t>
      </w:r>
    </w:p>
    <w:p w:rsidR="00255317" w:rsidRDefault="000F2114" w:rsidP="00EE420F">
      <w:pPr>
        <w:spacing w:line="480" w:lineRule="auto"/>
        <w:rPr>
          <w:rFonts w:ascii="Times New Roman" w:hAnsi="Times New Roman" w:cs="Times New Roman"/>
          <w:sz w:val="24"/>
          <w:szCs w:val="24"/>
        </w:rPr>
      </w:pPr>
      <w:r>
        <w:rPr>
          <w:rFonts w:ascii="Times New Roman" w:hAnsi="Times New Roman" w:cs="Times New Roman"/>
          <w:sz w:val="24"/>
          <w:szCs w:val="24"/>
        </w:rPr>
        <w:t>O</w:t>
      </w:r>
      <w:r w:rsidR="00EE420F">
        <w:rPr>
          <w:rFonts w:ascii="Times New Roman" w:hAnsi="Times New Roman" w:cs="Times New Roman"/>
          <w:sz w:val="24"/>
          <w:szCs w:val="24"/>
        </w:rPr>
        <w:t xml:space="preserve">r by London’s David </w:t>
      </w:r>
      <w:proofErr w:type="spellStart"/>
      <w:r w:rsidR="00EE420F">
        <w:rPr>
          <w:rFonts w:ascii="Times New Roman" w:hAnsi="Times New Roman" w:cs="Times New Roman"/>
          <w:sz w:val="24"/>
          <w:szCs w:val="24"/>
        </w:rPr>
        <w:t>Daniell</w:t>
      </w:r>
      <w:proofErr w:type="spellEnd"/>
      <w:r w:rsidR="00EE420F">
        <w:rPr>
          <w:rFonts w:ascii="Times New Roman" w:hAnsi="Times New Roman" w:cs="Times New Roman"/>
          <w:sz w:val="24"/>
          <w:szCs w:val="24"/>
        </w:rPr>
        <w:t xml:space="preserve"> with respect to the Great Awakening:</w:t>
      </w:r>
    </w:p>
    <w:p w:rsidR="00EE420F" w:rsidRDefault="00C103A2" w:rsidP="00C103A2">
      <w:pPr>
        <w:spacing w:line="480" w:lineRule="auto"/>
        <w:ind w:left="1440"/>
        <w:rPr>
          <w:rFonts w:ascii="Times New Roman" w:hAnsi="Times New Roman" w:cs="Times New Roman"/>
          <w:sz w:val="24"/>
          <w:szCs w:val="24"/>
        </w:rPr>
      </w:pPr>
      <w:r>
        <w:rPr>
          <w:rFonts w:ascii="Times New Roman" w:hAnsi="Times New Roman" w:cs="Times New Roman"/>
          <w:sz w:val="24"/>
          <w:szCs w:val="24"/>
        </w:rPr>
        <w:lastRenderedPageBreak/>
        <w:t>Historians are prepared to allow in the story of the Great Awakening that it was a religious experience of some significance. Yet, even when the religious history is explained over hundreds of pages with many detailed references to sermons, journals, published books and letters, there is visible a curious reluctance even to mention the Bible. A student of the period needs only to turn a few pages of the original documents to see at once that they are full of quotations from and references to the Scriptures. To write American colonial-period history without mention of the Bible is to build a house on sand.</w:t>
      </w:r>
      <w:r>
        <w:rPr>
          <w:rStyle w:val="EndnoteReference"/>
          <w:rFonts w:ascii="Times New Roman" w:hAnsi="Times New Roman" w:cs="Times New Roman"/>
          <w:sz w:val="24"/>
          <w:szCs w:val="24"/>
        </w:rPr>
        <w:endnoteReference w:id="17"/>
      </w:r>
    </w:p>
    <w:p w:rsidR="00F00632" w:rsidRPr="00F16610" w:rsidRDefault="00F00632" w:rsidP="00EE420F">
      <w:pPr>
        <w:spacing w:line="480" w:lineRule="auto"/>
        <w:rPr>
          <w:rFonts w:ascii="Times New Roman" w:hAnsi="Times New Roman" w:cs="Times New Roman"/>
          <w:sz w:val="24"/>
          <w:szCs w:val="24"/>
        </w:rPr>
      </w:pPr>
      <w:r w:rsidRPr="00F16610">
        <w:rPr>
          <w:rFonts w:ascii="Times New Roman" w:hAnsi="Times New Roman" w:cs="Times New Roman"/>
          <w:sz w:val="24"/>
          <w:szCs w:val="24"/>
        </w:rPr>
        <w:t>Much as s</w:t>
      </w:r>
      <w:r w:rsidR="00255317">
        <w:rPr>
          <w:rFonts w:ascii="Times New Roman" w:hAnsi="Times New Roman" w:cs="Times New Roman"/>
          <w:sz w:val="24"/>
          <w:szCs w:val="24"/>
        </w:rPr>
        <w:t>ecularist</w:t>
      </w:r>
      <w:r w:rsidRPr="00F16610">
        <w:rPr>
          <w:rFonts w:ascii="Times New Roman" w:hAnsi="Times New Roman" w:cs="Times New Roman"/>
          <w:sz w:val="24"/>
          <w:szCs w:val="24"/>
        </w:rPr>
        <w:t xml:space="preserve"> gymnastics </w:t>
      </w:r>
      <w:r w:rsidR="00E85E6E">
        <w:rPr>
          <w:rFonts w:ascii="Times New Roman" w:hAnsi="Times New Roman" w:cs="Times New Roman"/>
          <w:sz w:val="24"/>
          <w:szCs w:val="24"/>
        </w:rPr>
        <w:t xml:space="preserve">long </w:t>
      </w:r>
      <w:r w:rsidRPr="00F16610">
        <w:rPr>
          <w:rFonts w:ascii="Times New Roman" w:hAnsi="Times New Roman" w:cs="Times New Roman"/>
          <w:sz w:val="24"/>
          <w:szCs w:val="24"/>
        </w:rPr>
        <w:t xml:space="preserve">distorted our view of </w:t>
      </w:r>
      <w:r w:rsidR="00C103A2">
        <w:rPr>
          <w:rFonts w:ascii="Times New Roman" w:hAnsi="Times New Roman" w:cs="Times New Roman"/>
          <w:sz w:val="24"/>
          <w:szCs w:val="24"/>
        </w:rPr>
        <w:t>these movements</w:t>
      </w:r>
      <w:r w:rsidRPr="00F16610">
        <w:rPr>
          <w:rFonts w:ascii="Times New Roman" w:hAnsi="Times New Roman" w:cs="Times New Roman"/>
          <w:sz w:val="24"/>
          <w:szCs w:val="24"/>
        </w:rPr>
        <w:t xml:space="preserve">, </w:t>
      </w:r>
      <w:r w:rsidR="00255317">
        <w:rPr>
          <w:rFonts w:ascii="Times New Roman" w:hAnsi="Times New Roman" w:cs="Times New Roman"/>
          <w:sz w:val="24"/>
          <w:szCs w:val="24"/>
        </w:rPr>
        <w:t xml:space="preserve">so </w:t>
      </w:r>
      <w:r w:rsidR="00E85E6E">
        <w:rPr>
          <w:rFonts w:ascii="Times New Roman" w:hAnsi="Times New Roman" w:cs="Times New Roman"/>
          <w:sz w:val="24"/>
          <w:szCs w:val="24"/>
        </w:rPr>
        <w:t xml:space="preserve">aspersions against, </w:t>
      </w:r>
      <w:r w:rsidRPr="00F16610">
        <w:rPr>
          <w:rFonts w:ascii="Times New Roman" w:hAnsi="Times New Roman" w:cs="Times New Roman"/>
          <w:sz w:val="24"/>
          <w:szCs w:val="24"/>
        </w:rPr>
        <w:t>excuses for</w:t>
      </w:r>
      <w:r w:rsidR="00E85E6E">
        <w:rPr>
          <w:rFonts w:ascii="Times New Roman" w:hAnsi="Times New Roman" w:cs="Times New Roman"/>
          <w:sz w:val="24"/>
          <w:szCs w:val="24"/>
        </w:rPr>
        <w:t xml:space="preserve">, and smokescreens erected to hide the </w:t>
      </w:r>
      <w:proofErr w:type="spellStart"/>
      <w:proofErr w:type="gramStart"/>
      <w:r w:rsidR="00E85E6E">
        <w:rPr>
          <w:rFonts w:ascii="Times New Roman" w:hAnsi="Times New Roman" w:cs="Times New Roman"/>
          <w:sz w:val="24"/>
          <w:szCs w:val="24"/>
        </w:rPr>
        <w:t>biblicism</w:t>
      </w:r>
      <w:proofErr w:type="spellEnd"/>
      <w:proofErr w:type="gramEnd"/>
      <w:r w:rsidR="00E85E6E">
        <w:rPr>
          <w:rFonts w:ascii="Times New Roman" w:hAnsi="Times New Roman" w:cs="Times New Roman"/>
          <w:sz w:val="24"/>
          <w:szCs w:val="24"/>
        </w:rPr>
        <w:t xml:space="preserve"> of</w:t>
      </w:r>
      <w:r w:rsidRPr="00F16610">
        <w:rPr>
          <w:rFonts w:ascii="Times New Roman" w:hAnsi="Times New Roman" w:cs="Times New Roman"/>
          <w:sz w:val="24"/>
          <w:szCs w:val="24"/>
        </w:rPr>
        <w:t xml:space="preserve"> Edwards</w:t>
      </w:r>
      <w:r w:rsidR="00E85E6E">
        <w:rPr>
          <w:rFonts w:ascii="Times New Roman" w:hAnsi="Times New Roman" w:cs="Times New Roman"/>
          <w:sz w:val="24"/>
          <w:szCs w:val="24"/>
        </w:rPr>
        <w:t xml:space="preserve"> have pr</w:t>
      </w:r>
      <w:r w:rsidR="00995E6B">
        <w:rPr>
          <w:rFonts w:ascii="Times New Roman" w:hAnsi="Times New Roman" w:cs="Times New Roman"/>
          <w:sz w:val="24"/>
          <w:szCs w:val="24"/>
        </w:rPr>
        <w:t>evented</w:t>
      </w:r>
      <w:r w:rsidR="00E85E6E">
        <w:rPr>
          <w:rFonts w:ascii="Times New Roman" w:hAnsi="Times New Roman" w:cs="Times New Roman"/>
          <w:sz w:val="24"/>
          <w:szCs w:val="24"/>
        </w:rPr>
        <w:t xml:space="preserve"> us</w:t>
      </w:r>
      <w:r w:rsidRPr="00F16610">
        <w:rPr>
          <w:rFonts w:ascii="Times New Roman" w:hAnsi="Times New Roman" w:cs="Times New Roman"/>
          <w:sz w:val="24"/>
          <w:szCs w:val="24"/>
        </w:rPr>
        <w:t xml:space="preserve"> from understanding his </w:t>
      </w:r>
      <w:r w:rsidR="00984980">
        <w:rPr>
          <w:rFonts w:ascii="Times New Roman" w:hAnsi="Times New Roman" w:cs="Times New Roman"/>
          <w:sz w:val="24"/>
          <w:szCs w:val="24"/>
        </w:rPr>
        <w:t>principal</w:t>
      </w:r>
      <w:r w:rsidRPr="00F16610">
        <w:rPr>
          <w:rFonts w:ascii="Times New Roman" w:hAnsi="Times New Roman" w:cs="Times New Roman"/>
          <w:sz w:val="24"/>
          <w:szCs w:val="24"/>
        </w:rPr>
        <w:t xml:space="preserve"> occupation.</w:t>
      </w:r>
      <w:r w:rsidR="00116959">
        <w:rPr>
          <w:rStyle w:val="EndnoteReference"/>
          <w:rFonts w:ascii="Times New Roman" w:hAnsi="Times New Roman" w:cs="Times New Roman"/>
          <w:sz w:val="24"/>
          <w:szCs w:val="24"/>
        </w:rPr>
        <w:endnoteReference w:id="18"/>
      </w:r>
    </w:p>
    <w:p w:rsidR="00F00632" w:rsidRPr="00F16610" w:rsidRDefault="00F00632" w:rsidP="00412D10">
      <w:pPr>
        <w:spacing w:line="480" w:lineRule="auto"/>
        <w:ind w:firstLine="720"/>
        <w:rPr>
          <w:rFonts w:ascii="Times New Roman" w:hAnsi="Times New Roman" w:cs="Times New Roman"/>
          <w:sz w:val="24"/>
          <w:szCs w:val="24"/>
        </w:rPr>
      </w:pPr>
      <w:r w:rsidRPr="00F16610">
        <w:rPr>
          <w:rFonts w:ascii="Times New Roman" w:hAnsi="Times New Roman" w:cs="Times New Roman"/>
          <w:sz w:val="24"/>
          <w:szCs w:val="24"/>
        </w:rPr>
        <w:t xml:space="preserve">The </w:t>
      </w:r>
      <w:r w:rsidR="00112535">
        <w:rPr>
          <w:rFonts w:ascii="Times New Roman" w:hAnsi="Times New Roman" w:cs="Times New Roman"/>
          <w:sz w:val="24"/>
          <w:szCs w:val="24"/>
        </w:rPr>
        <w:t xml:space="preserve">priorities of the pioneers of the </w:t>
      </w:r>
      <w:r w:rsidRPr="00F16610">
        <w:rPr>
          <w:rFonts w:ascii="Times New Roman" w:hAnsi="Times New Roman" w:cs="Times New Roman"/>
          <w:sz w:val="24"/>
          <w:szCs w:val="24"/>
        </w:rPr>
        <w:t>Edwards renaissance</w:t>
      </w:r>
      <w:r w:rsidR="00112535">
        <w:rPr>
          <w:rFonts w:ascii="Times New Roman" w:hAnsi="Times New Roman" w:cs="Times New Roman"/>
          <w:sz w:val="24"/>
          <w:szCs w:val="24"/>
        </w:rPr>
        <w:t xml:space="preserve"> </w:t>
      </w:r>
      <w:r w:rsidR="0047761C">
        <w:rPr>
          <w:rFonts w:ascii="Times New Roman" w:hAnsi="Times New Roman" w:cs="Times New Roman"/>
          <w:sz w:val="24"/>
          <w:szCs w:val="24"/>
        </w:rPr>
        <w:t xml:space="preserve">were </w:t>
      </w:r>
      <w:r w:rsidR="00112535">
        <w:rPr>
          <w:rFonts w:ascii="Times New Roman" w:hAnsi="Times New Roman" w:cs="Times New Roman"/>
          <w:sz w:val="24"/>
          <w:szCs w:val="24"/>
        </w:rPr>
        <w:t xml:space="preserve">also </w:t>
      </w:r>
      <w:r w:rsidR="0047761C">
        <w:rPr>
          <w:rFonts w:ascii="Times New Roman" w:hAnsi="Times New Roman" w:cs="Times New Roman"/>
          <w:sz w:val="24"/>
          <w:szCs w:val="24"/>
        </w:rPr>
        <w:t xml:space="preserve">markedly </w:t>
      </w:r>
      <w:proofErr w:type="spellStart"/>
      <w:r w:rsidR="0047761C">
        <w:rPr>
          <w:rFonts w:ascii="Times New Roman" w:hAnsi="Times New Roman" w:cs="Times New Roman"/>
          <w:sz w:val="24"/>
          <w:szCs w:val="24"/>
        </w:rPr>
        <w:t>postliberal</w:t>
      </w:r>
      <w:proofErr w:type="spellEnd"/>
      <w:r w:rsidR="008263DB">
        <w:rPr>
          <w:rFonts w:ascii="Times New Roman" w:hAnsi="Times New Roman" w:cs="Times New Roman"/>
          <w:sz w:val="24"/>
          <w:szCs w:val="24"/>
        </w:rPr>
        <w:t xml:space="preserve"> during and after </w:t>
      </w:r>
      <w:r w:rsidR="00220E5E">
        <w:rPr>
          <w:rFonts w:ascii="Times New Roman" w:hAnsi="Times New Roman" w:cs="Times New Roman"/>
          <w:sz w:val="24"/>
          <w:szCs w:val="24"/>
        </w:rPr>
        <w:t>World War II</w:t>
      </w:r>
      <w:r w:rsidR="00984980">
        <w:rPr>
          <w:rFonts w:ascii="Times New Roman" w:hAnsi="Times New Roman" w:cs="Times New Roman"/>
          <w:sz w:val="24"/>
          <w:szCs w:val="24"/>
        </w:rPr>
        <w:t>, which</w:t>
      </w:r>
      <w:r w:rsidR="008369E5">
        <w:rPr>
          <w:rFonts w:ascii="Times New Roman" w:hAnsi="Times New Roman" w:cs="Times New Roman"/>
          <w:sz w:val="24"/>
          <w:szCs w:val="24"/>
        </w:rPr>
        <w:t xml:space="preserve"> </w:t>
      </w:r>
      <w:r w:rsidR="00112535">
        <w:rPr>
          <w:rFonts w:ascii="Times New Roman" w:hAnsi="Times New Roman" w:cs="Times New Roman"/>
          <w:sz w:val="24"/>
          <w:szCs w:val="24"/>
        </w:rPr>
        <w:t xml:space="preserve">yielded </w:t>
      </w:r>
      <w:r w:rsidR="00C421FF">
        <w:rPr>
          <w:rFonts w:ascii="Times New Roman" w:hAnsi="Times New Roman" w:cs="Times New Roman"/>
          <w:sz w:val="24"/>
          <w:szCs w:val="24"/>
        </w:rPr>
        <w:t xml:space="preserve">a </w:t>
      </w:r>
      <w:r w:rsidR="00112535">
        <w:rPr>
          <w:rFonts w:ascii="Times New Roman" w:hAnsi="Times New Roman" w:cs="Times New Roman"/>
          <w:sz w:val="24"/>
          <w:szCs w:val="24"/>
        </w:rPr>
        <w:t xml:space="preserve">tendency to employ </w:t>
      </w:r>
      <w:r w:rsidR="008369E5">
        <w:rPr>
          <w:rFonts w:ascii="Times New Roman" w:hAnsi="Times New Roman" w:cs="Times New Roman"/>
          <w:sz w:val="24"/>
          <w:szCs w:val="24"/>
        </w:rPr>
        <w:t>Edwards</w:t>
      </w:r>
      <w:r w:rsidR="00C421FF">
        <w:rPr>
          <w:rFonts w:ascii="Times New Roman" w:hAnsi="Times New Roman" w:cs="Times New Roman"/>
          <w:sz w:val="24"/>
          <w:szCs w:val="24"/>
        </w:rPr>
        <w:t xml:space="preserve"> to meet</w:t>
      </w:r>
      <w:r w:rsidRPr="00F16610">
        <w:rPr>
          <w:rFonts w:ascii="Times New Roman" w:hAnsi="Times New Roman" w:cs="Times New Roman"/>
          <w:sz w:val="24"/>
          <w:szCs w:val="24"/>
        </w:rPr>
        <w:t xml:space="preserve"> </w:t>
      </w:r>
      <w:r w:rsidR="00C421FF">
        <w:rPr>
          <w:rFonts w:ascii="Times New Roman" w:hAnsi="Times New Roman" w:cs="Times New Roman"/>
          <w:sz w:val="24"/>
          <w:szCs w:val="24"/>
        </w:rPr>
        <w:t>America’s</w:t>
      </w:r>
      <w:r w:rsidRPr="00F16610">
        <w:rPr>
          <w:rFonts w:ascii="Times New Roman" w:hAnsi="Times New Roman" w:cs="Times New Roman"/>
          <w:sz w:val="24"/>
          <w:szCs w:val="24"/>
        </w:rPr>
        <w:t xml:space="preserve"> need for what </w:t>
      </w:r>
      <w:r w:rsidR="00E84BBF">
        <w:rPr>
          <w:rFonts w:ascii="Times New Roman" w:hAnsi="Times New Roman" w:cs="Times New Roman"/>
          <w:sz w:val="24"/>
          <w:szCs w:val="24"/>
        </w:rPr>
        <w:t xml:space="preserve">was </w:t>
      </w:r>
      <w:r w:rsidR="00984980">
        <w:rPr>
          <w:rFonts w:ascii="Times New Roman" w:hAnsi="Times New Roman" w:cs="Times New Roman"/>
          <w:sz w:val="24"/>
          <w:szCs w:val="24"/>
        </w:rPr>
        <w:t xml:space="preserve">commonly </w:t>
      </w:r>
      <w:r w:rsidRPr="00F16610">
        <w:rPr>
          <w:rFonts w:ascii="Times New Roman" w:hAnsi="Times New Roman" w:cs="Times New Roman"/>
          <w:sz w:val="24"/>
          <w:szCs w:val="24"/>
        </w:rPr>
        <w:t xml:space="preserve">called an </w:t>
      </w:r>
      <w:r w:rsidR="00C421FF">
        <w:rPr>
          <w:rFonts w:ascii="Times New Roman" w:hAnsi="Times New Roman" w:cs="Times New Roman"/>
          <w:sz w:val="24"/>
          <w:szCs w:val="24"/>
        </w:rPr>
        <w:t>“</w:t>
      </w:r>
      <w:r w:rsidRPr="00F16610">
        <w:rPr>
          <w:rFonts w:ascii="Times New Roman" w:hAnsi="Times New Roman" w:cs="Times New Roman"/>
          <w:sz w:val="24"/>
          <w:szCs w:val="24"/>
        </w:rPr>
        <w:t>American Augustine</w:t>
      </w:r>
      <w:r w:rsidR="00C421FF">
        <w:rPr>
          <w:rFonts w:ascii="Times New Roman" w:hAnsi="Times New Roman" w:cs="Times New Roman"/>
          <w:sz w:val="24"/>
          <w:szCs w:val="24"/>
        </w:rPr>
        <w:t>”</w:t>
      </w:r>
      <w:r w:rsidR="00984980">
        <w:rPr>
          <w:rFonts w:ascii="Times New Roman" w:hAnsi="Times New Roman" w:cs="Times New Roman"/>
          <w:sz w:val="24"/>
          <w:szCs w:val="24"/>
        </w:rPr>
        <w:t>:</w:t>
      </w:r>
      <w:r w:rsidRPr="00F16610">
        <w:rPr>
          <w:rFonts w:ascii="Times New Roman" w:hAnsi="Times New Roman" w:cs="Times New Roman"/>
          <w:sz w:val="24"/>
          <w:szCs w:val="24"/>
        </w:rPr>
        <w:t xml:space="preserve"> a theological founding father who understood original sin, respected the limits of human potential, and promoted social realism </w:t>
      </w:r>
      <w:r w:rsidR="00BB2A62">
        <w:rPr>
          <w:rFonts w:ascii="Times New Roman" w:hAnsi="Times New Roman" w:cs="Times New Roman"/>
          <w:sz w:val="24"/>
          <w:szCs w:val="24"/>
        </w:rPr>
        <w:t xml:space="preserve">along </w:t>
      </w:r>
      <w:r w:rsidR="0053705F">
        <w:rPr>
          <w:rFonts w:ascii="Times New Roman" w:hAnsi="Times New Roman" w:cs="Times New Roman"/>
          <w:sz w:val="24"/>
          <w:szCs w:val="24"/>
        </w:rPr>
        <w:t>with</w:t>
      </w:r>
      <w:r w:rsidRPr="00F16610">
        <w:rPr>
          <w:rFonts w:ascii="Times New Roman" w:hAnsi="Times New Roman" w:cs="Times New Roman"/>
          <w:sz w:val="24"/>
          <w:szCs w:val="24"/>
        </w:rPr>
        <w:t xml:space="preserve"> </w:t>
      </w:r>
      <w:r w:rsidR="00C421FF">
        <w:rPr>
          <w:rFonts w:ascii="Times New Roman" w:hAnsi="Times New Roman" w:cs="Times New Roman"/>
          <w:sz w:val="24"/>
          <w:szCs w:val="24"/>
        </w:rPr>
        <w:t xml:space="preserve">moral </w:t>
      </w:r>
      <w:r w:rsidRPr="00F16610">
        <w:rPr>
          <w:rFonts w:ascii="Times New Roman" w:hAnsi="Times New Roman" w:cs="Times New Roman"/>
          <w:sz w:val="24"/>
          <w:szCs w:val="24"/>
        </w:rPr>
        <w:t>progress.</w:t>
      </w:r>
      <w:r w:rsidRPr="00F16610">
        <w:rPr>
          <w:rStyle w:val="EndnoteReference"/>
          <w:rFonts w:ascii="Times New Roman" w:hAnsi="Times New Roman" w:cs="Times New Roman"/>
          <w:sz w:val="24"/>
          <w:szCs w:val="24"/>
        </w:rPr>
        <w:endnoteReference w:id="19"/>
      </w:r>
      <w:r w:rsidRPr="00F16610">
        <w:rPr>
          <w:rFonts w:ascii="Times New Roman" w:hAnsi="Times New Roman" w:cs="Times New Roman"/>
          <w:sz w:val="24"/>
          <w:szCs w:val="24"/>
        </w:rPr>
        <w:t xml:space="preserve"> But </w:t>
      </w:r>
      <w:r w:rsidR="00C421FF">
        <w:rPr>
          <w:rFonts w:ascii="Times New Roman" w:hAnsi="Times New Roman" w:cs="Times New Roman"/>
          <w:sz w:val="24"/>
          <w:szCs w:val="24"/>
        </w:rPr>
        <w:t>in</w:t>
      </w:r>
      <w:r w:rsidRPr="00F16610">
        <w:rPr>
          <w:rFonts w:ascii="Times New Roman" w:hAnsi="Times New Roman" w:cs="Times New Roman"/>
          <w:sz w:val="24"/>
          <w:szCs w:val="24"/>
        </w:rPr>
        <w:t xml:space="preserve"> nominat</w:t>
      </w:r>
      <w:r w:rsidR="00C421FF">
        <w:rPr>
          <w:rFonts w:ascii="Times New Roman" w:hAnsi="Times New Roman" w:cs="Times New Roman"/>
          <w:sz w:val="24"/>
          <w:szCs w:val="24"/>
        </w:rPr>
        <w:t>ing</w:t>
      </w:r>
      <w:r w:rsidRPr="00F16610">
        <w:rPr>
          <w:rFonts w:ascii="Times New Roman" w:hAnsi="Times New Roman" w:cs="Times New Roman"/>
          <w:sz w:val="24"/>
          <w:szCs w:val="24"/>
        </w:rPr>
        <w:t xml:space="preserve"> Edwards </w:t>
      </w:r>
      <w:r w:rsidR="00E84BBF">
        <w:rPr>
          <w:rFonts w:ascii="Times New Roman" w:hAnsi="Times New Roman" w:cs="Times New Roman"/>
          <w:sz w:val="24"/>
          <w:szCs w:val="24"/>
        </w:rPr>
        <w:t>to</w:t>
      </w:r>
      <w:r w:rsidRPr="00F16610">
        <w:rPr>
          <w:rFonts w:ascii="Times New Roman" w:hAnsi="Times New Roman" w:cs="Times New Roman"/>
          <w:sz w:val="24"/>
          <w:szCs w:val="24"/>
        </w:rPr>
        <w:t xml:space="preserve"> this </w:t>
      </w:r>
      <w:r w:rsidR="00984980">
        <w:rPr>
          <w:rFonts w:ascii="Times New Roman" w:hAnsi="Times New Roman" w:cs="Times New Roman"/>
          <w:sz w:val="24"/>
          <w:szCs w:val="24"/>
        </w:rPr>
        <w:t xml:space="preserve">vaunted </w:t>
      </w:r>
      <w:r w:rsidRPr="00F16610">
        <w:rPr>
          <w:rFonts w:ascii="Times New Roman" w:hAnsi="Times New Roman" w:cs="Times New Roman"/>
          <w:sz w:val="24"/>
          <w:szCs w:val="24"/>
        </w:rPr>
        <w:t xml:space="preserve">cultural </w:t>
      </w:r>
      <w:r w:rsidR="00984980">
        <w:rPr>
          <w:rFonts w:ascii="Times New Roman" w:hAnsi="Times New Roman" w:cs="Times New Roman"/>
          <w:sz w:val="24"/>
          <w:szCs w:val="24"/>
        </w:rPr>
        <w:t>role</w:t>
      </w:r>
      <w:r w:rsidRPr="00F16610">
        <w:rPr>
          <w:rFonts w:ascii="Times New Roman" w:hAnsi="Times New Roman" w:cs="Times New Roman"/>
          <w:sz w:val="24"/>
          <w:szCs w:val="24"/>
        </w:rPr>
        <w:t>, the</w:t>
      </w:r>
      <w:r w:rsidR="00C421FF">
        <w:rPr>
          <w:rFonts w:ascii="Times New Roman" w:hAnsi="Times New Roman" w:cs="Times New Roman"/>
          <w:sz w:val="24"/>
          <w:szCs w:val="24"/>
        </w:rPr>
        <w:t>y</w:t>
      </w:r>
      <w:r w:rsidRPr="00F16610">
        <w:rPr>
          <w:rFonts w:ascii="Times New Roman" w:hAnsi="Times New Roman" w:cs="Times New Roman"/>
          <w:sz w:val="24"/>
          <w:szCs w:val="24"/>
        </w:rPr>
        <w:t xml:space="preserve"> appeared but dimly aware of what it would mean to retrieve Edwards as a spiritual founding father in the wake of disestablishment. Augustine and Edwards worked </w:t>
      </w:r>
      <w:r w:rsidR="00891931">
        <w:rPr>
          <w:rFonts w:ascii="Times New Roman" w:hAnsi="Times New Roman" w:cs="Times New Roman"/>
          <w:sz w:val="24"/>
          <w:szCs w:val="24"/>
        </w:rPr>
        <w:t>within a</w:t>
      </w:r>
      <w:r w:rsidRPr="00F16610">
        <w:rPr>
          <w:rFonts w:ascii="Times New Roman" w:hAnsi="Times New Roman" w:cs="Times New Roman"/>
          <w:sz w:val="24"/>
          <w:szCs w:val="24"/>
        </w:rPr>
        <w:t xml:space="preserve"> </w:t>
      </w:r>
      <w:proofErr w:type="spellStart"/>
      <w:r w:rsidRPr="00F16610">
        <w:rPr>
          <w:rFonts w:ascii="Times New Roman" w:hAnsi="Times New Roman" w:cs="Times New Roman"/>
          <w:sz w:val="24"/>
          <w:szCs w:val="24"/>
        </w:rPr>
        <w:t>Constantinian</w:t>
      </w:r>
      <w:proofErr w:type="spellEnd"/>
      <w:r w:rsidRPr="00F16610">
        <w:rPr>
          <w:rFonts w:ascii="Times New Roman" w:hAnsi="Times New Roman" w:cs="Times New Roman"/>
          <w:sz w:val="24"/>
          <w:szCs w:val="24"/>
        </w:rPr>
        <w:t xml:space="preserve"> </w:t>
      </w:r>
      <w:r w:rsidR="00891931">
        <w:rPr>
          <w:rFonts w:ascii="Times New Roman" w:hAnsi="Times New Roman" w:cs="Times New Roman"/>
          <w:sz w:val="24"/>
          <w:szCs w:val="24"/>
        </w:rPr>
        <w:t>world</w:t>
      </w:r>
      <w:r w:rsidRPr="00F16610">
        <w:rPr>
          <w:rFonts w:ascii="Times New Roman" w:hAnsi="Times New Roman" w:cs="Times New Roman"/>
          <w:sz w:val="24"/>
          <w:szCs w:val="24"/>
        </w:rPr>
        <w:t>, one at the dawn and one at the twilight of the age of Christendom. Their theological pronouncements carried the weight of legal authority and mainstream cultural privilege. Thus their calls for cultural submission to Bible and church were not unreasonable.</w:t>
      </w:r>
    </w:p>
    <w:p w:rsidR="00F00632" w:rsidRPr="00F16610" w:rsidRDefault="00F00632" w:rsidP="00412D10">
      <w:pPr>
        <w:spacing w:line="480" w:lineRule="auto"/>
        <w:ind w:firstLine="720"/>
        <w:rPr>
          <w:rFonts w:ascii="Times New Roman" w:hAnsi="Times New Roman" w:cs="Times New Roman"/>
          <w:sz w:val="24"/>
          <w:szCs w:val="24"/>
        </w:rPr>
      </w:pPr>
      <w:r w:rsidRPr="00F16610">
        <w:rPr>
          <w:rFonts w:ascii="Times New Roman" w:hAnsi="Times New Roman" w:cs="Times New Roman"/>
          <w:sz w:val="24"/>
          <w:szCs w:val="24"/>
        </w:rPr>
        <w:t xml:space="preserve">But </w:t>
      </w:r>
      <w:r w:rsidR="00891931">
        <w:rPr>
          <w:rFonts w:ascii="Times New Roman" w:hAnsi="Times New Roman" w:cs="Times New Roman"/>
          <w:sz w:val="24"/>
          <w:szCs w:val="24"/>
        </w:rPr>
        <w:t xml:space="preserve">things </w:t>
      </w:r>
      <w:r w:rsidR="0053705F">
        <w:rPr>
          <w:rFonts w:ascii="Times New Roman" w:hAnsi="Times New Roman" w:cs="Times New Roman"/>
          <w:sz w:val="24"/>
          <w:szCs w:val="24"/>
        </w:rPr>
        <w:t xml:space="preserve">have </w:t>
      </w:r>
      <w:r w:rsidR="00633675">
        <w:rPr>
          <w:rFonts w:ascii="Times New Roman" w:hAnsi="Times New Roman" w:cs="Times New Roman"/>
          <w:sz w:val="24"/>
          <w:szCs w:val="24"/>
        </w:rPr>
        <w:t>clearly changed since the time of Edwards’ death</w:t>
      </w:r>
      <w:r w:rsidRPr="00F16610">
        <w:rPr>
          <w:rFonts w:ascii="Times New Roman" w:hAnsi="Times New Roman" w:cs="Times New Roman"/>
          <w:sz w:val="24"/>
          <w:szCs w:val="24"/>
        </w:rPr>
        <w:t xml:space="preserve">. The age of Christendom has ended and the likes of Augustine and Edwards speak as dissenters </w:t>
      </w:r>
      <w:r w:rsidR="00B15BF5">
        <w:rPr>
          <w:rFonts w:ascii="Times New Roman" w:hAnsi="Times New Roman" w:cs="Times New Roman"/>
          <w:sz w:val="24"/>
          <w:szCs w:val="24"/>
        </w:rPr>
        <w:t xml:space="preserve">now </w:t>
      </w:r>
      <w:r w:rsidRPr="00F16610">
        <w:rPr>
          <w:rFonts w:ascii="Times New Roman" w:hAnsi="Times New Roman" w:cs="Times New Roman"/>
          <w:sz w:val="24"/>
          <w:szCs w:val="24"/>
        </w:rPr>
        <w:t xml:space="preserve">from </w:t>
      </w:r>
      <w:r w:rsidRPr="00F16610">
        <w:rPr>
          <w:rFonts w:ascii="Times New Roman" w:hAnsi="Times New Roman" w:cs="Times New Roman"/>
          <w:sz w:val="24"/>
          <w:szCs w:val="24"/>
        </w:rPr>
        <w:lastRenderedPageBreak/>
        <w:t xml:space="preserve">mainstream </w:t>
      </w:r>
      <w:r w:rsidR="00B15BF5">
        <w:rPr>
          <w:rFonts w:ascii="Times New Roman" w:hAnsi="Times New Roman" w:cs="Times New Roman"/>
          <w:sz w:val="24"/>
          <w:szCs w:val="24"/>
        </w:rPr>
        <w:t xml:space="preserve">Western </w:t>
      </w:r>
      <w:r w:rsidRPr="00F16610">
        <w:rPr>
          <w:rFonts w:ascii="Times New Roman" w:hAnsi="Times New Roman" w:cs="Times New Roman"/>
          <w:sz w:val="24"/>
          <w:szCs w:val="24"/>
        </w:rPr>
        <w:t xml:space="preserve">culture. </w:t>
      </w:r>
      <w:r w:rsidR="00B15BF5">
        <w:rPr>
          <w:rFonts w:ascii="Times New Roman" w:hAnsi="Times New Roman" w:cs="Times New Roman"/>
          <w:sz w:val="24"/>
          <w:szCs w:val="24"/>
        </w:rPr>
        <w:t xml:space="preserve">Ironically, </w:t>
      </w:r>
      <w:r w:rsidRPr="00F16610">
        <w:rPr>
          <w:rFonts w:ascii="Times New Roman" w:hAnsi="Times New Roman" w:cs="Times New Roman"/>
          <w:sz w:val="24"/>
          <w:szCs w:val="24"/>
        </w:rPr>
        <w:t xml:space="preserve">Edwards </w:t>
      </w:r>
      <w:r w:rsidR="00EE1FE0">
        <w:rPr>
          <w:rFonts w:ascii="Times New Roman" w:hAnsi="Times New Roman" w:cs="Times New Roman"/>
          <w:sz w:val="24"/>
          <w:szCs w:val="24"/>
        </w:rPr>
        <w:t xml:space="preserve">expedited </w:t>
      </w:r>
      <w:r w:rsidRPr="00F16610">
        <w:rPr>
          <w:rFonts w:ascii="Times New Roman" w:hAnsi="Times New Roman" w:cs="Times New Roman"/>
          <w:sz w:val="24"/>
          <w:szCs w:val="24"/>
        </w:rPr>
        <w:t xml:space="preserve">the dissolution of Christendom with his call for </w:t>
      </w:r>
      <w:r w:rsidR="00460AEA">
        <w:rPr>
          <w:rFonts w:ascii="Times New Roman" w:hAnsi="Times New Roman" w:cs="Times New Roman"/>
          <w:sz w:val="24"/>
          <w:szCs w:val="24"/>
        </w:rPr>
        <w:t>“</w:t>
      </w:r>
      <w:r w:rsidRPr="00F16610">
        <w:rPr>
          <w:rFonts w:ascii="Times New Roman" w:hAnsi="Times New Roman" w:cs="Times New Roman"/>
          <w:sz w:val="24"/>
          <w:szCs w:val="24"/>
        </w:rPr>
        <w:t>true</w:t>
      </w:r>
      <w:r w:rsidR="00460AEA">
        <w:rPr>
          <w:rFonts w:ascii="Times New Roman" w:hAnsi="Times New Roman" w:cs="Times New Roman"/>
          <w:sz w:val="24"/>
          <w:szCs w:val="24"/>
        </w:rPr>
        <w:t>”</w:t>
      </w:r>
      <w:r w:rsidRPr="00F16610">
        <w:rPr>
          <w:rFonts w:ascii="Times New Roman" w:hAnsi="Times New Roman" w:cs="Times New Roman"/>
          <w:sz w:val="24"/>
          <w:szCs w:val="24"/>
        </w:rPr>
        <w:t xml:space="preserve"> religion and critique of Christian </w:t>
      </w:r>
      <w:r w:rsidR="00BB2A62">
        <w:rPr>
          <w:rFonts w:ascii="Times New Roman" w:hAnsi="Times New Roman" w:cs="Times New Roman"/>
          <w:sz w:val="24"/>
          <w:szCs w:val="24"/>
        </w:rPr>
        <w:t>convention</w:t>
      </w:r>
      <w:r w:rsidRPr="00F16610">
        <w:rPr>
          <w:rFonts w:ascii="Times New Roman" w:hAnsi="Times New Roman" w:cs="Times New Roman"/>
          <w:sz w:val="24"/>
          <w:szCs w:val="24"/>
        </w:rPr>
        <w:t>.</w:t>
      </w:r>
      <w:r w:rsidRPr="00F16610">
        <w:rPr>
          <w:rStyle w:val="EndnoteReference"/>
          <w:rFonts w:ascii="Times New Roman" w:hAnsi="Times New Roman" w:cs="Times New Roman"/>
          <w:sz w:val="24"/>
          <w:szCs w:val="24"/>
        </w:rPr>
        <w:endnoteReference w:id="20"/>
      </w:r>
      <w:r w:rsidRPr="00F16610">
        <w:rPr>
          <w:rFonts w:ascii="Times New Roman" w:hAnsi="Times New Roman" w:cs="Times New Roman"/>
          <w:sz w:val="24"/>
          <w:szCs w:val="24"/>
        </w:rPr>
        <w:t xml:space="preserve"> </w:t>
      </w:r>
      <w:r w:rsidR="00255317">
        <w:rPr>
          <w:rFonts w:ascii="Times New Roman" w:hAnsi="Times New Roman" w:cs="Times New Roman"/>
          <w:sz w:val="24"/>
          <w:szCs w:val="24"/>
        </w:rPr>
        <w:t>But</w:t>
      </w:r>
      <w:r w:rsidR="00EE1FE0">
        <w:rPr>
          <w:rFonts w:ascii="Times New Roman" w:hAnsi="Times New Roman" w:cs="Times New Roman"/>
          <w:sz w:val="24"/>
          <w:szCs w:val="24"/>
        </w:rPr>
        <w:t xml:space="preserve"> h</w:t>
      </w:r>
      <w:r w:rsidRPr="00F16610">
        <w:rPr>
          <w:rFonts w:ascii="Times New Roman" w:hAnsi="Times New Roman" w:cs="Times New Roman"/>
          <w:sz w:val="24"/>
          <w:szCs w:val="24"/>
        </w:rPr>
        <w:t xml:space="preserve">e feared what he </w:t>
      </w:r>
      <w:r w:rsidR="0036131B">
        <w:rPr>
          <w:rFonts w:ascii="Times New Roman" w:hAnsi="Times New Roman" w:cs="Times New Roman"/>
          <w:sz w:val="24"/>
          <w:szCs w:val="24"/>
        </w:rPr>
        <w:t>fore</w:t>
      </w:r>
      <w:r w:rsidR="00EE1FE0">
        <w:rPr>
          <w:rFonts w:ascii="Times New Roman" w:hAnsi="Times New Roman" w:cs="Times New Roman"/>
          <w:sz w:val="24"/>
          <w:szCs w:val="24"/>
        </w:rPr>
        <w:t>saw</w:t>
      </w:r>
      <w:r w:rsidRPr="00F16610">
        <w:rPr>
          <w:rFonts w:ascii="Times New Roman" w:hAnsi="Times New Roman" w:cs="Times New Roman"/>
          <w:sz w:val="24"/>
          <w:szCs w:val="24"/>
        </w:rPr>
        <w:t xml:space="preserve"> as its corrosive cultural </w:t>
      </w:r>
      <w:r w:rsidR="00B15BF5">
        <w:rPr>
          <w:rFonts w:ascii="Times New Roman" w:hAnsi="Times New Roman" w:cs="Times New Roman"/>
          <w:sz w:val="24"/>
          <w:szCs w:val="24"/>
        </w:rPr>
        <w:t>consequences</w:t>
      </w:r>
      <w:r w:rsidRPr="00F16610">
        <w:rPr>
          <w:rFonts w:ascii="Times New Roman" w:hAnsi="Times New Roman" w:cs="Times New Roman"/>
          <w:sz w:val="24"/>
          <w:szCs w:val="24"/>
        </w:rPr>
        <w:t xml:space="preserve">, worrying that </w:t>
      </w:r>
      <w:r w:rsidR="00BE55CA">
        <w:rPr>
          <w:rFonts w:ascii="Times New Roman" w:hAnsi="Times New Roman" w:cs="Times New Roman"/>
          <w:sz w:val="24"/>
          <w:szCs w:val="24"/>
        </w:rPr>
        <w:t>“</w:t>
      </w:r>
      <w:r w:rsidRPr="00F16610">
        <w:rPr>
          <w:rFonts w:ascii="Times New Roman" w:hAnsi="Times New Roman" w:cs="Times New Roman"/>
          <w:sz w:val="24"/>
          <w:szCs w:val="24"/>
        </w:rPr>
        <w:t xml:space="preserve">many </w:t>
      </w:r>
      <w:r w:rsidR="00BE55CA">
        <w:rPr>
          <w:rFonts w:ascii="Times New Roman" w:hAnsi="Times New Roman" w:cs="Times New Roman"/>
          <w:sz w:val="24"/>
          <w:szCs w:val="24"/>
        </w:rPr>
        <w:t xml:space="preserve">men of great temporal knowledge” were </w:t>
      </w:r>
      <w:r w:rsidR="00AC7183">
        <w:rPr>
          <w:rFonts w:ascii="Times New Roman" w:hAnsi="Times New Roman" w:cs="Times New Roman"/>
          <w:sz w:val="24"/>
          <w:szCs w:val="24"/>
        </w:rPr>
        <w:t>becoming self-sufficient</w:t>
      </w:r>
      <w:r w:rsidR="0036131B">
        <w:rPr>
          <w:rFonts w:ascii="Times New Roman" w:hAnsi="Times New Roman" w:cs="Times New Roman"/>
          <w:sz w:val="24"/>
          <w:szCs w:val="24"/>
        </w:rPr>
        <w:t>. They were</w:t>
      </w:r>
      <w:r w:rsidR="00BE55CA">
        <w:rPr>
          <w:rFonts w:ascii="Times New Roman" w:hAnsi="Times New Roman" w:cs="Times New Roman"/>
          <w:sz w:val="24"/>
          <w:szCs w:val="24"/>
        </w:rPr>
        <w:t xml:space="preserve"> “puffed up” </w:t>
      </w:r>
      <w:r w:rsidR="00AC7183">
        <w:rPr>
          <w:rFonts w:ascii="Times New Roman" w:hAnsi="Times New Roman" w:cs="Times New Roman"/>
          <w:sz w:val="24"/>
          <w:szCs w:val="24"/>
        </w:rPr>
        <w:t xml:space="preserve">with pride regarding the progress of their </w:t>
      </w:r>
      <w:r w:rsidR="0036131B">
        <w:rPr>
          <w:rFonts w:ascii="Times New Roman" w:hAnsi="Times New Roman" w:cs="Times New Roman"/>
          <w:sz w:val="24"/>
          <w:szCs w:val="24"/>
        </w:rPr>
        <w:t>e</w:t>
      </w:r>
      <w:r w:rsidR="00AA1731">
        <w:rPr>
          <w:rFonts w:ascii="Times New Roman" w:hAnsi="Times New Roman" w:cs="Times New Roman"/>
          <w:sz w:val="24"/>
          <w:szCs w:val="24"/>
        </w:rPr>
        <w:t>poch</w:t>
      </w:r>
      <w:r w:rsidR="0036131B">
        <w:rPr>
          <w:rFonts w:ascii="Times New Roman" w:hAnsi="Times New Roman" w:cs="Times New Roman"/>
          <w:sz w:val="24"/>
          <w:szCs w:val="24"/>
        </w:rPr>
        <w:t xml:space="preserve"> and</w:t>
      </w:r>
      <w:r w:rsidR="00BE55CA">
        <w:rPr>
          <w:rFonts w:ascii="Times New Roman" w:hAnsi="Times New Roman" w:cs="Times New Roman"/>
          <w:sz w:val="24"/>
          <w:szCs w:val="24"/>
        </w:rPr>
        <w:t xml:space="preserve"> </w:t>
      </w:r>
      <w:r w:rsidR="00AC7183">
        <w:rPr>
          <w:rFonts w:ascii="Times New Roman" w:hAnsi="Times New Roman" w:cs="Times New Roman"/>
          <w:sz w:val="24"/>
          <w:szCs w:val="24"/>
        </w:rPr>
        <w:t xml:space="preserve">could </w:t>
      </w:r>
      <w:r w:rsidR="00BE55CA">
        <w:rPr>
          <w:rFonts w:ascii="Times New Roman" w:hAnsi="Times New Roman" w:cs="Times New Roman"/>
          <w:sz w:val="24"/>
          <w:szCs w:val="24"/>
        </w:rPr>
        <w:t xml:space="preserve">“hardly bear to submit </w:t>
      </w:r>
      <w:r w:rsidR="00AC7183">
        <w:rPr>
          <w:rFonts w:ascii="Times New Roman" w:hAnsi="Times New Roman" w:cs="Times New Roman"/>
          <w:sz w:val="24"/>
          <w:szCs w:val="24"/>
        </w:rPr>
        <w:t>. . . to . . . revelation.”</w:t>
      </w:r>
      <w:r w:rsidRPr="00F16610">
        <w:rPr>
          <w:rStyle w:val="EndnoteReference"/>
          <w:rFonts w:ascii="Times New Roman" w:hAnsi="Times New Roman" w:cs="Times New Roman"/>
          <w:sz w:val="24"/>
          <w:szCs w:val="24"/>
        </w:rPr>
        <w:endnoteReference w:id="21"/>
      </w:r>
      <w:r w:rsidRPr="00F16610">
        <w:rPr>
          <w:rFonts w:ascii="Times New Roman" w:hAnsi="Times New Roman" w:cs="Times New Roman"/>
          <w:sz w:val="24"/>
          <w:szCs w:val="24"/>
        </w:rPr>
        <w:t xml:space="preserve"> </w:t>
      </w:r>
      <w:r w:rsidR="00EA04E9">
        <w:rPr>
          <w:rFonts w:ascii="Times New Roman" w:hAnsi="Times New Roman" w:cs="Times New Roman"/>
          <w:sz w:val="24"/>
          <w:szCs w:val="24"/>
        </w:rPr>
        <w:t>Edwards’</w:t>
      </w:r>
      <w:r w:rsidR="00A86A5B">
        <w:rPr>
          <w:rFonts w:ascii="Times New Roman" w:hAnsi="Times New Roman" w:cs="Times New Roman"/>
          <w:sz w:val="24"/>
          <w:szCs w:val="24"/>
        </w:rPr>
        <w:t xml:space="preserve"> </w:t>
      </w:r>
      <w:r w:rsidR="00AA508D">
        <w:rPr>
          <w:rFonts w:ascii="Times New Roman" w:hAnsi="Times New Roman" w:cs="Times New Roman"/>
          <w:sz w:val="24"/>
          <w:szCs w:val="24"/>
        </w:rPr>
        <w:t xml:space="preserve">premonition was </w:t>
      </w:r>
      <w:r w:rsidR="00255317">
        <w:rPr>
          <w:rFonts w:ascii="Times New Roman" w:hAnsi="Times New Roman" w:cs="Times New Roman"/>
          <w:sz w:val="24"/>
          <w:szCs w:val="24"/>
        </w:rPr>
        <w:t>realized</w:t>
      </w:r>
      <w:r w:rsidR="00AA508D">
        <w:rPr>
          <w:rFonts w:ascii="Times New Roman" w:hAnsi="Times New Roman" w:cs="Times New Roman"/>
          <w:sz w:val="24"/>
          <w:szCs w:val="24"/>
        </w:rPr>
        <w:t xml:space="preserve"> during the early national period. </w:t>
      </w:r>
      <w:r w:rsidRPr="00F16610">
        <w:rPr>
          <w:rFonts w:ascii="Times New Roman" w:hAnsi="Times New Roman" w:cs="Times New Roman"/>
          <w:sz w:val="24"/>
          <w:szCs w:val="24"/>
        </w:rPr>
        <w:t xml:space="preserve">The churches and their </w:t>
      </w:r>
      <w:r w:rsidR="008256C7">
        <w:rPr>
          <w:rFonts w:ascii="Times New Roman" w:hAnsi="Times New Roman" w:cs="Times New Roman"/>
          <w:sz w:val="24"/>
          <w:szCs w:val="24"/>
        </w:rPr>
        <w:t>sacred texts</w:t>
      </w:r>
      <w:r w:rsidRPr="00F16610">
        <w:rPr>
          <w:rFonts w:ascii="Times New Roman" w:hAnsi="Times New Roman" w:cs="Times New Roman"/>
          <w:sz w:val="24"/>
          <w:szCs w:val="24"/>
        </w:rPr>
        <w:t xml:space="preserve"> were </w:t>
      </w:r>
      <w:r w:rsidR="008256C7">
        <w:rPr>
          <w:rFonts w:ascii="Times New Roman" w:hAnsi="Times New Roman" w:cs="Times New Roman"/>
          <w:sz w:val="24"/>
          <w:szCs w:val="24"/>
        </w:rPr>
        <w:t xml:space="preserve">legally </w:t>
      </w:r>
      <w:r w:rsidRPr="00F16610">
        <w:rPr>
          <w:rFonts w:ascii="Times New Roman" w:hAnsi="Times New Roman" w:cs="Times New Roman"/>
          <w:sz w:val="24"/>
          <w:szCs w:val="24"/>
        </w:rPr>
        <w:t xml:space="preserve">disestablished. </w:t>
      </w:r>
      <w:r w:rsidR="007E094B">
        <w:rPr>
          <w:rFonts w:ascii="Times New Roman" w:hAnsi="Times New Roman" w:cs="Times New Roman"/>
          <w:sz w:val="24"/>
          <w:szCs w:val="24"/>
        </w:rPr>
        <w:t>The leading</w:t>
      </w:r>
      <w:r w:rsidRPr="00F16610">
        <w:rPr>
          <w:rFonts w:ascii="Times New Roman" w:hAnsi="Times New Roman" w:cs="Times New Roman"/>
          <w:sz w:val="24"/>
          <w:szCs w:val="24"/>
        </w:rPr>
        <w:t xml:space="preserve"> founding fathers felt little compulsion to submit their </w:t>
      </w:r>
      <w:r w:rsidR="00D01397">
        <w:rPr>
          <w:rFonts w:ascii="Times New Roman" w:hAnsi="Times New Roman" w:cs="Times New Roman"/>
          <w:sz w:val="24"/>
          <w:szCs w:val="24"/>
        </w:rPr>
        <w:t>hearts and minds</w:t>
      </w:r>
      <w:r w:rsidRPr="00F16610">
        <w:rPr>
          <w:rFonts w:ascii="Times New Roman" w:hAnsi="Times New Roman" w:cs="Times New Roman"/>
          <w:sz w:val="24"/>
          <w:szCs w:val="24"/>
        </w:rPr>
        <w:t xml:space="preserve"> to revelation. </w:t>
      </w:r>
      <w:r w:rsidR="005E70D6">
        <w:rPr>
          <w:rFonts w:ascii="Times New Roman" w:hAnsi="Times New Roman" w:cs="Times New Roman"/>
          <w:sz w:val="24"/>
          <w:szCs w:val="24"/>
        </w:rPr>
        <w:t>E</w:t>
      </w:r>
      <w:r w:rsidRPr="00F16610">
        <w:rPr>
          <w:rFonts w:ascii="Times New Roman" w:hAnsi="Times New Roman" w:cs="Times New Roman"/>
          <w:sz w:val="24"/>
          <w:szCs w:val="24"/>
        </w:rPr>
        <w:t xml:space="preserve">ver since, the biblical Edwards </w:t>
      </w:r>
      <w:proofErr w:type="gramStart"/>
      <w:r w:rsidRPr="00F16610">
        <w:rPr>
          <w:rFonts w:ascii="Times New Roman" w:hAnsi="Times New Roman" w:cs="Times New Roman"/>
          <w:sz w:val="24"/>
          <w:szCs w:val="24"/>
        </w:rPr>
        <w:t>has</w:t>
      </w:r>
      <w:proofErr w:type="gramEnd"/>
      <w:r w:rsidRPr="00F16610">
        <w:rPr>
          <w:rFonts w:ascii="Times New Roman" w:hAnsi="Times New Roman" w:cs="Times New Roman"/>
          <w:sz w:val="24"/>
          <w:szCs w:val="24"/>
        </w:rPr>
        <w:t xml:space="preserve"> actually militated against the spirit of mainstream America. He has contradicted </w:t>
      </w:r>
      <w:r w:rsidR="00D01397">
        <w:rPr>
          <w:rFonts w:ascii="Times New Roman" w:hAnsi="Times New Roman" w:cs="Times New Roman"/>
          <w:sz w:val="24"/>
          <w:szCs w:val="24"/>
        </w:rPr>
        <w:t>its</w:t>
      </w:r>
      <w:r w:rsidRPr="00F16610">
        <w:rPr>
          <w:rFonts w:ascii="Times New Roman" w:hAnsi="Times New Roman" w:cs="Times New Roman"/>
          <w:sz w:val="24"/>
          <w:szCs w:val="24"/>
        </w:rPr>
        <w:t xml:space="preserve"> spirit of liberation from authority, </w:t>
      </w:r>
      <w:r w:rsidR="00D01397">
        <w:rPr>
          <w:rFonts w:ascii="Times New Roman" w:hAnsi="Times New Roman" w:cs="Times New Roman"/>
          <w:sz w:val="24"/>
          <w:szCs w:val="24"/>
        </w:rPr>
        <w:t>its</w:t>
      </w:r>
      <w:r w:rsidRPr="00F16610">
        <w:rPr>
          <w:rFonts w:ascii="Times New Roman" w:hAnsi="Times New Roman" w:cs="Times New Roman"/>
          <w:sz w:val="24"/>
          <w:szCs w:val="24"/>
        </w:rPr>
        <w:t xml:space="preserve"> spirit of independence, self-culture</w:t>
      </w:r>
      <w:r w:rsidR="00D01397">
        <w:rPr>
          <w:rFonts w:ascii="Times New Roman" w:hAnsi="Times New Roman" w:cs="Times New Roman"/>
          <w:sz w:val="24"/>
          <w:szCs w:val="24"/>
        </w:rPr>
        <w:t>,</w:t>
      </w:r>
      <w:r w:rsidRPr="00F16610">
        <w:rPr>
          <w:rFonts w:ascii="Times New Roman" w:hAnsi="Times New Roman" w:cs="Times New Roman"/>
          <w:sz w:val="24"/>
          <w:szCs w:val="24"/>
        </w:rPr>
        <w:t xml:space="preserve"> and self-sufficiency.</w:t>
      </w:r>
      <w:r w:rsidRPr="00F16610">
        <w:rPr>
          <w:rStyle w:val="EndnoteReference"/>
          <w:rFonts w:ascii="Times New Roman" w:hAnsi="Times New Roman" w:cs="Times New Roman"/>
          <w:sz w:val="24"/>
          <w:szCs w:val="24"/>
        </w:rPr>
        <w:endnoteReference w:id="22"/>
      </w:r>
      <w:r w:rsidRPr="00F16610">
        <w:rPr>
          <w:rFonts w:ascii="Times New Roman" w:hAnsi="Times New Roman" w:cs="Times New Roman"/>
          <w:sz w:val="24"/>
          <w:szCs w:val="24"/>
        </w:rPr>
        <w:t xml:space="preserve"> </w:t>
      </w:r>
      <w:r w:rsidR="00D01397">
        <w:rPr>
          <w:rFonts w:ascii="Times New Roman" w:hAnsi="Times New Roman" w:cs="Times New Roman"/>
          <w:sz w:val="24"/>
          <w:szCs w:val="24"/>
        </w:rPr>
        <w:t>America’s</w:t>
      </w:r>
      <w:r w:rsidRPr="00F16610">
        <w:rPr>
          <w:rFonts w:ascii="Times New Roman" w:hAnsi="Times New Roman" w:cs="Times New Roman"/>
          <w:sz w:val="24"/>
          <w:szCs w:val="24"/>
        </w:rPr>
        <w:t xml:space="preserve"> Augustine has had to be shorn of his </w:t>
      </w:r>
      <w:proofErr w:type="spellStart"/>
      <w:proofErr w:type="gramStart"/>
      <w:r w:rsidRPr="00F16610">
        <w:rPr>
          <w:rFonts w:ascii="Times New Roman" w:hAnsi="Times New Roman" w:cs="Times New Roman"/>
          <w:sz w:val="24"/>
          <w:szCs w:val="24"/>
        </w:rPr>
        <w:t>biblicism</w:t>
      </w:r>
      <w:proofErr w:type="spellEnd"/>
      <w:proofErr w:type="gramEnd"/>
      <w:r w:rsidRPr="00F16610">
        <w:rPr>
          <w:rFonts w:ascii="Times New Roman" w:hAnsi="Times New Roman" w:cs="Times New Roman"/>
          <w:sz w:val="24"/>
          <w:szCs w:val="24"/>
        </w:rPr>
        <w:t xml:space="preserve"> in order to serve as a significant public symbol.</w:t>
      </w:r>
    </w:p>
    <w:p w:rsidR="00112535" w:rsidRPr="00F16610" w:rsidRDefault="00112535" w:rsidP="00112535">
      <w:pPr>
        <w:spacing w:line="480" w:lineRule="auto"/>
        <w:ind w:firstLine="720"/>
        <w:rPr>
          <w:rFonts w:ascii="Times New Roman" w:hAnsi="Times New Roman" w:cs="Times New Roman"/>
          <w:sz w:val="24"/>
          <w:szCs w:val="24"/>
        </w:rPr>
      </w:pPr>
      <w:r w:rsidRPr="00F16610">
        <w:rPr>
          <w:rFonts w:ascii="Times New Roman" w:hAnsi="Times New Roman" w:cs="Times New Roman"/>
          <w:sz w:val="24"/>
          <w:szCs w:val="24"/>
        </w:rPr>
        <w:t xml:space="preserve">Not everyone has </w:t>
      </w:r>
      <w:r w:rsidR="005E70D6">
        <w:rPr>
          <w:rFonts w:ascii="Times New Roman" w:hAnsi="Times New Roman" w:cs="Times New Roman"/>
          <w:sz w:val="24"/>
          <w:szCs w:val="24"/>
        </w:rPr>
        <w:t xml:space="preserve">sought to relieve Edwards of his </w:t>
      </w:r>
      <w:proofErr w:type="spellStart"/>
      <w:proofErr w:type="gramStart"/>
      <w:r w:rsidR="005E70D6">
        <w:rPr>
          <w:rFonts w:ascii="Times New Roman" w:hAnsi="Times New Roman" w:cs="Times New Roman"/>
          <w:sz w:val="24"/>
          <w:szCs w:val="24"/>
        </w:rPr>
        <w:t>biblicism</w:t>
      </w:r>
      <w:proofErr w:type="spellEnd"/>
      <w:proofErr w:type="gramEnd"/>
      <w:r w:rsidRPr="00F16610">
        <w:rPr>
          <w:rFonts w:ascii="Times New Roman" w:hAnsi="Times New Roman" w:cs="Times New Roman"/>
          <w:sz w:val="24"/>
          <w:szCs w:val="24"/>
        </w:rPr>
        <w:t xml:space="preserve">. Several </w:t>
      </w:r>
      <w:r>
        <w:rPr>
          <w:rFonts w:ascii="Times New Roman" w:hAnsi="Times New Roman" w:cs="Times New Roman"/>
          <w:sz w:val="24"/>
          <w:szCs w:val="24"/>
        </w:rPr>
        <w:t xml:space="preserve">conservative </w:t>
      </w:r>
      <w:r w:rsidRPr="00F16610">
        <w:rPr>
          <w:rFonts w:ascii="Times New Roman" w:hAnsi="Times New Roman" w:cs="Times New Roman"/>
          <w:sz w:val="24"/>
          <w:szCs w:val="24"/>
        </w:rPr>
        <w:t xml:space="preserve">clergymen have championed </w:t>
      </w:r>
      <w:r>
        <w:rPr>
          <w:rFonts w:ascii="Times New Roman" w:hAnsi="Times New Roman" w:cs="Times New Roman"/>
          <w:sz w:val="24"/>
          <w:szCs w:val="24"/>
        </w:rPr>
        <w:t>his</w:t>
      </w:r>
      <w:r w:rsidRPr="00F16610">
        <w:rPr>
          <w:rFonts w:ascii="Times New Roman" w:hAnsi="Times New Roman" w:cs="Times New Roman"/>
          <w:sz w:val="24"/>
          <w:szCs w:val="24"/>
        </w:rPr>
        <w:t xml:space="preserve"> exegesis as a model for other pastors and seminarians.</w:t>
      </w:r>
      <w:r w:rsidRPr="00F16610">
        <w:rPr>
          <w:rStyle w:val="EndnoteReference"/>
          <w:rFonts w:ascii="Times New Roman" w:hAnsi="Times New Roman" w:cs="Times New Roman"/>
          <w:sz w:val="24"/>
          <w:szCs w:val="24"/>
        </w:rPr>
        <w:endnoteReference w:id="23"/>
      </w:r>
      <w:r w:rsidRPr="00F16610">
        <w:rPr>
          <w:rFonts w:ascii="Times New Roman" w:hAnsi="Times New Roman" w:cs="Times New Roman"/>
          <w:sz w:val="24"/>
          <w:szCs w:val="24"/>
        </w:rPr>
        <w:t xml:space="preserve"> Several other, more critical scholars</w:t>
      </w:r>
      <w:r>
        <w:rPr>
          <w:rFonts w:ascii="Times New Roman" w:hAnsi="Times New Roman" w:cs="Times New Roman"/>
          <w:sz w:val="24"/>
          <w:szCs w:val="24"/>
        </w:rPr>
        <w:t xml:space="preserve">—now </w:t>
      </w:r>
      <w:r w:rsidRPr="00F16610">
        <w:rPr>
          <w:rFonts w:ascii="Times New Roman" w:hAnsi="Times New Roman" w:cs="Times New Roman"/>
          <w:sz w:val="24"/>
          <w:szCs w:val="24"/>
        </w:rPr>
        <w:t xml:space="preserve">informed by the publication of exegetical </w:t>
      </w:r>
      <w:r w:rsidR="008256C7">
        <w:rPr>
          <w:rFonts w:ascii="Times New Roman" w:hAnsi="Times New Roman" w:cs="Times New Roman"/>
          <w:sz w:val="24"/>
          <w:szCs w:val="24"/>
        </w:rPr>
        <w:t>writings</w:t>
      </w:r>
      <w:r w:rsidRPr="00F16610">
        <w:rPr>
          <w:rFonts w:ascii="Times New Roman" w:hAnsi="Times New Roman" w:cs="Times New Roman"/>
          <w:sz w:val="24"/>
          <w:szCs w:val="24"/>
        </w:rPr>
        <w:t xml:space="preserve"> in </w:t>
      </w:r>
      <w:r w:rsidRPr="00F16610">
        <w:rPr>
          <w:rFonts w:ascii="Times New Roman" w:hAnsi="Times New Roman" w:cs="Times New Roman"/>
          <w:i/>
          <w:iCs/>
          <w:sz w:val="24"/>
          <w:szCs w:val="24"/>
        </w:rPr>
        <w:t>The Works of Jonathan Edwards</w:t>
      </w:r>
      <w:r w:rsidRPr="00F16610">
        <w:rPr>
          <w:rFonts w:ascii="Times New Roman" w:hAnsi="Times New Roman" w:cs="Times New Roman"/>
          <w:sz w:val="24"/>
          <w:szCs w:val="24"/>
        </w:rPr>
        <w:t>--have begun to re</w:t>
      </w:r>
      <w:r w:rsidR="00DC0589">
        <w:rPr>
          <w:rFonts w:ascii="Times New Roman" w:hAnsi="Times New Roman" w:cs="Times New Roman"/>
          <w:sz w:val="24"/>
          <w:szCs w:val="24"/>
        </w:rPr>
        <w:t>alize</w:t>
      </w:r>
      <w:r w:rsidRPr="00F16610">
        <w:rPr>
          <w:rFonts w:ascii="Times New Roman" w:hAnsi="Times New Roman" w:cs="Times New Roman"/>
          <w:sz w:val="24"/>
          <w:szCs w:val="24"/>
        </w:rPr>
        <w:t xml:space="preserve"> that, in the words of Harry Stout, Edwards’ </w:t>
      </w:r>
      <w:proofErr w:type="spellStart"/>
      <w:r w:rsidR="005E70D6">
        <w:rPr>
          <w:rFonts w:ascii="Times New Roman" w:hAnsi="Times New Roman" w:cs="Times New Roman"/>
          <w:sz w:val="24"/>
          <w:szCs w:val="24"/>
        </w:rPr>
        <w:t>Constantinian</w:t>
      </w:r>
      <w:proofErr w:type="spellEnd"/>
      <w:r w:rsidR="005E70D6">
        <w:rPr>
          <w:rFonts w:ascii="Times New Roman" w:hAnsi="Times New Roman" w:cs="Times New Roman"/>
          <w:sz w:val="24"/>
          <w:szCs w:val="24"/>
        </w:rPr>
        <w:t xml:space="preserve"> </w:t>
      </w:r>
      <w:r w:rsidRPr="00F16610">
        <w:rPr>
          <w:rFonts w:ascii="Times New Roman" w:hAnsi="Times New Roman" w:cs="Times New Roman"/>
          <w:sz w:val="24"/>
          <w:szCs w:val="24"/>
        </w:rPr>
        <w:t xml:space="preserve">world was </w:t>
      </w:r>
      <w:r w:rsidR="00255317">
        <w:rPr>
          <w:rFonts w:ascii="Times New Roman" w:hAnsi="Times New Roman" w:cs="Times New Roman"/>
          <w:sz w:val="24"/>
          <w:szCs w:val="24"/>
        </w:rPr>
        <w:t>“</w:t>
      </w:r>
      <w:r w:rsidRPr="00F16610">
        <w:rPr>
          <w:rFonts w:ascii="Times New Roman" w:hAnsi="Times New Roman" w:cs="Times New Roman"/>
          <w:sz w:val="24"/>
          <w:szCs w:val="24"/>
        </w:rPr>
        <w:t>suffused with the Word of God.</w:t>
      </w:r>
      <w:r>
        <w:rPr>
          <w:rFonts w:ascii="Times New Roman" w:hAnsi="Times New Roman" w:cs="Times New Roman"/>
          <w:sz w:val="24"/>
          <w:szCs w:val="24"/>
        </w:rPr>
        <w:t>”</w:t>
      </w:r>
      <w:r w:rsidRPr="00F16610">
        <w:rPr>
          <w:rStyle w:val="EndnoteReference"/>
          <w:rFonts w:ascii="Times New Roman" w:hAnsi="Times New Roman" w:cs="Times New Roman"/>
          <w:sz w:val="24"/>
          <w:szCs w:val="24"/>
        </w:rPr>
        <w:endnoteReference w:id="24"/>
      </w:r>
      <w:r w:rsidRPr="00F16610">
        <w:rPr>
          <w:rFonts w:ascii="Times New Roman" w:hAnsi="Times New Roman" w:cs="Times New Roman"/>
          <w:sz w:val="24"/>
          <w:szCs w:val="24"/>
        </w:rPr>
        <w:t xml:space="preserve"> </w:t>
      </w:r>
      <w:r>
        <w:rPr>
          <w:rFonts w:ascii="Times New Roman" w:hAnsi="Times New Roman" w:cs="Times New Roman"/>
          <w:sz w:val="24"/>
          <w:szCs w:val="24"/>
        </w:rPr>
        <w:t>We have some good work now on Edwards’ doctrine of revelation.</w:t>
      </w:r>
      <w:r>
        <w:rPr>
          <w:rStyle w:val="EndnoteReference"/>
          <w:rFonts w:ascii="Times New Roman" w:hAnsi="Times New Roman" w:cs="Times New Roman"/>
          <w:sz w:val="24"/>
          <w:szCs w:val="24"/>
        </w:rPr>
        <w:endnoteReference w:id="25"/>
      </w:r>
      <w:r>
        <w:rPr>
          <w:rFonts w:ascii="Times New Roman" w:hAnsi="Times New Roman" w:cs="Times New Roman"/>
          <w:sz w:val="24"/>
          <w:szCs w:val="24"/>
        </w:rPr>
        <w:t xml:space="preserve"> </w:t>
      </w:r>
      <w:r w:rsidRPr="00F16610">
        <w:rPr>
          <w:rFonts w:ascii="Times New Roman" w:hAnsi="Times New Roman" w:cs="Times New Roman"/>
          <w:sz w:val="24"/>
          <w:szCs w:val="24"/>
        </w:rPr>
        <w:t xml:space="preserve">But only a few critical scholars have offered extensive interpretations of Edwards’ work on the biblical texts--most </w:t>
      </w:r>
      <w:r w:rsidR="000559DD">
        <w:rPr>
          <w:rFonts w:ascii="Times New Roman" w:hAnsi="Times New Roman" w:cs="Times New Roman"/>
          <w:sz w:val="24"/>
          <w:szCs w:val="24"/>
        </w:rPr>
        <w:t>importantly</w:t>
      </w:r>
      <w:r w:rsidRPr="00F16610">
        <w:rPr>
          <w:rFonts w:ascii="Times New Roman" w:hAnsi="Times New Roman" w:cs="Times New Roman"/>
          <w:sz w:val="24"/>
          <w:szCs w:val="24"/>
        </w:rPr>
        <w:t xml:space="preserve"> Stephen Stein</w:t>
      </w:r>
      <w:r w:rsidR="005E70D6">
        <w:rPr>
          <w:rFonts w:ascii="Times New Roman" w:hAnsi="Times New Roman" w:cs="Times New Roman"/>
          <w:sz w:val="24"/>
          <w:szCs w:val="24"/>
        </w:rPr>
        <w:t xml:space="preserve"> and</w:t>
      </w:r>
      <w:r w:rsidRPr="00F16610">
        <w:rPr>
          <w:rFonts w:ascii="Times New Roman" w:hAnsi="Times New Roman" w:cs="Times New Roman"/>
          <w:sz w:val="24"/>
          <w:szCs w:val="24"/>
        </w:rPr>
        <w:t xml:space="preserve"> Robert Brown</w:t>
      </w:r>
      <w:r>
        <w:rPr>
          <w:rFonts w:ascii="Times New Roman" w:hAnsi="Times New Roman" w:cs="Times New Roman"/>
          <w:sz w:val="24"/>
          <w:szCs w:val="24"/>
        </w:rPr>
        <w:t>,</w:t>
      </w:r>
      <w:r w:rsidRPr="00F16610">
        <w:rPr>
          <w:rFonts w:ascii="Times New Roman" w:hAnsi="Times New Roman" w:cs="Times New Roman"/>
          <w:sz w:val="24"/>
          <w:szCs w:val="24"/>
        </w:rPr>
        <w:t xml:space="preserve"> </w:t>
      </w:r>
      <w:r w:rsidR="005E70D6">
        <w:rPr>
          <w:rFonts w:ascii="Times New Roman" w:hAnsi="Times New Roman" w:cs="Times New Roman"/>
          <w:sz w:val="24"/>
          <w:szCs w:val="24"/>
        </w:rPr>
        <w:t xml:space="preserve">but </w:t>
      </w:r>
      <w:r w:rsidR="00417511">
        <w:rPr>
          <w:rFonts w:ascii="Times New Roman" w:hAnsi="Times New Roman" w:cs="Times New Roman"/>
          <w:sz w:val="24"/>
          <w:szCs w:val="24"/>
        </w:rPr>
        <w:t>more recently</w:t>
      </w:r>
      <w:r w:rsidR="005E70D6">
        <w:rPr>
          <w:rFonts w:ascii="Times New Roman" w:hAnsi="Times New Roman" w:cs="Times New Roman"/>
          <w:sz w:val="24"/>
          <w:szCs w:val="24"/>
        </w:rPr>
        <w:t xml:space="preserve"> </w:t>
      </w:r>
      <w:r>
        <w:rPr>
          <w:rFonts w:ascii="Times New Roman" w:hAnsi="Times New Roman" w:cs="Times New Roman"/>
          <w:sz w:val="24"/>
          <w:szCs w:val="24"/>
        </w:rPr>
        <w:t xml:space="preserve">Glenn </w:t>
      </w:r>
      <w:proofErr w:type="spellStart"/>
      <w:r>
        <w:rPr>
          <w:rFonts w:ascii="Times New Roman" w:hAnsi="Times New Roman" w:cs="Times New Roman"/>
          <w:sz w:val="24"/>
          <w:szCs w:val="24"/>
        </w:rPr>
        <w:t>Kreider</w:t>
      </w:r>
      <w:proofErr w:type="spellEnd"/>
      <w:r>
        <w:rPr>
          <w:rFonts w:ascii="Times New Roman" w:hAnsi="Times New Roman" w:cs="Times New Roman"/>
          <w:sz w:val="24"/>
          <w:szCs w:val="24"/>
        </w:rPr>
        <w:t xml:space="preserve">, Stephen Nichols, David </w:t>
      </w:r>
      <w:proofErr w:type="spellStart"/>
      <w:r>
        <w:rPr>
          <w:rFonts w:ascii="Times New Roman" w:hAnsi="Times New Roman" w:cs="Times New Roman"/>
          <w:sz w:val="24"/>
          <w:szCs w:val="24"/>
        </w:rPr>
        <w:t>Barshinger</w:t>
      </w:r>
      <w:proofErr w:type="spellEnd"/>
      <w:r>
        <w:rPr>
          <w:rFonts w:ascii="Times New Roman" w:hAnsi="Times New Roman" w:cs="Times New Roman"/>
          <w:sz w:val="24"/>
          <w:szCs w:val="24"/>
        </w:rPr>
        <w:t xml:space="preserve">, </w:t>
      </w:r>
      <w:r w:rsidRPr="00F16610">
        <w:rPr>
          <w:rFonts w:ascii="Times New Roman" w:hAnsi="Times New Roman" w:cs="Times New Roman"/>
          <w:sz w:val="24"/>
          <w:szCs w:val="24"/>
        </w:rPr>
        <w:t xml:space="preserve">and a </w:t>
      </w:r>
      <w:r>
        <w:rPr>
          <w:rFonts w:ascii="Times New Roman" w:hAnsi="Times New Roman" w:cs="Times New Roman"/>
          <w:sz w:val="24"/>
          <w:szCs w:val="24"/>
        </w:rPr>
        <w:t xml:space="preserve">handful </w:t>
      </w:r>
      <w:r w:rsidRPr="00F16610">
        <w:rPr>
          <w:rFonts w:ascii="Times New Roman" w:hAnsi="Times New Roman" w:cs="Times New Roman"/>
          <w:sz w:val="24"/>
          <w:szCs w:val="24"/>
        </w:rPr>
        <w:t xml:space="preserve">of the editors of </w:t>
      </w:r>
      <w:r>
        <w:rPr>
          <w:rFonts w:ascii="Times New Roman" w:hAnsi="Times New Roman" w:cs="Times New Roman"/>
          <w:sz w:val="24"/>
          <w:szCs w:val="24"/>
        </w:rPr>
        <w:t xml:space="preserve">the </w:t>
      </w:r>
      <w:proofErr w:type="spellStart"/>
      <w:r w:rsidRPr="00F16610">
        <w:rPr>
          <w:rFonts w:ascii="Times New Roman" w:hAnsi="Times New Roman" w:cs="Times New Roman"/>
          <w:i/>
          <w:iCs/>
          <w:sz w:val="24"/>
          <w:szCs w:val="24"/>
        </w:rPr>
        <w:t>The</w:t>
      </w:r>
      <w:proofErr w:type="spellEnd"/>
      <w:r w:rsidRPr="00F16610">
        <w:rPr>
          <w:rFonts w:ascii="Times New Roman" w:hAnsi="Times New Roman" w:cs="Times New Roman"/>
          <w:i/>
          <w:iCs/>
          <w:sz w:val="24"/>
          <w:szCs w:val="24"/>
        </w:rPr>
        <w:t xml:space="preserve"> Works of Jonathan Edwards</w:t>
      </w:r>
      <w:r w:rsidRPr="00F16610">
        <w:rPr>
          <w:rFonts w:ascii="Times New Roman" w:hAnsi="Times New Roman" w:cs="Times New Roman"/>
          <w:sz w:val="24"/>
          <w:szCs w:val="24"/>
        </w:rPr>
        <w:t>.</w:t>
      </w:r>
      <w:r>
        <w:rPr>
          <w:rStyle w:val="EndnoteReference"/>
          <w:rFonts w:ascii="Times New Roman" w:hAnsi="Times New Roman" w:cs="Times New Roman"/>
          <w:sz w:val="24"/>
          <w:szCs w:val="24"/>
        </w:rPr>
        <w:endnoteReference w:id="26"/>
      </w:r>
      <w:r w:rsidRPr="00F16610">
        <w:rPr>
          <w:rFonts w:ascii="Times New Roman" w:hAnsi="Times New Roman" w:cs="Times New Roman"/>
          <w:sz w:val="24"/>
          <w:szCs w:val="24"/>
        </w:rPr>
        <w:t xml:space="preserve"> In addition to </w:t>
      </w:r>
      <w:r>
        <w:rPr>
          <w:rFonts w:ascii="Times New Roman" w:hAnsi="Times New Roman" w:cs="Times New Roman"/>
          <w:sz w:val="24"/>
          <w:szCs w:val="24"/>
        </w:rPr>
        <w:t>numerous</w:t>
      </w:r>
      <w:r w:rsidRPr="00F16610">
        <w:rPr>
          <w:rFonts w:ascii="Times New Roman" w:hAnsi="Times New Roman" w:cs="Times New Roman"/>
          <w:sz w:val="24"/>
          <w:szCs w:val="24"/>
        </w:rPr>
        <w:t xml:space="preserve"> articles on Edwards</w:t>
      </w:r>
      <w:r>
        <w:rPr>
          <w:rFonts w:ascii="Times New Roman" w:hAnsi="Times New Roman" w:cs="Times New Roman"/>
          <w:sz w:val="24"/>
          <w:szCs w:val="24"/>
        </w:rPr>
        <w:t>’ use of</w:t>
      </w:r>
      <w:r w:rsidRPr="00F16610">
        <w:rPr>
          <w:rFonts w:ascii="Times New Roman" w:hAnsi="Times New Roman" w:cs="Times New Roman"/>
          <w:sz w:val="24"/>
          <w:szCs w:val="24"/>
        </w:rPr>
        <w:t xml:space="preserve"> </w:t>
      </w:r>
      <w:r w:rsidR="000559DD">
        <w:rPr>
          <w:rFonts w:ascii="Times New Roman" w:hAnsi="Times New Roman" w:cs="Times New Roman"/>
          <w:sz w:val="24"/>
          <w:szCs w:val="24"/>
        </w:rPr>
        <w:t>Scripture</w:t>
      </w:r>
      <w:r w:rsidRPr="00F16610">
        <w:rPr>
          <w:rFonts w:ascii="Times New Roman" w:hAnsi="Times New Roman" w:cs="Times New Roman"/>
          <w:sz w:val="24"/>
          <w:szCs w:val="24"/>
        </w:rPr>
        <w:t xml:space="preserve">, Stein has </w:t>
      </w:r>
      <w:r w:rsidR="00BC590D">
        <w:rPr>
          <w:rFonts w:ascii="Times New Roman" w:hAnsi="Times New Roman" w:cs="Times New Roman"/>
          <w:sz w:val="24"/>
          <w:szCs w:val="24"/>
        </w:rPr>
        <w:t>undertaken</w:t>
      </w:r>
      <w:r>
        <w:rPr>
          <w:rFonts w:ascii="Times New Roman" w:hAnsi="Times New Roman" w:cs="Times New Roman"/>
          <w:sz w:val="24"/>
          <w:szCs w:val="24"/>
        </w:rPr>
        <w:t xml:space="preserve"> the yeoman’s</w:t>
      </w:r>
      <w:r w:rsidRPr="00F16610">
        <w:rPr>
          <w:rFonts w:ascii="Times New Roman" w:hAnsi="Times New Roman" w:cs="Times New Roman"/>
          <w:sz w:val="24"/>
          <w:szCs w:val="24"/>
        </w:rPr>
        <w:t xml:space="preserve"> </w:t>
      </w:r>
      <w:r>
        <w:rPr>
          <w:rFonts w:ascii="Times New Roman" w:hAnsi="Times New Roman" w:cs="Times New Roman"/>
          <w:sz w:val="24"/>
          <w:szCs w:val="24"/>
        </w:rPr>
        <w:t xml:space="preserve">work </w:t>
      </w:r>
      <w:r w:rsidRPr="00F16610">
        <w:rPr>
          <w:rFonts w:ascii="Times New Roman" w:hAnsi="Times New Roman" w:cs="Times New Roman"/>
          <w:sz w:val="24"/>
          <w:szCs w:val="24"/>
        </w:rPr>
        <w:t>on Edwards’ biblical manuscripts.</w:t>
      </w:r>
      <w:r w:rsidRPr="00F16610">
        <w:rPr>
          <w:rStyle w:val="EndnoteReference"/>
          <w:rFonts w:ascii="Times New Roman" w:hAnsi="Times New Roman" w:cs="Times New Roman"/>
          <w:sz w:val="24"/>
          <w:szCs w:val="24"/>
        </w:rPr>
        <w:endnoteReference w:id="27"/>
      </w:r>
      <w:r w:rsidRPr="00F16610">
        <w:rPr>
          <w:rFonts w:ascii="Times New Roman" w:hAnsi="Times New Roman" w:cs="Times New Roman"/>
          <w:sz w:val="24"/>
          <w:szCs w:val="24"/>
        </w:rPr>
        <w:t xml:space="preserve"> Brown has written on Edwards’ </w:t>
      </w:r>
      <w:r>
        <w:rPr>
          <w:rFonts w:ascii="Times New Roman" w:hAnsi="Times New Roman" w:cs="Times New Roman"/>
          <w:sz w:val="24"/>
          <w:szCs w:val="24"/>
        </w:rPr>
        <w:t>fascination with</w:t>
      </w:r>
      <w:r w:rsidRPr="00F16610">
        <w:rPr>
          <w:rFonts w:ascii="Times New Roman" w:hAnsi="Times New Roman" w:cs="Times New Roman"/>
          <w:sz w:val="24"/>
          <w:szCs w:val="24"/>
        </w:rPr>
        <w:t xml:space="preserve"> higher criticism--belying Gay’s claim that the biblical Edwards was benighted.</w:t>
      </w:r>
      <w:r>
        <w:rPr>
          <w:rStyle w:val="EndnoteReference"/>
          <w:rFonts w:ascii="Times New Roman" w:hAnsi="Times New Roman" w:cs="Times New Roman"/>
          <w:sz w:val="24"/>
          <w:szCs w:val="24"/>
        </w:rPr>
        <w:endnoteReference w:id="28"/>
      </w:r>
      <w:r w:rsidRPr="00F16610">
        <w:rPr>
          <w:rFonts w:ascii="Times New Roman" w:hAnsi="Times New Roman" w:cs="Times New Roman"/>
          <w:sz w:val="24"/>
          <w:szCs w:val="24"/>
        </w:rPr>
        <w:t xml:space="preserve"> </w:t>
      </w:r>
      <w:r w:rsidR="00460AEA">
        <w:rPr>
          <w:rFonts w:ascii="Times New Roman" w:hAnsi="Times New Roman" w:cs="Times New Roman"/>
          <w:sz w:val="24"/>
          <w:szCs w:val="24"/>
        </w:rPr>
        <w:t>Several o</w:t>
      </w:r>
      <w:r w:rsidRPr="00F16610">
        <w:rPr>
          <w:rFonts w:ascii="Times New Roman" w:hAnsi="Times New Roman" w:cs="Times New Roman"/>
          <w:sz w:val="24"/>
          <w:szCs w:val="24"/>
        </w:rPr>
        <w:t xml:space="preserve">thers have written </w:t>
      </w:r>
      <w:r>
        <w:rPr>
          <w:rFonts w:ascii="Times New Roman" w:hAnsi="Times New Roman" w:cs="Times New Roman"/>
          <w:sz w:val="24"/>
          <w:szCs w:val="24"/>
        </w:rPr>
        <w:t>sporadically</w:t>
      </w:r>
      <w:r w:rsidRPr="00F16610">
        <w:rPr>
          <w:rFonts w:ascii="Times New Roman" w:hAnsi="Times New Roman" w:cs="Times New Roman"/>
          <w:sz w:val="24"/>
          <w:szCs w:val="24"/>
        </w:rPr>
        <w:t xml:space="preserve"> on </w:t>
      </w:r>
      <w:r w:rsidRPr="00F16610">
        <w:rPr>
          <w:rFonts w:ascii="Times New Roman" w:hAnsi="Times New Roman" w:cs="Times New Roman"/>
          <w:sz w:val="24"/>
          <w:szCs w:val="24"/>
        </w:rPr>
        <w:lastRenderedPageBreak/>
        <w:t xml:space="preserve">Edwards’ </w:t>
      </w:r>
      <w:r w:rsidR="003309F2">
        <w:rPr>
          <w:rFonts w:ascii="Times New Roman" w:hAnsi="Times New Roman" w:cs="Times New Roman"/>
          <w:sz w:val="24"/>
          <w:szCs w:val="24"/>
        </w:rPr>
        <w:t>study</w:t>
      </w:r>
      <w:r w:rsidR="0067385B">
        <w:rPr>
          <w:rFonts w:ascii="Times New Roman" w:hAnsi="Times New Roman" w:cs="Times New Roman"/>
          <w:sz w:val="24"/>
          <w:szCs w:val="24"/>
        </w:rPr>
        <w:t xml:space="preserve"> of</w:t>
      </w:r>
      <w:r w:rsidRPr="00F16610">
        <w:rPr>
          <w:rFonts w:ascii="Times New Roman" w:hAnsi="Times New Roman" w:cs="Times New Roman"/>
          <w:sz w:val="24"/>
          <w:szCs w:val="24"/>
        </w:rPr>
        <w:t xml:space="preserve"> </w:t>
      </w:r>
      <w:r>
        <w:rPr>
          <w:rFonts w:ascii="Times New Roman" w:hAnsi="Times New Roman" w:cs="Times New Roman"/>
          <w:sz w:val="24"/>
          <w:szCs w:val="24"/>
        </w:rPr>
        <w:t>Scripture</w:t>
      </w:r>
      <w:r w:rsidRPr="00F16610">
        <w:rPr>
          <w:rFonts w:ascii="Times New Roman" w:hAnsi="Times New Roman" w:cs="Times New Roman"/>
          <w:sz w:val="24"/>
          <w:szCs w:val="24"/>
        </w:rPr>
        <w:t>,</w:t>
      </w:r>
      <w:r w:rsidRPr="00F16610">
        <w:rPr>
          <w:rStyle w:val="EndnoteReference"/>
          <w:rFonts w:ascii="Times New Roman" w:hAnsi="Times New Roman" w:cs="Times New Roman"/>
          <w:sz w:val="24"/>
          <w:szCs w:val="24"/>
        </w:rPr>
        <w:endnoteReference w:id="29"/>
      </w:r>
      <w:r w:rsidRPr="00F16610">
        <w:rPr>
          <w:rFonts w:ascii="Times New Roman" w:hAnsi="Times New Roman" w:cs="Times New Roman"/>
          <w:sz w:val="24"/>
          <w:szCs w:val="24"/>
        </w:rPr>
        <w:t xml:space="preserve"> some in </w:t>
      </w:r>
      <w:r>
        <w:rPr>
          <w:rFonts w:ascii="Times New Roman" w:hAnsi="Times New Roman" w:cs="Times New Roman"/>
          <w:sz w:val="24"/>
          <w:szCs w:val="24"/>
        </w:rPr>
        <w:t xml:space="preserve">works of </w:t>
      </w:r>
      <w:r w:rsidR="00E03C6E">
        <w:rPr>
          <w:rFonts w:ascii="Times New Roman" w:hAnsi="Times New Roman" w:cs="Times New Roman"/>
          <w:sz w:val="24"/>
          <w:szCs w:val="24"/>
        </w:rPr>
        <w:t>erudition</w:t>
      </w:r>
      <w:r w:rsidRPr="00F16610">
        <w:rPr>
          <w:rFonts w:ascii="Times New Roman" w:hAnsi="Times New Roman" w:cs="Times New Roman"/>
          <w:sz w:val="24"/>
          <w:szCs w:val="24"/>
        </w:rPr>
        <w:t xml:space="preserve"> on typology, eschatology, and philosophy of history as these relate to American literature and culture.</w:t>
      </w:r>
      <w:r w:rsidRPr="00F16610">
        <w:rPr>
          <w:rStyle w:val="EndnoteReference"/>
          <w:rFonts w:ascii="Times New Roman" w:hAnsi="Times New Roman" w:cs="Times New Roman"/>
          <w:sz w:val="24"/>
          <w:szCs w:val="24"/>
        </w:rPr>
        <w:endnoteReference w:id="30"/>
      </w:r>
      <w:r w:rsidRPr="00F16610">
        <w:rPr>
          <w:rFonts w:ascii="Times New Roman" w:hAnsi="Times New Roman" w:cs="Times New Roman"/>
          <w:sz w:val="24"/>
          <w:szCs w:val="24"/>
        </w:rPr>
        <w:t xml:space="preserve"> But no one has written much on Edwards’ exegesis </w:t>
      </w:r>
      <w:r w:rsidRPr="00F16610">
        <w:rPr>
          <w:rFonts w:ascii="Times New Roman" w:hAnsi="Times New Roman" w:cs="Times New Roman"/>
          <w:i/>
          <w:iCs/>
          <w:sz w:val="24"/>
          <w:szCs w:val="24"/>
        </w:rPr>
        <w:t>per se</w:t>
      </w:r>
      <w:r w:rsidRPr="00F16610">
        <w:rPr>
          <w:rFonts w:ascii="Times New Roman" w:hAnsi="Times New Roman" w:cs="Times New Roman"/>
          <w:sz w:val="24"/>
          <w:szCs w:val="24"/>
        </w:rPr>
        <w:t>--on how he handled biblical doctrine in the texts of Scripture themselves, and on how his interpretations came to matter.</w:t>
      </w:r>
    </w:p>
    <w:p w:rsidR="00F00632" w:rsidRPr="00F16610" w:rsidRDefault="000559DD" w:rsidP="00412D1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Although </w:t>
      </w:r>
      <w:r w:rsidR="00041032">
        <w:rPr>
          <w:rFonts w:ascii="Times New Roman" w:hAnsi="Times New Roman" w:cs="Times New Roman"/>
          <w:sz w:val="24"/>
          <w:szCs w:val="24"/>
        </w:rPr>
        <w:t xml:space="preserve">it lost its legal privileges soon after Edwards died, </w:t>
      </w:r>
      <w:r w:rsidR="00255317">
        <w:rPr>
          <w:rFonts w:ascii="Times New Roman" w:hAnsi="Times New Roman" w:cs="Times New Roman"/>
          <w:sz w:val="24"/>
          <w:szCs w:val="24"/>
        </w:rPr>
        <w:t>Edwards’</w:t>
      </w:r>
      <w:r w:rsidR="00F00632" w:rsidRPr="00F16610">
        <w:rPr>
          <w:rFonts w:ascii="Times New Roman" w:hAnsi="Times New Roman" w:cs="Times New Roman"/>
          <w:sz w:val="24"/>
          <w:szCs w:val="24"/>
        </w:rPr>
        <w:t xml:space="preserve"> biblical theology </w:t>
      </w:r>
      <w:r w:rsidR="00584FE6">
        <w:rPr>
          <w:rFonts w:ascii="Times New Roman" w:hAnsi="Times New Roman" w:cs="Times New Roman"/>
          <w:sz w:val="24"/>
          <w:szCs w:val="24"/>
        </w:rPr>
        <w:t xml:space="preserve">reverberates today. In fact, in yet another irony, it </w:t>
      </w:r>
      <w:r w:rsidR="00F00632" w:rsidRPr="00F16610">
        <w:rPr>
          <w:rFonts w:ascii="Times New Roman" w:hAnsi="Times New Roman" w:cs="Times New Roman"/>
          <w:sz w:val="24"/>
          <w:szCs w:val="24"/>
        </w:rPr>
        <w:t xml:space="preserve">has </w:t>
      </w:r>
      <w:r w:rsidR="00584FE6">
        <w:rPr>
          <w:rFonts w:ascii="Times New Roman" w:hAnsi="Times New Roman" w:cs="Times New Roman"/>
          <w:sz w:val="24"/>
          <w:szCs w:val="24"/>
        </w:rPr>
        <w:t>enjoyed far more adherents</w:t>
      </w:r>
      <w:r w:rsidR="00F00632" w:rsidRPr="00F16610">
        <w:rPr>
          <w:rFonts w:ascii="Times New Roman" w:hAnsi="Times New Roman" w:cs="Times New Roman"/>
          <w:sz w:val="24"/>
          <w:szCs w:val="24"/>
        </w:rPr>
        <w:t xml:space="preserve"> during the past 200 years than it ever </w:t>
      </w:r>
      <w:r w:rsidR="00584FE6">
        <w:rPr>
          <w:rFonts w:ascii="Times New Roman" w:hAnsi="Times New Roman" w:cs="Times New Roman"/>
          <w:sz w:val="24"/>
          <w:szCs w:val="24"/>
        </w:rPr>
        <w:t>ha</w:t>
      </w:r>
      <w:r w:rsidR="00F00632" w:rsidRPr="00F16610">
        <w:rPr>
          <w:rFonts w:ascii="Times New Roman" w:hAnsi="Times New Roman" w:cs="Times New Roman"/>
          <w:sz w:val="24"/>
          <w:szCs w:val="24"/>
        </w:rPr>
        <w:t xml:space="preserve">d </w:t>
      </w:r>
      <w:r w:rsidR="00584FE6">
        <w:rPr>
          <w:rFonts w:ascii="Times New Roman" w:hAnsi="Times New Roman" w:cs="Times New Roman"/>
          <w:sz w:val="24"/>
          <w:szCs w:val="24"/>
        </w:rPr>
        <w:t>i</w:t>
      </w:r>
      <w:r w:rsidR="00F00632" w:rsidRPr="00F16610">
        <w:rPr>
          <w:rFonts w:ascii="Times New Roman" w:hAnsi="Times New Roman" w:cs="Times New Roman"/>
          <w:sz w:val="24"/>
          <w:szCs w:val="24"/>
        </w:rPr>
        <w:t>n America</w:t>
      </w:r>
      <w:r w:rsidR="00BC7059" w:rsidRPr="00F16610">
        <w:rPr>
          <w:rFonts w:ascii="Times New Roman" w:hAnsi="Times New Roman" w:cs="Times New Roman"/>
          <w:sz w:val="24"/>
          <w:szCs w:val="24"/>
        </w:rPr>
        <w:t>’</w:t>
      </w:r>
      <w:r w:rsidR="00F00632" w:rsidRPr="00F16610">
        <w:rPr>
          <w:rFonts w:ascii="Times New Roman" w:hAnsi="Times New Roman" w:cs="Times New Roman"/>
          <w:sz w:val="24"/>
          <w:szCs w:val="24"/>
        </w:rPr>
        <w:t>s eighteenth century.</w:t>
      </w:r>
      <w:r w:rsidR="00584FE6" w:rsidRPr="00584FE6">
        <w:rPr>
          <w:rStyle w:val="EndnoteReference"/>
          <w:rFonts w:ascii="Times New Roman" w:hAnsi="Times New Roman" w:cs="Times New Roman"/>
          <w:sz w:val="24"/>
          <w:szCs w:val="24"/>
        </w:rPr>
        <w:t xml:space="preserve"> </w:t>
      </w:r>
      <w:r w:rsidR="00F00632" w:rsidRPr="00F16610">
        <w:rPr>
          <w:rFonts w:ascii="Times New Roman" w:hAnsi="Times New Roman" w:cs="Times New Roman"/>
          <w:sz w:val="24"/>
          <w:szCs w:val="24"/>
        </w:rPr>
        <w:t xml:space="preserve">It continues to attract tens of thousands of </w:t>
      </w:r>
      <w:r w:rsidR="0067385B">
        <w:rPr>
          <w:rFonts w:ascii="Times New Roman" w:hAnsi="Times New Roman" w:cs="Times New Roman"/>
          <w:sz w:val="24"/>
          <w:szCs w:val="24"/>
        </w:rPr>
        <w:t>admirers</w:t>
      </w:r>
      <w:r w:rsidR="00F00632" w:rsidRPr="00F16610">
        <w:rPr>
          <w:rFonts w:ascii="Times New Roman" w:hAnsi="Times New Roman" w:cs="Times New Roman"/>
          <w:sz w:val="24"/>
          <w:szCs w:val="24"/>
        </w:rPr>
        <w:t xml:space="preserve">, and to interest many others </w:t>
      </w:r>
      <w:r w:rsidR="00EB0F4A">
        <w:rPr>
          <w:rFonts w:ascii="Times New Roman" w:hAnsi="Times New Roman" w:cs="Times New Roman"/>
          <w:sz w:val="24"/>
          <w:szCs w:val="24"/>
        </w:rPr>
        <w:t xml:space="preserve">far removed from Edwards’ </w:t>
      </w:r>
      <w:r w:rsidR="00584FE6">
        <w:rPr>
          <w:rFonts w:ascii="Times New Roman" w:hAnsi="Times New Roman" w:cs="Times New Roman"/>
          <w:sz w:val="24"/>
          <w:szCs w:val="24"/>
        </w:rPr>
        <w:t>faith</w:t>
      </w:r>
      <w:r w:rsidR="00F00632" w:rsidRPr="00F16610">
        <w:rPr>
          <w:rFonts w:ascii="Times New Roman" w:hAnsi="Times New Roman" w:cs="Times New Roman"/>
          <w:sz w:val="24"/>
          <w:szCs w:val="24"/>
        </w:rPr>
        <w:t>.</w:t>
      </w:r>
      <w:r w:rsidR="00584FE6" w:rsidRPr="00584FE6">
        <w:rPr>
          <w:rStyle w:val="EndnoteReference"/>
          <w:rFonts w:ascii="Times New Roman" w:hAnsi="Times New Roman" w:cs="Times New Roman"/>
          <w:sz w:val="24"/>
          <w:szCs w:val="24"/>
        </w:rPr>
        <w:t xml:space="preserve"> </w:t>
      </w:r>
      <w:r w:rsidR="00584FE6" w:rsidRPr="00F16610">
        <w:rPr>
          <w:rStyle w:val="EndnoteReference"/>
          <w:rFonts w:ascii="Times New Roman" w:hAnsi="Times New Roman" w:cs="Times New Roman"/>
          <w:sz w:val="24"/>
          <w:szCs w:val="24"/>
        </w:rPr>
        <w:endnoteReference w:id="31"/>
      </w:r>
      <w:r w:rsidR="00EB0F4A" w:rsidRPr="00F16610">
        <w:rPr>
          <w:rFonts w:ascii="Times New Roman" w:hAnsi="Times New Roman" w:cs="Times New Roman"/>
          <w:sz w:val="24"/>
          <w:szCs w:val="24"/>
        </w:rPr>
        <w:t xml:space="preserve"> </w:t>
      </w:r>
      <w:r w:rsidR="00F00632" w:rsidRPr="00F16610">
        <w:rPr>
          <w:rFonts w:ascii="Times New Roman" w:hAnsi="Times New Roman" w:cs="Times New Roman"/>
          <w:sz w:val="24"/>
          <w:szCs w:val="24"/>
        </w:rPr>
        <w:t>I</w:t>
      </w:r>
      <w:r w:rsidR="000774B8">
        <w:rPr>
          <w:rFonts w:ascii="Times New Roman" w:hAnsi="Times New Roman" w:cs="Times New Roman"/>
          <w:sz w:val="24"/>
          <w:szCs w:val="24"/>
        </w:rPr>
        <w:t>ndeed, i</w:t>
      </w:r>
      <w:r w:rsidR="00F00632" w:rsidRPr="00F16610">
        <w:rPr>
          <w:rFonts w:ascii="Times New Roman" w:hAnsi="Times New Roman" w:cs="Times New Roman"/>
          <w:sz w:val="24"/>
          <w:szCs w:val="24"/>
        </w:rPr>
        <w:t>f the rapid global spread of Edwards</w:t>
      </w:r>
      <w:r w:rsidR="00BC7059" w:rsidRPr="00F16610">
        <w:rPr>
          <w:rFonts w:ascii="Times New Roman" w:hAnsi="Times New Roman" w:cs="Times New Roman"/>
          <w:sz w:val="24"/>
          <w:szCs w:val="24"/>
        </w:rPr>
        <w:t>’</w:t>
      </w:r>
      <w:r w:rsidR="00F00632" w:rsidRPr="00F16610">
        <w:rPr>
          <w:rFonts w:ascii="Times New Roman" w:hAnsi="Times New Roman" w:cs="Times New Roman"/>
          <w:sz w:val="24"/>
          <w:szCs w:val="24"/>
        </w:rPr>
        <w:t xml:space="preserve"> evangelical movement were not enough to demonstrate the </w:t>
      </w:r>
      <w:r w:rsidR="0077694E">
        <w:rPr>
          <w:rFonts w:ascii="Times New Roman" w:hAnsi="Times New Roman" w:cs="Times New Roman"/>
          <w:sz w:val="24"/>
          <w:szCs w:val="24"/>
        </w:rPr>
        <w:t>might</w:t>
      </w:r>
      <w:r w:rsidR="00F00632" w:rsidRPr="00F16610">
        <w:rPr>
          <w:rFonts w:ascii="Times New Roman" w:hAnsi="Times New Roman" w:cs="Times New Roman"/>
          <w:sz w:val="24"/>
          <w:szCs w:val="24"/>
        </w:rPr>
        <w:t xml:space="preserve"> of his </w:t>
      </w:r>
      <w:proofErr w:type="spellStart"/>
      <w:r w:rsidR="00F00632" w:rsidRPr="00F16610">
        <w:rPr>
          <w:rFonts w:ascii="Times New Roman" w:hAnsi="Times New Roman" w:cs="Times New Roman"/>
          <w:sz w:val="24"/>
          <w:szCs w:val="24"/>
        </w:rPr>
        <w:t>biblic</w:t>
      </w:r>
      <w:r w:rsidR="00584FE6">
        <w:rPr>
          <w:rFonts w:ascii="Times New Roman" w:hAnsi="Times New Roman" w:cs="Times New Roman"/>
          <w:sz w:val="24"/>
          <w:szCs w:val="24"/>
        </w:rPr>
        <w:t>ism</w:t>
      </w:r>
      <w:proofErr w:type="spellEnd"/>
      <w:r w:rsidR="00F00632" w:rsidRPr="00F16610">
        <w:rPr>
          <w:rFonts w:ascii="Times New Roman" w:hAnsi="Times New Roman" w:cs="Times New Roman"/>
          <w:sz w:val="24"/>
          <w:szCs w:val="24"/>
        </w:rPr>
        <w:t xml:space="preserve"> today, then surely the </w:t>
      </w:r>
      <w:r w:rsidR="005C2730">
        <w:rPr>
          <w:rFonts w:ascii="Times New Roman" w:hAnsi="Times New Roman" w:cs="Times New Roman"/>
          <w:sz w:val="24"/>
          <w:szCs w:val="24"/>
        </w:rPr>
        <w:t>saga</w:t>
      </w:r>
      <w:r w:rsidR="00F00632" w:rsidRPr="00F16610">
        <w:rPr>
          <w:rFonts w:ascii="Times New Roman" w:hAnsi="Times New Roman" w:cs="Times New Roman"/>
          <w:sz w:val="24"/>
          <w:szCs w:val="24"/>
        </w:rPr>
        <w:t xml:space="preserve"> of 9/11 and its global aftermath have awakened us to the fact that much of the world persists in </w:t>
      </w:r>
      <w:r w:rsidR="005C2730">
        <w:rPr>
          <w:rFonts w:ascii="Times New Roman" w:hAnsi="Times New Roman" w:cs="Times New Roman"/>
          <w:sz w:val="24"/>
          <w:szCs w:val="24"/>
        </w:rPr>
        <w:t>living by some kind of</w:t>
      </w:r>
      <w:r w:rsidR="00F00632" w:rsidRPr="00F16610">
        <w:rPr>
          <w:rFonts w:ascii="Times New Roman" w:hAnsi="Times New Roman" w:cs="Times New Roman"/>
          <w:sz w:val="24"/>
          <w:szCs w:val="24"/>
        </w:rPr>
        <w:t xml:space="preserve"> scriptural faith. Billions </w:t>
      </w:r>
      <w:r w:rsidR="00584FE6">
        <w:rPr>
          <w:rFonts w:ascii="Times New Roman" w:hAnsi="Times New Roman" w:cs="Times New Roman"/>
          <w:sz w:val="24"/>
          <w:szCs w:val="24"/>
        </w:rPr>
        <w:t xml:space="preserve">of people </w:t>
      </w:r>
      <w:r w:rsidR="00F00632" w:rsidRPr="00F16610">
        <w:rPr>
          <w:rFonts w:ascii="Times New Roman" w:hAnsi="Times New Roman" w:cs="Times New Roman"/>
          <w:sz w:val="24"/>
          <w:szCs w:val="24"/>
        </w:rPr>
        <w:t xml:space="preserve">around the globe submit themselves to sacred texts, </w:t>
      </w:r>
      <w:r w:rsidR="0067385B">
        <w:rPr>
          <w:rFonts w:ascii="Times New Roman" w:hAnsi="Times New Roman" w:cs="Times New Roman"/>
          <w:sz w:val="24"/>
          <w:szCs w:val="24"/>
        </w:rPr>
        <w:t>avoiding</w:t>
      </w:r>
      <w:r w:rsidR="00F00632" w:rsidRPr="00F16610">
        <w:rPr>
          <w:rFonts w:ascii="Times New Roman" w:hAnsi="Times New Roman" w:cs="Times New Roman"/>
          <w:sz w:val="24"/>
          <w:szCs w:val="24"/>
        </w:rPr>
        <w:t xml:space="preserve"> America</w:t>
      </w:r>
      <w:r w:rsidR="005C2730">
        <w:rPr>
          <w:rFonts w:ascii="Times New Roman" w:hAnsi="Times New Roman" w:cs="Times New Roman"/>
          <w:sz w:val="24"/>
          <w:szCs w:val="24"/>
        </w:rPr>
        <w:t>’s</w:t>
      </w:r>
      <w:r w:rsidR="00F00632" w:rsidRPr="00F16610">
        <w:rPr>
          <w:rFonts w:ascii="Times New Roman" w:hAnsi="Times New Roman" w:cs="Times New Roman"/>
          <w:sz w:val="24"/>
          <w:szCs w:val="24"/>
        </w:rPr>
        <w:t xml:space="preserve"> </w:t>
      </w:r>
      <w:r w:rsidR="0067385B">
        <w:rPr>
          <w:rFonts w:ascii="Times New Roman" w:hAnsi="Times New Roman" w:cs="Times New Roman"/>
          <w:sz w:val="24"/>
          <w:szCs w:val="24"/>
        </w:rPr>
        <w:t xml:space="preserve">ardent </w:t>
      </w:r>
      <w:r w:rsidR="00387E4E">
        <w:rPr>
          <w:rFonts w:ascii="Times New Roman" w:hAnsi="Times New Roman" w:cs="Times New Roman"/>
          <w:sz w:val="24"/>
          <w:szCs w:val="24"/>
        </w:rPr>
        <w:t>zeal for</w:t>
      </w:r>
      <w:r w:rsidR="00F00632" w:rsidRPr="00F16610">
        <w:rPr>
          <w:rFonts w:ascii="Times New Roman" w:hAnsi="Times New Roman" w:cs="Times New Roman"/>
          <w:sz w:val="24"/>
          <w:szCs w:val="24"/>
        </w:rPr>
        <w:t xml:space="preserve"> self-construction</w:t>
      </w:r>
      <w:r w:rsidR="005C2730">
        <w:rPr>
          <w:rFonts w:ascii="Times New Roman" w:hAnsi="Times New Roman" w:cs="Times New Roman"/>
          <w:sz w:val="24"/>
          <w:szCs w:val="24"/>
        </w:rPr>
        <w:t xml:space="preserve"> </w:t>
      </w:r>
      <w:r w:rsidR="00C16503">
        <w:rPr>
          <w:rFonts w:ascii="Times New Roman" w:hAnsi="Times New Roman" w:cs="Times New Roman"/>
          <w:sz w:val="24"/>
          <w:szCs w:val="24"/>
        </w:rPr>
        <w:t>as they do</w:t>
      </w:r>
      <w:r w:rsidR="005C2730">
        <w:rPr>
          <w:rFonts w:ascii="Times New Roman" w:hAnsi="Times New Roman" w:cs="Times New Roman"/>
          <w:sz w:val="24"/>
          <w:szCs w:val="24"/>
        </w:rPr>
        <w:t xml:space="preserve">. </w:t>
      </w:r>
      <w:r w:rsidR="00F00632" w:rsidRPr="00F16610">
        <w:rPr>
          <w:rFonts w:ascii="Times New Roman" w:hAnsi="Times New Roman" w:cs="Times New Roman"/>
          <w:sz w:val="24"/>
          <w:szCs w:val="24"/>
        </w:rPr>
        <w:t xml:space="preserve">Perhaps the </w:t>
      </w:r>
      <w:r w:rsidR="00C16503">
        <w:rPr>
          <w:rFonts w:ascii="Times New Roman" w:hAnsi="Times New Roman" w:cs="Times New Roman"/>
          <w:sz w:val="24"/>
          <w:szCs w:val="24"/>
        </w:rPr>
        <w:t>exegetical</w:t>
      </w:r>
      <w:r w:rsidR="00F00632" w:rsidRPr="00F16610">
        <w:rPr>
          <w:rFonts w:ascii="Times New Roman" w:hAnsi="Times New Roman" w:cs="Times New Roman"/>
          <w:sz w:val="24"/>
          <w:szCs w:val="24"/>
        </w:rPr>
        <w:t xml:space="preserve"> Edwards can </w:t>
      </w:r>
      <w:r w:rsidR="00C16503">
        <w:rPr>
          <w:rFonts w:ascii="Times New Roman" w:hAnsi="Times New Roman" w:cs="Times New Roman"/>
          <w:sz w:val="24"/>
          <w:szCs w:val="24"/>
        </w:rPr>
        <w:t xml:space="preserve">illumine this </w:t>
      </w:r>
      <w:r w:rsidR="002F146E">
        <w:rPr>
          <w:rFonts w:ascii="Times New Roman" w:hAnsi="Times New Roman" w:cs="Times New Roman"/>
          <w:sz w:val="24"/>
          <w:szCs w:val="24"/>
        </w:rPr>
        <w:t>behavior</w:t>
      </w:r>
      <w:r w:rsidR="00F00632" w:rsidRPr="00F16610">
        <w:rPr>
          <w:rFonts w:ascii="Times New Roman" w:hAnsi="Times New Roman" w:cs="Times New Roman"/>
          <w:sz w:val="24"/>
          <w:szCs w:val="24"/>
        </w:rPr>
        <w:t xml:space="preserve">. </w:t>
      </w:r>
      <w:r w:rsidR="002F146E">
        <w:rPr>
          <w:rFonts w:ascii="Times New Roman" w:hAnsi="Times New Roman" w:cs="Times New Roman"/>
          <w:sz w:val="24"/>
          <w:szCs w:val="24"/>
        </w:rPr>
        <w:t xml:space="preserve">This would seem a most propitious time to pay due </w:t>
      </w:r>
      <w:r w:rsidR="00F00632" w:rsidRPr="00F16610">
        <w:rPr>
          <w:rFonts w:ascii="Times New Roman" w:hAnsi="Times New Roman" w:cs="Times New Roman"/>
          <w:sz w:val="24"/>
          <w:szCs w:val="24"/>
        </w:rPr>
        <w:t>attention to Edwards</w:t>
      </w:r>
      <w:r w:rsidR="00041032">
        <w:rPr>
          <w:rFonts w:ascii="Times New Roman" w:hAnsi="Times New Roman" w:cs="Times New Roman"/>
          <w:sz w:val="24"/>
          <w:szCs w:val="24"/>
        </w:rPr>
        <w:t>’ life</w:t>
      </w:r>
      <w:r w:rsidR="0067385B">
        <w:rPr>
          <w:rFonts w:ascii="Times New Roman" w:hAnsi="Times New Roman" w:cs="Times New Roman"/>
          <w:sz w:val="24"/>
          <w:szCs w:val="24"/>
        </w:rPr>
        <w:t xml:space="preserve">-long love affair with </w:t>
      </w:r>
      <w:r w:rsidR="004010CB">
        <w:rPr>
          <w:rFonts w:ascii="Times New Roman" w:hAnsi="Times New Roman" w:cs="Times New Roman"/>
          <w:sz w:val="24"/>
          <w:szCs w:val="24"/>
        </w:rPr>
        <w:t>Scripture</w:t>
      </w:r>
      <w:r w:rsidR="0067385B">
        <w:rPr>
          <w:rFonts w:ascii="Times New Roman" w:hAnsi="Times New Roman" w:cs="Times New Roman"/>
          <w:sz w:val="24"/>
          <w:szCs w:val="24"/>
        </w:rPr>
        <w:t>.</w:t>
      </w:r>
    </w:p>
    <w:p w:rsidR="001572EE" w:rsidRDefault="001572EE" w:rsidP="001572EE">
      <w:pPr>
        <w:spacing w:line="480" w:lineRule="auto"/>
        <w:rPr>
          <w:rFonts w:ascii="Times New Roman" w:hAnsi="Times New Roman" w:cs="Times New Roman"/>
          <w:sz w:val="24"/>
          <w:szCs w:val="24"/>
        </w:rPr>
      </w:pPr>
    </w:p>
    <w:p w:rsidR="00F00632" w:rsidRPr="00F16610" w:rsidRDefault="00F00632" w:rsidP="00BC7059">
      <w:pPr>
        <w:outlineLvl w:val="0"/>
        <w:rPr>
          <w:rFonts w:ascii="Times New Roman" w:hAnsi="Times New Roman" w:cs="Times New Roman"/>
          <w:sz w:val="24"/>
          <w:szCs w:val="24"/>
          <w:u w:val="single"/>
        </w:rPr>
      </w:pPr>
      <w:proofErr w:type="gramStart"/>
      <w:r w:rsidRPr="00F16610">
        <w:rPr>
          <w:rFonts w:ascii="Times New Roman" w:hAnsi="Times New Roman" w:cs="Times New Roman"/>
          <w:sz w:val="24"/>
          <w:szCs w:val="24"/>
          <w:u w:val="single"/>
        </w:rPr>
        <w:t>An Ecology</w:t>
      </w:r>
      <w:proofErr w:type="gramEnd"/>
      <w:r w:rsidRPr="00F16610">
        <w:rPr>
          <w:rFonts w:ascii="Times New Roman" w:hAnsi="Times New Roman" w:cs="Times New Roman"/>
          <w:sz w:val="24"/>
          <w:szCs w:val="24"/>
          <w:u w:val="single"/>
        </w:rPr>
        <w:t xml:space="preserve"> of Edwards’ Exegesis</w:t>
      </w:r>
    </w:p>
    <w:p w:rsidR="00F00632" w:rsidRPr="00F16610" w:rsidRDefault="00F00632" w:rsidP="00B67292">
      <w:pPr>
        <w:rPr>
          <w:rFonts w:ascii="Times New Roman" w:hAnsi="Times New Roman" w:cs="Times New Roman"/>
          <w:sz w:val="24"/>
          <w:szCs w:val="24"/>
          <w:u w:val="single"/>
        </w:rPr>
      </w:pPr>
    </w:p>
    <w:p w:rsidR="00F018B2" w:rsidRDefault="00F00632" w:rsidP="00412D10">
      <w:pPr>
        <w:pStyle w:val="WP9End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szCs w:val="24"/>
        </w:rPr>
      </w:pPr>
      <w:r w:rsidRPr="00F16610">
        <w:rPr>
          <w:szCs w:val="24"/>
        </w:rPr>
        <w:tab/>
      </w:r>
      <w:r w:rsidR="00F018B2">
        <w:rPr>
          <w:szCs w:val="24"/>
        </w:rPr>
        <w:t>Edwards’ exegetical world has disappeared from most maps</w:t>
      </w:r>
      <w:r w:rsidR="00DC4C38">
        <w:rPr>
          <w:szCs w:val="24"/>
        </w:rPr>
        <w:t xml:space="preserve"> of early modern cultural </w:t>
      </w:r>
      <w:r w:rsidR="004420B7">
        <w:rPr>
          <w:szCs w:val="24"/>
        </w:rPr>
        <w:t>life</w:t>
      </w:r>
      <w:r w:rsidR="00F018B2">
        <w:rPr>
          <w:szCs w:val="24"/>
        </w:rPr>
        <w:t>.</w:t>
      </w:r>
      <w:r w:rsidR="00ED2D36">
        <w:rPr>
          <w:szCs w:val="24"/>
        </w:rPr>
        <w:t xml:space="preserve"> It is a lost world of </w:t>
      </w:r>
      <w:r w:rsidR="000A6613">
        <w:rPr>
          <w:szCs w:val="24"/>
        </w:rPr>
        <w:t>preachers</w:t>
      </w:r>
      <w:r w:rsidR="00086222">
        <w:rPr>
          <w:szCs w:val="24"/>
        </w:rPr>
        <w:t xml:space="preserve"> and </w:t>
      </w:r>
      <w:r w:rsidR="008E3CF1">
        <w:rPr>
          <w:szCs w:val="24"/>
        </w:rPr>
        <w:t xml:space="preserve">their colleagues in the academy who </w:t>
      </w:r>
      <w:r w:rsidR="007C0097">
        <w:rPr>
          <w:szCs w:val="24"/>
        </w:rPr>
        <w:t>worked in</w:t>
      </w:r>
      <w:r w:rsidR="008E3CF1">
        <w:rPr>
          <w:szCs w:val="24"/>
        </w:rPr>
        <w:t xml:space="preserve"> ancient history and philology. They</w:t>
      </w:r>
      <w:r w:rsidR="00ED2D36">
        <w:rPr>
          <w:szCs w:val="24"/>
        </w:rPr>
        <w:t xml:space="preserve"> fit poorly in standard</w:t>
      </w:r>
      <w:r w:rsidR="008E3CF1">
        <w:rPr>
          <w:szCs w:val="24"/>
        </w:rPr>
        <w:t xml:space="preserve"> narratives of modern Western thought, shaped as </w:t>
      </w:r>
      <w:r w:rsidR="002F146E">
        <w:rPr>
          <w:szCs w:val="24"/>
        </w:rPr>
        <w:t>these</w:t>
      </w:r>
      <w:r w:rsidR="008E3CF1">
        <w:rPr>
          <w:szCs w:val="24"/>
        </w:rPr>
        <w:t xml:space="preserve"> </w:t>
      </w:r>
      <w:r w:rsidR="00970FF6">
        <w:rPr>
          <w:szCs w:val="24"/>
        </w:rPr>
        <w:t>have</w:t>
      </w:r>
      <w:r w:rsidR="00C744CD">
        <w:rPr>
          <w:szCs w:val="24"/>
        </w:rPr>
        <w:t xml:space="preserve"> tend</w:t>
      </w:r>
      <w:r w:rsidR="00970FF6">
        <w:rPr>
          <w:szCs w:val="24"/>
        </w:rPr>
        <w:t>ed</w:t>
      </w:r>
      <w:r w:rsidR="00C744CD">
        <w:rPr>
          <w:szCs w:val="24"/>
        </w:rPr>
        <w:t xml:space="preserve"> to be</w:t>
      </w:r>
      <w:r w:rsidR="008E3CF1">
        <w:rPr>
          <w:szCs w:val="24"/>
        </w:rPr>
        <w:t xml:space="preserve"> by</w:t>
      </w:r>
      <w:r w:rsidR="00ED2D36">
        <w:rPr>
          <w:szCs w:val="24"/>
        </w:rPr>
        <w:t xml:space="preserve"> </w:t>
      </w:r>
      <w:proofErr w:type="spellStart"/>
      <w:r w:rsidR="00ED2D36">
        <w:rPr>
          <w:szCs w:val="24"/>
        </w:rPr>
        <w:t>teleologi</w:t>
      </w:r>
      <w:r w:rsidR="008E3CF1">
        <w:rPr>
          <w:szCs w:val="24"/>
        </w:rPr>
        <w:t>es</w:t>
      </w:r>
      <w:proofErr w:type="spellEnd"/>
      <w:r w:rsidR="00ED2D36">
        <w:rPr>
          <w:szCs w:val="24"/>
        </w:rPr>
        <w:t xml:space="preserve"> </w:t>
      </w:r>
      <w:r w:rsidR="008E3CF1">
        <w:rPr>
          <w:szCs w:val="24"/>
        </w:rPr>
        <w:t>of</w:t>
      </w:r>
      <w:r w:rsidR="00ED2D36">
        <w:rPr>
          <w:szCs w:val="24"/>
        </w:rPr>
        <w:t xml:space="preserve"> </w:t>
      </w:r>
      <w:r w:rsidR="00DF583D">
        <w:rPr>
          <w:szCs w:val="24"/>
        </w:rPr>
        <w:t xml:space="preserve">intellectual </w:t>
      </w:r>
      <w:r w:rsidR="007D29EA">
        <w:rPr>
          <w:szCs w:val="24"/>
        </w:rPr>
        <w:t xml:space="preserve">freedom </w:t>
      </w:r>
      <w:r w:rsidR="00DF583D">
        <w:rPr>
          <w:szCs w:val="24"/>
        </w:rPr>
        <w:t>and</w:t>
      </w:r>
      <w:r w:rsidR="00AA20CC">
        <w:rPr>
          <w:szCs w:val="24"/>
        </w:rPr>
        <w:t xml:space="preserve"> secularity, of </w:t>
      </w:r>
      <w:r w:rsidR="00DF583D">
        <w:rPr>
          <w:szCs w:val="24"/>
        </w:rPr>
        <w:t xml:space="preserve">progress by </w:t>
      </w:r>
      <w:r w:rsidR="00135666" w:rsidRPr="00970FF6">
        <w:rPr>
          <w:i/>
          <w:szCs w:val="24"/>
        </w:rPr>
        <w:t>departure</w:t>
      </w:r>
      <w:r w:rsidR="00AA20CC">
        <w:rPr>
          <w:szCs w:val="24"/>
        </w:rPr>
        <w:t xml:space="preserve"> from </w:t>
      </w:r>
      <w:proofErr w:type="spellStart"/>
      <w:r w:rsidR="00ED2D36">
        <w:rPr>
          <w:szCs w:val="24"/>
        </w:rPr>
        <w:t>traditionary</w:t>
      </w:r>
      <w:proofErr w:type="spellEnd"/>
      <w:r w:rsidR="00ED2D36">
        <w:rPr>
          <w:szCs w:val="24"/>
        </w:rPr>
        <w:t xml:space="preserve">, authoritarian </w:t>
      </w:r>
      <w:r w:rsidR="00C744CD">
        <w:rPr>
          <w:szCs w:val="24"/>
        </w:rPr>
        <w:t>modes</w:t>
      </w:r>
      <w:r w:rsidR="00AA20CC">
        <w:rPr>
          <w:szCs w:val="24"/>
        </w:rPr>
        <w:t xml:space="preserve"> </w:t>
      </w:r>
      <w:r w:rsidR="00ED2D36">
        <w:rPr>
          <w:szCs w:val="24"/>
        </w:rPr>
        <w:t xml:space="preserve">of </w:t>
      </w:r>
      <w:r w:rsidR="00AA20CC">
        <w:rPr>
          <w:szCs w:val="24"/>
        </w:rPr>
        <w:t xml:space="preserve">Christian </w:t>
      </w:r>
      <w:r w:rsidR="00ED2D36">
        <w:rPr>
          <w:szCs w:val="24"/>
        </w:rPr>
        <w:t>thought</w:t>
      </w:r>
      <w:r w:rsidR="00DF583D">
        <w:rPr>
          <w:szCs w:val="24"/>
        </w:rPr>
        <w:t xml:space="preserve"> to unencumbered </w:t>
      </w:r>
      <w:r w:rsidR="007C0097">
        <w:rPr>
          <w:szCs w:val="24"/>
        </w:rPr>
        <w:t xml:space="preserve">work in </w:t>
      </w:r>
      <w:r w:rsidR="00DF583D">
        <w:rPr>
          <w:szCs w:val="24"/>
        </w:rPr>
        <w:t xml:space="preserve">natural </w:t>
      </w:r>
      <w:r w:rsidR="007C0097">
        <w:rPr>
          <w:szCs w:val="24"/>
        </w:rPr>
        <w:t xml:space="preserve">and social </w:t>
      </w:r>
      <w:r w:rsidR="00DF583D">
        <w:rPr>
          <w:szCs w:val="24"/>
        </w:rPr>
        <w:t>science</w:t>
      </w:r>
      <w:r w:rsidR="00EA13F7">
        <w:rPr>
          <w:szCs w:val="24"/>
        </w:rPr>
        <w:t>s</w:t>
      </w:r>
      <w:r w:rsidR="00ED2D36">
        <w:rPr>
          <w:szCs w:val="24"/>
        </w:rPr>
        <w:t xml:space="preserve">. </w:t>
      </w:r>
      <w:r w:rsidR="007C0097">
        <w:rPr>
          <w:szCs w:val="24"/>
        </w:rPr>
        <w:t xml:space="preserve">But they were enormously important </w:t>
      </w:r>
      <w:r w:rsidR="00DA1064">
        <w:rPr>
          <w:szCs w:val="24"/>
        </w:rPr>
        <w:t>to</w:t>
      </w:r>
      <w:r w:rsidR="00357812">
        <w:rPr>
          <w:szCs w:val="24"/>
        </w:rPr>
        <w:t xml:space="preserve"> the construal of reality in the early </w:t>
      </w:r>
      <w:r w:rsidR="00357812">
        <w:rPr>
          <w:szCs w:val="24"/>
        </w:rPr>
        <w:lastRenderedPageBreak/>
        <w:t xml:space="preserve">modern West, </w:t>
      </w:r>
      <w:r w:rsidR="00DA1064">
        <w:rPr>
          <w:szCs w:val="24"/>
        </w:rPr>
        <w:t xml:space="preserve">especially </w:t>
      </w:r>
      <w:r w:rsidR="0077473C">
        <w:rPr>
          <w:szCs w:val="24"/>
        </w:rPr>
        <w:t>by</w:t>
      </w:r>
      <w:r w:rsidR="00DA1064">
        <w:rPr>
          <w:szCs w:val="24"/>
        </w:rPr>
        <w:t xml:space="preserve"> </w:t>
      </w:r>
      <w:r w:rsidR="004420B7">
        <w:rPr>
          <w:szCs w:val="24"/>
        </w:rPr>
        <w:t xml:space="preserve">believers—most </w:t>
      </w:r>
      <w:r w:rsidR="00DA1064">
        <w:rPr>
          <w:szCs w:val="24"/>
        </w:rPr>
        <w:t>Christians</w:t>
      </w:r>
      <w:r w:rsidR="004420B7">
        <w:rPr>
          <w:szCs w:val="24"/>
        </w:rPr>
        <w:t>,</w:t>
      </w:r>
      <w:r w:rsidR="00DA1064">
        <w:rPr>
          <w:szCs w:val="24"/>
        </w:rPr>
        <w:t xml:space="preserve"> Jews</w:t>
      </w:r>
      <w:r w:rsidR="004420B7">
        <w:rPr>
          <w:szCs w:val="24"/>
        </w:rPr>
        <w:t>, and others--</w:t>
      </w:r>
      <w:r w:rsidR="00DA1064">
        <w:rPr>
          <w:szCs w:val="24"/>
        </w:rPr>
        <w:t xml:space="preserve">who </w:t>
      </w:r>
      <w:r w:rsidR="00C47C76">
        <w:rPr>
          <w:szCs w:val="24"/>
        </w:rPr>
        <w:t>wanted</w:t>
      </w:r>
      <w:r w:rsidR="00DA1064">
        <w:rPr>
          <w:szCs w:val="24"/>
        </w:rPr>
        <w:t xml:space="preserve"> </w:t>
      </w:r>
      <w:r w:rsidR="00C47C76">
        <w:rPr>
          <w:szCs w:val="24"/>
        </w:rPr>
        <w:t>actionable</w:t>
      </w:r>
      <w:r w:rsidR="00DA1064">
        <w:rPr>
          <w:szCs w:val="24"/>
        </w:rPr>
        <w:t xml:space="preserve"> </w:t>
      </w:r>
      <w:r w:rsidR="00DD43ED">
        <w:rPr>
          <w:szCs w:val="24"/>
        </w:rPr>
        <w:t xml:space="preserve">intelligence </w:t>
      </w:r>
      <w:r w:rsidR="00C47C76">
        <w:rPr>
          <w:szCs w:val="24"/>
        </w:rPr>
        <w:t>about</w:t>
      </w:r>
      <w:r w:rsidR="00DD43ED">
        <w:rPr>
          <w:szCs w:val="24"/>
        </w:rPr>
        <w:t xml:space="preserve"> their sacred writings </w:t>
      </w:r>
      <w:r w:rsidR="00DA1064">
        <w:rPr>
          <w:szCs w:val="24"/>
        </w:rPr>
        <w:t xml:space="preserve">and the cultural and spiritual information they imparted. </w:t>
      </w:r>
      <w:r w:rsidR="004420B7">
        <w:rPr>
          <w:szCs w:val="24"/>
        </w:rPr>
        <w:t xml:space="preserve">We need to reconstruct </w:t>
      </w:r>
      <w:r w:rsidR="00F423DC">
        <w:rPr>
          <w:szCs w:val="24"/>
        </w:rPr>
        <w:t>this long-lost exegetical world</w:t>
      </w:r>
      <w:r w:rsidR="00E751D9">
        <w:rPr>
          <w:szCs w:val="24"/>
        </w:rPr>
        <w:t xml:space="preserve"> if we are</w:t>
      </w:r>
      <w:r w:rsidR="004420B7">
        <w:rPr>
          <w:szCs w:val="24"/>
        </w:rPr>
        <w:t xml:space="preserve"> </w:t>
      </w:r>
      <w:r w:rsidR="00357812">
        <w:rPr>
          <w:szCs w:val="24"/>
        </w:rPr>
        <w:t>to make good sense of Edwards</w:t>
      </w:r>
      <w:r w:rsidR="00E335BE">
        <w:rPr>
          <w:szCs w:val="24"/>
        </w:rPr>
        <w:t>, his</w:t>
      </w:r>
      <w:r w:rsidR="00357812">
        <w:rPr>
          <w:szCs w:val="24"/>
        </w:rPr>
        <w:t xml:space="preserve"> biblical </w:t>
      </w:r>
      <w:r w:rsidR="004420B7">
        <w:rPr>
          <w:szCs w:val="24"/>
        </w:rPr>
        <w:t>frame of reference</w:t>
      </w:r>
      <w:r w:rsidR="00E335BE">
        <w:rPr>
          <w:szCs w:val="24"/>
        </w:rPr>
        <w:t>,</w:t>
      </w:r>
      <w:r w:rsidR="004420B7">
        <w:rPr>
          <w:szCs w:val="24"/>
        </w:rPr>
        <w:t xml:space="preserve"> and </w:t>
      </w:r>
      <w:r w:rsidR="00815639">
        <w:rPr>
          <w:szCs w:val="24"/>
        </w:rPr>
        <w:t xml:space="preserve">the </w:t>
      </w:r>
      <w:r w:rsidR="004420B7">
        <w:rPr>
          <w:szCs w:val="24"/>
        </w:rPr>
        <w:t xml:space="preserve">things he took for granted about the nature of reality. </w:t>
      </w:r>
      <w:r w:rsidR="00ED2D36">
        <w:rPr>
          <w:szCs w:val="24"/>
        </w:rPr>
        <w:t xml:space="preserve">We need to know not only what </w:t>
      </w:r>
      <w:r w:rsidR="00EA13F7">
        <w:rPr>
          <w:szCs w:val="24"/>
        </w:rPr>
        <w:t>he</w:t>
      </w:r>
      <w:r w:rsidR="00ED2D36">
        <w:rPr>
          <w:szCs w:val="24"/>
        </w:rPr>
        <w:t xml:space="preserve"> did when studying </w:t>
      </w:r>
      <w:r w:rsidR="00D85F5A">
        <w:rPr>
          <w:szCs w:val="24"/>
        </w:rPr>
        <w:t>Scripture</w:t>
      </w:r>
      <w:r w:rsidR="00ED2D36">
        <w:rPr>
          <w:szCs w:val="24"/>
        </w:rPr>
        <w:t xml:space="preserve">, but </w:t>
      </w:r>
      <w:r w:rsidR="006274B7">
        <w:rPr>
          <w:szCs w:val="24"/>
        </w:rPr>
        <w:t xml:space="preserve">also how he did it, what tools he used </w:t>
      </w:r>
      <w:r w:rsidR="00E335BE">
        <w:rPr>
          <w:szCs w:val="24"/>
        </w:rPr>
        <w:t xml:space="preserve">in doing </w:t>
      </w:r>
      <w:r w:rsidR="006274B7">
        <w:rPr>
          <w:szCs w:val="24"/>
        </w:rPr>
        <w:t xml:space="preserve">it, </w:t>
      </w:r>
      <w:r w:rsidR="00E335BE">
        <w:rPr>
          <w:szCs w:val="24"/>
        </w:rPr>
        <w:t xml:space="preserve">and </w:t>
      </w:r>
      <w:r w:rsidR="006274B7">
        <w:rPr>
          <w:szCs w:val="24"/>
        </w:rPr>
        <w:t xml:space="preserve">why </w:t>
      </w:r>
      <w:r w:rsidR="00C47C76">
        <w:rPr>
          <w:szCs w:val="24"/>
        </w:rPr>
        <w:t>he</w:t>
      </w:r>
      <w:r w:rsidR="006274B7">
        <w:rPr>
          <w:szCs w:val="24"/>
        </w:rPr>
        <w:t xml:space="preserve"> </w:t>
      </w:r>
      <w:r w:rsidR="00E335BE">
        <w:rPr>
          <w:szCs w:val="24"/>
        </w:rPr>
        <w:t xml:space="preserve">chose to </w:t>
      </w:r>
      <w:r w:rsidR="00C47C76">
        <w:rPr>
          <w:szCs w:val="24"/>
        </w:rPr>
        <w:t>do it</w:t>
      </w:r>
      <w:r w:rsidR="006274B7">
        <w:rPr>
          <w:szCs w:val="24"/>
        </w:rPr>
        <w:t xml:space="preserve"> as he did.</w:t>
      </w:r>
    </w:p>
    <w:p w:rsidR="002007C5" w:rsidRPr="00F16610" w:rsidRDefault="006274B7" w:rsidP="002007C5">
      <w:pPr>
        <w:pStyle w:val="WP9End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szCs w:val="24"/>
        </w:rPr>
      </w:pPr>
      <w:r>
        <w:rPr>
          <w:szCs w:val="24"/>
        </w:rPr>
        <w:tab/>
        <w:t xml:space="preserve">The </w:t>
      </w:r>
      <w:r w:rsidR="00E335BE">
        <w:rPr>
          <w:szCs w:val="24"/>
        </w:rPr>
        <w:t xml:space="preserve">best </w:t>
      </w:r>
      <w:r>
        <w:rPr>
          <w:szCs w:val="24"/>
        </w:rPr>
        <w:t xml:space="preserve">place to start </w:t>
      </w:r>
      <w:r w:rsidR="000A6613">
        <w:rPr>
          <w:szCs w:val="24"/>
        </w:rPr>
        <w:t xml:space="preserve">on such a reconstruction project </w:t>
      </w:r>
      <w:r>
        <w:rPr>
          <w:szCs w:val="24"/>
        </w:rPr>
        <w:t xml:space="preserve">is with Edwards’ </w:t>
      </w:r>
      <w:r w:rsidR="00E335BE">
        <w:rPr>
          <w:szCs w:val="24"/>
        </w:rPr>
        <w:t xml:space="preserve">own </w:t>
      </w:r>
      <w:r>
        <w:rPr>
          <w:szCs w:val="24"/>
        </w:rPr>
        <w:t xml:space="preserve">manuscripts, the </w:t>
      </w:r>
      <w:r w:rsidR="00E335BE">
        <w:rPr>
          <w:szCs w:val="24"/>
        </w:rPr>
        <w:t xml:space="preserve">most reliable </w:t>
      </w:r>
      <w:r w:rsidR="00F551F0">
        <w:rPr>
          <w:szCs w:val="24"/>
        </w:rPr>
        <w:t>portal to</w:t>
      </w:r>
      <w:r>
        <w:rPr>
          <w:szCs w:val="24"/>
        </w:rPr>
        <w:t xml:space="preserve"> his exegetical world. </w:t>
      </w:r>
      <w:r w:rsidR="002007C5" w:rsidRPr="00F16610">
        <w:rPr>
          <w:szCs w:val="24"/>
        </w:rPr>
        <w:t xml:space="preserve">His more than 1,200 sermons, of course, </w:t>
      </w:r>
      <w:r w:rsidR="00815639">
        <w:rPr>
          <w:szCs w:val="24"/>
        </w:rPr>
        <w:t xml:space="preserve">preserve a sizable record of his exegetical method, parts of which are treated below. He preached on </w:t>
      </w:r>
      <w:r w:rsidR="004138EC">
        <w:rPr>
          <w:szCs w:val="24"/>
        </w:rPr>
        <w:t>almost</w:t>
      </w:r>
      <w:r w:rsidR="00C84413">
        <w:rPr>
          <w:szCs w:val="24"/>
        </w:rPr>
        <w:t xml:space="preserve"> </w:t>
      </w:r>
      <w:r w:rsidR="00815639">
        <w:rPr>
          <w:szCs w:val="24"/>
        </w:rPr>
        <w:t xml:space="preserve">every book </w:t>
      </w:r>
      <w:r w:rsidR="004138EC">
        <w:rPr>
          <w:szCs w:val="24"/>
        </w:rPr>
        <w:t>with</w:t>
      </w:r>
      <w:r w:rsidR="00C84413">
        <w:rPr>
          <w:szCs w:val="24"/>
        </w:rPr>
        <w:t>in</w:t>
      </w:r>
      <w:r w:rsidR="00815639">
        <w:rPr>
          <w:szCs w:val="24"/>
        </w:rPr>
        <w:t xml:space="preserve"> the </w:t>
      </w:r>
      <w:r w:rsidR="00C84413">
        <w:rPr>
          <w:szCs w:val="24"/>
        </w:rPr>
        <w:t xml:space="preserve">Protestant </w:t>
      </w:r>
      <w:r w:rsidR="00A659F6">
        <w:rPr>
          <w:szCs w:val="24"/>
        </w:rPr>
        <w:t xml:space="preserve">biblical </w:t>
      </w:r>
      <w:r w:rsidR="00C84413">
        <w:rPr>
          <w:szCs w:val="24"/>
        </w:rPr>
        <w:t>canon</w:t>
      </w:r>
      <w:r w:rsidR="00815639">
        <w:rPr>
          <w:szCs w:val="24"/>
        </w:rPr>
        <w:t xml:space="preserve">, </w:t>
      </w:r>
      <w:r w:rsidR="00C84413">
        <w:rPr>
          <w:szCs w:val="24"/>
        </w:rPr>
        <w:t xml:space="preserve">nearly </w:t>
      </w:r>
      <w:r w:rsidR="00780139">
        <w:rPr>
          <w:szCs w:val="24"/>
        </w:rPr>
        <w:t xml:space="preserve">“all the counsel of God” (Acts 20:27), </w:t>
      </w:r>
      <w:r w:rsidR="00815639">
        <w:rPr>
          <w:szCs w:val="24"/>
        </w:rPr>
        <w:t>for over 35 years</w:t>
      </w:r>
      <w:r w:rsidR="00705323">
        <w:rPr>
          <w:szCs w:val="24"/>
        </w:rPr>
        <w:t>.</w:t>
      </w:r>
      <w:r w:rsidR="00705323">
        <w:rPr>
          <w:rStyle w:val="EndnoteReference"/>
          <w:szCs w:val="24"/>
        </w:rPr>
        <w:endnoteReference w:id="32"/>
      </w:r>
      <w:r w:rsidR="00705323">
        <w:rPr>
          <w:szCs w:val="24"/>
        </w:rPr>
        <w:t xml:space="preserve"> M</w:t>
      </w:r>
      <w:r w:rsidR="005535B3">
        <w:rPr>
          <w:szCs w:val="24"/>
        </w:rPr>
        <w:t>ost of his efforts in the pulpit are preserved in manuscript</w:t>
      </w:r>
      <w:r w:rsidR="00815639">
        <w:rPr>
          <w:szCs w:val="24"/>
        </w:rPr>
        <w:t xml:space="preserve">. </w:t>
      </w:r>
      <w:r w:rsidR="002007C5" w:rsidRPr="00F16610">
        <w:rPr>
          <w:szCs w:val="24"/>
        </w:rPr>
        <w:t xml:space="preserve">But many of Edwards’ private notebooks also feature </w:t>
      </w:r>
      <w:r w:rsidR="00A659F6">
        <w:rPr>
          <w:szCs w:val="24"/>
        </w:rPr>
        <w:t>biblical commentary</w:t>
      </w:r>
      <w:r w:rsidR="002007C5" w:rsidRPr="00F16610">
        <w:rPr>
          <w:szCs w:val="24"/>
        </w:rPr>
        <w:t xml:space="preserve">, revealing the vast extent of his </w:t>
      </w:r>
      <w:r w:rsidR="00A659F6">
        <w:rPr>
          <w:szCs w:val="24"/>
        </w:rPr>
        <w:t>exegetical</w:t>
      </w:r>
      <w:r w:rsidR="002007C5" w:rsidRPr="00F16610">
        <w:rPr>
          <w:szCs w:val="24"/>
        </w:rPr>
        <w:t xml:space="preserve"> portfolio.</w:t>
      </w:r>
      <w:r w:rsidR="00B043FA">
        <w:rPr>
          <w:rStyle w:val="EndnoteReference"/>
          <w:szCs w:val="24"/>
        </w:rPr>
        <w:endnoteReference w:id="33"/>
      </w:r>
    </w:p>
    <w:p w:rsidR="002007C5" w:rsidRPr="00F16610" w:rsidRDefault="002007C5" w:rsidP="002007C5">
      <w:pPr>
        <w:pStyle w:val="WP9End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szCs w:val="24"/>
        </w:rPr>
      </w:pPr>
      <w:r w:rsidRPr="00F16610">
        <w:rPr>
          <w:szCs w:val="24"/>
        </w:rPr>
        <w:tab/>
      </w:r>
      <w:r w:rsidR="000A6613">
        <w:rPr>
          <w:szCs w:val="24"/>
        </w:rPr>
        <w:t>His</w:t>
      </w:r>
      <w:r w:rsidRPr="00F16610">
        <w:rPr>
          <w:szCs w:val="24"/>
        </w:rPr>
        <w:t xml:space="preserve"> best-known biblical manuscripts are called his “Notes on Scripture,” four volumes of miscellaneous remarks on Scripture texts. Begun in 1724, they were kept throughout his life and cross-referenced with his other private notebooks.</w:t>
      </w:r>
      <w:r w:rsidR="00D20012">
        <w:rPr>
          <w:rStyle w:val="EndnoteReference"/>
          <w:szCs w:val="24"/>
        </w:rPr>
        <w:endnoteReference w:id="34"/>
      </w:r>
      <w:r w:rsidRPr="00F16610">
        <w:rPr>
          <w:szCs w:val="24"/>
        </w:rPr>
        <w:t xml:space="preserve"> His most bulky biblical manuscript is called the “Blank Bible,” technically known as “Miscellaneous Observations on the Holy Scriptures.” It is a large, blank book, given to Edwards by his brother-in-law, the Rev. Benjamin Pierpont, interleaved with the pages of a smaller King James Bible. Beginning late in 1730, Edwards filled the ample margins that surrounded its biblical leaves with a commentary, or gloss, on the whole </w:t>
      </w:r>
      <w:r w:rsidR="00B31D24">
        <w:rPr>
          <w:szCs w:val="24"/>
        </w:rPr>
        <w:t>of sacred Scripture (as defined, again, by Protestants)</w:t>
      </w:r>
      <w:r w:rsidRPr="00F16610">
        <w:rPr>
          <w:szCs w:val="24"/>
        </w:rPr>
        <w:t xml:space="preserve">. </w:t>
      </w:r>
      <w:r w:rsidR="00B31D24">
        <w:rPr>
          <w:szCs w:val="24"/>
        </w:rPr>
        <w:t>F</w:t>
      </w:r>
      <w:r w:rsidRPr="00F16610">
        <w:rPr>
          <w:szCs w:val="24"/>
        </w:rPr>
        <w:t>rom Genesis to Malachi</w:t>
      </w:r>
      <w:r w:rsidR="000A6613">
        <w:rPr>
          <w:szCs w:val="24"/>
        </w:rPr>
        <w:t>,</w:t>
      </w:r>
      <w:r w:rsidRPr="00F16610">
        <w:rPr>
          <w:szCs w:val="24"/>
        </w:rPr>
        <w:t xml:space="preserve"> Matthew to </w:t>
      </w:r>
      <w:r w:rsidR="000A6613">
        <w:rPr>
          <w:szCs w:val="24"/>
        </w:rPr>
        <w:t>the Apocalypse</w:t>
      </w:r>
      <w:r w:rsidRPr="00F16610">
        <w:rPr>
          <w:szCs w:val="24"/>
        </w:rPr>
        <w:t xml:space="preserve">, he left a </w:t>
      </w:r>
      <w:r w:rsidR="000A6613">
        <w:rPr>
          <w:szCs w:val="24"/>
        </w:rPr>
        <w:t xml:space="preserve">lengthy </w:t>
      </w:r>
      <w:r w:rsidRPr="00F16610">
        <w:rPr>
          <w:szCs w:val="24"/>
        </w:rPr>
        <w:t xml:space="preserve">record of his engagement with the </w:t>
      </w:r>
      <w:r w:rsidR="000A6613">
        <w:rPr>
          <w:szCs w:val="24"/>
        </w:rPr>
        <w:t>Word</w:t>
      </w:r>
      <w:r w:rsidRPr="00F16610">
        <w:rPr>
          <w:szCs w:val="24"/>
        </w:rPr>
        <w:t>.</w:t>
      </w:r>
      <w:r w:rsidR="00D251A2">
        <w:rPr>
          <w:rStyle w:val="EndnoteReference"/>
          <w:szCs w:val="24"/>
        </w:rPr>
        <w:endnoteReference w:id="35"/>
      </w:r>
      <w:r w:rsidRPr="00F16610">
        <w:rPr>
          <w:szCs w:val="24"/>
        </w:rPr>
        <w:t xml:space="preserve"> There are other manuscripts, too, in which he wrote about the </w:t>
      </w:r>
      <w:r w:rsidR="000A6613">
        <w:rPr>
          <w:szCs w:val="24"/>
        </w:rPr>
        <w:t>Scriptures</w:t>
      </w:r>
      <w:r w:rsidRPr="00F16610">
        <w:rPr>
          <w:szCs w:val="24"/>
        </w:rPr>
        <w:t xml:space="preserve">. Edwards’ “Notes on the Apocalypse” </w:t>
      </w:r>
      <w:r w:rsidRPr="00F16610">
        <w:rPr>
          <w:szCs w:val="24"/>
        </w:rPr>
        <w:lastRenderedPageBreak/>
        <w:t>comprise a large volume on the book of Revelation.</w:t>
      </w:r>
      <w:r w:rsidR="00FD5EA7">
        <w:rPr>
          <w:rStyle w:val="EndnoteReference"/>
          <w:szCs w:val="24"/>
        </w:rPr>
        <w:endnoteReference w:id="36"/>
      </w:r>
      <w:r w:rsidRPr="00F16610">
        <w:rPr>
          <w:szCs w:val="24"/>
        </w:rPr>
        <w:t xml:space="preserve"> “Images of Divine Things” and “Types” contain remarks on much of the imagery--or types--of Christ, the church, and human redemption Edwards found in Scripture and nature.</w:t>
      </w:r>
      <w:r w:rsidR="000A1A0D">
        <w:rPr>
          <w:rStyle w:val="EndnoteReference"/>
          <w:szCs w:val="24"/>
        </w:rPr>
        <w:endnoteReference w:id="37"/>
      </w:r>
      <w:r w:rsidRPr="00F16610">
        <w:rPr>
          <w:szCs w:val="24"/>
        </w:rPr>
        <w:t xml:space="preserve"> He kept a booklet o</w:t>
      </w:r>
      <w:r w:rsidR="003A187E">
        <w:rPr>
          <w:szCs w:val="24"/>
        </w:rPr>
        <w:t>f</w:t>
      </w:r>
      <w:r w:rsidRPr="00F16610">
        <w:rPr>
          <w:szCs w:val="24"/>
        </w:rPr>
        <w:t xml:space="preserve"> “Hebrew Idioms,”</w:t>
      </w:r>
      <w:r w:rsidR="00C43B14">
        <w:rPr>
          <w:rStyle w:val="EndnoteReference"/>
          <w:szCs w:val="24"/>
        </w:rPr>
        <w:endnoteReference w:id="38"/>
      </w:r>
      <w:r w:rsidRPr="00F16610">
        <w:rPr>
          <w:szCs w:val="24"/>
        </w:rPr>
        <w:t xml:space="preserve"> a notebook in “Defense of the Authenticity of the Pentateuch as a Work of Moses and the Historicity of the Old Testament Narratives</w:t>
      </w:r>
      <w:r w:rsidR="00C43B14">
        <w:rPr>
          <w:szCs w:val="24"/>
        </w:rPr>
        <w:t>,</w:t>
      </w:r>
      <w:r w:rsidRPr="00F16610">
        <w:rPr>
          <w:szCs w:val="24"/>
        </w:rPr>
        <w:t>”</w:t>
      </w:r>
      <w:r w:rsidR="00C43B14">
        <w:rPr>
          <w:rStyle w:val="EndnoteReference"/>
          <w:szCs w:val="24"/>
        </w:rPr>
        <w:endnoteReference w:id="39"/>
      </w:r>
      <w:r w:rsidRPr="00F16610">
        <w:rPr>
          <w:szCs w:val="24"/>
        </w:rPr>
        <w:t xml:space="preserve"> </w:t>
      </w:r>
      <w:r w:rsidR="00C43B14">
        <w:rPr>
          <w:szCs w:val="24"/>
        </w:rPr>
        <w:t>a leaf of “Notes on Books of Moses,”</w:t>
      </w:r>
      <w:r w:rsidR="00C43B14">
        <w:rPr>
          <w:rStyle w:val="EndnoteReference"/>
          <w:szCs w:val="24"/>
        </w:rPr>
        <w:endnoteReference w:id="40"/>
      </w:r>
      <w:r w:rsidR="00C43B14">
        <w:rPr>
          <w:szCs w:val="24"/>
        </w:rPr>
        <w:t xml:space="preserve"> a notebook </w:t>
      </w:r>
      <w:r w:rsidR="00C67597">
        <w:rPr>
          <w:szCs w:val="24"/>
        </w:rPr>
        <w:t>of</w:t>
      </w:r>
      <w:r w:rsidR="00C43B14">
        <w:rPr>
          <w:szCs w:val="24"/>
        </w:rPr>
        <w:t xml:space="preserve"> “Scripture </w:t>
      </w:r>
      <w:r w:rsidR="00C67597">
        <w:rPr>
          <w:szCs w:val="24"/>
        </w:rPr>
        <w:t>Prophecies of the Old Testament,</w:t>
      </w:r>
      <w:r w:rsidR="00C43B14">
        <w:rPr>
          <w:szCs w:val="24"/>
        </w:rPr>
        <w:t>”</w:t>
      </w:r>
      <w:r w:rsidR="001622B4">
        <w:rPr>
          <w:rStyle w:val="EndnoteReference"/>
          <w:szCs w:val="24"/>
        </w:rPr>
        <w:endnoteReference w:id="41"/>
      </w:r>
      <w:r w:rsidR="00C67597">
        <w:rPr>
          <w:szCs w:val="24"/>
        </w:rPr>
        <w:t xml:space="preserve"> and a </w:t>
      </w:r>
      <w:r w:rsidR="004B3537">
        <w:rPr>
          <w:szCs w:val="24"/>
        </w:rPr>
        <w:t>reused</w:t>
      </w:r>
      <w:r w:rsidR="00C67597">
        <w:rPr>
          <w:szCs w:val="24"/>
        </w:rPr>
        <w:t xml:space="preserve"> letter cover full of “Notes on the Coming of Christ.”</w:t>
      </w:r>
      <w:r w:rsidR="00C67597">
        <w:rPr>
          <w:rStyle w:val="EndnoteReference"/>
          <w:szCs w:val="24"/>
        </w:rPr>
        <w:endnoteReference w:id="42"/>
      </w:r>
      <w:r w:rsidR="00C67597">
        <w:rPr>
          <w:szCs w:val="24"/>
        </w:rPr>
        <w:t xml:space="preserve"> </w:t>
      </w:r>
      <w:r w:rsidR="00C43B14">
        <w:rPr>
          <w:szCs w:val="24"/>
        </w:rPr>
        <w:t xml:space="preserve"> </w:t>
      </w:r>
      <w:r w:rsidRPr="00F16610">
        <w:rPr>
          <w:szCs w:val="24"/>
        </w:rPr>
        <w:t xml:space="preserve">He drafted hundreds of </w:t>
      </w:r>
      <w:r w:rsidR="00E17F58">
        <w:rPr>
          <w:szCs w:val="24"/>
        </w:rPr>
        <w:t xml:space="preserve">other </w:t>
      </w:r>
      <w:r w:rsidRPr="00F16610">
        <w:rPr>
          <w:szCs w:val="24"/>
        </w:rPr>
        <w:t xml:space="preserve">sheets on </w:t>
      </w:r>
      <w:r w:rsidR="00AC0914">
        <w:rPr>
          <w:szCs w:val="24"/>
        </w:rPr>
        <w:t xml:space="preserve">sundry </w:t>
      </w:r>
      <w:r w:rsidRPr="00F16610">
        <w:rPr>
          <w:szCs w:val="24"/>
        </w:rPr>
        <w:t>doctrines of the Bible.</w:t>
      </w:r>
      <w:r w:rsidR="00570504" w:rsidRPr="00F16610">
        <w:rPr>
          <w:rStyle w:val="EndnoteReference"/>
          <w:szCs w:val="24"/>
        </w:rPr>
        <w:endnoteReference w:id="43"/>
      </w:r>
      <w:r w:rsidRPr="00F16610">
        <w:rPr>
          <w:szCs w:val="24"/>
        </w:rPr>
        <w:t xml:space="preserve"> Altogether, this material fills thousands of manuscript pages in the extant Edwards corpus. It is an understudied treasure trove of biblical exegesis.</w:t>
      </w:r>
    </w:p>
    <w:p w:rsidR="002007C5" w:rsidRPr="00F16610" w:rsidRDefault="002007C5" w:rsidP="002007C5">
      <w:pPr>
        <w:pStyle w:val="WP9End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szCs w:val="24"/>
        </w:rPr>
      </w:pPr>
      <w:r w:rsidRPr="00F16610">
        <w:rPr>
          <w:szCs w:val="24"/>
        </w:rPr>
        <w:tab/>
        <w:t xml:space="preserve">Edwards died before he could publish two enormous biblical </w:t>
      </w:r>
      <w:r w:rsidR="00924755">
        <w:rPr>
          <w:szCs w:val="24"/>
        </w:rPr>
        <w:t>monographs</w:t>
      </w:r>
      <w:r w:rsidRPr="00F16610">
        <w:rPr>
          <w:szCs w:val="24"/>
        </w:rPr>
        <w:t xml:space="preserve">, both of which had engrossed his mind for years. As </w:t>
      </w:r>
      <w:r w:rsidR="00A633B0">
        <w:rPr>
          <w:szCs w:val="24"/>
        </w:rPr>
        <w:t xml:space="preserve">he </w:t>
      </w:r>
      <w:r w:rsidRPr="00F16610">
        <w:rPr>
          <w:szCs w:val="24"/>
        </w:rPr>
        <w:t xml:space="preserve">explained </w:t>
      </w:r>
      <w:r w:rsidR="00E17F58">
        <w:rPr>
          <w:szCs w:val="24"/>
        </w:rPr>
        <w:t xml:space="preserve">to </w:t>
      </w:r>
      <w:r w:rsidR="005A545C">
        <w:rPr>
          <w:szCs w:val="24"/>
        </w:rPr>
        <w:t>the leaders of the College of New Jersey,</w:t>
      </w:r>
      <w:r w:rsidR="00E17F58">
        <w:rPr>
          <w:szCs w:val="24"/>
        </w:rPr>
        <w:t xml:space="preserve"> who </w:t>
      </w:r>
      <w:r w:rsidR="005A545C">
        <w:rPr>
          <w:szCs w:val="24"/>
        </w:rPr>
        <w:t xml:space="preserve">had </w:t>
      </w:r>
      <w:r w:rsidR="00E17F58">
        <w:rPr>
          <w:szCs w:val="24"/>
        </w:rPr>
        <w:t xml:space="preserve">invited him to serve as the next president of </w:t>
      </w:r>
      <w:r w:rsidR="005A545C">
        <w:rPr>
          <w:szCs w:val="24"/>
        </w:rPr>
        <w:t>Princeton</w:t>
      </w:r>
      <w:r w:rsidR="00E17F58">
        <w:rPr>
          <w:szCs w:val="24"/>
        </w:rPr>
        <w:t xml:space="preserve"> </w:t>
      </w:r>
      <w:r w:rsidR="005A545C">
        <w:rPr>
          <w:szCs w:val="24"/>
        </w:rPr>
        <w:t xml:space="preserve">after Edwards’ son-in-law, President Aaron Burr, died late in 1757, </w:t>
      </w:r>
      <w:r w:rsidRPr="00F16610">
        <w:rPr>
          <w:szCs w:val="24"/>
        </w:rPr>
        <w:t xml:space="preserve">he was </w:t>
      </w:r>
      <w:r w:rsidR="00AC0914">
        <w:rPr>
          <w:szCs w:val="24"/>
        </w:rPr>
        <w:t>reluctant</w:t>
      </w:r>
      <w:r w:rsidRPr="00F16610">
        <w:rPr>
          <w:szCs w:val="24"/>
        </w:rPr>
        <w:t xml:space="preserve"> to </w:t>
      </w:r>
      <w:r w:rsidR="00496043">
        <w:rPr>
          <w:szCs w:val="24"/>
        </w:rPr>
        <w:t>accept because</w:t>
      </w:r>
      <w:r w:rsidRPr="00F16610">
        <w:rPr>
          <w:szCs w:val="24"/>
        </w:rPr>
        <w:t xml:space="preserve"> he hop</w:t>
      </w:r>
      <w:r w:rsidR="00FE5557">
        <w:rPr>
          <w:szCs w:val="24"/>
        </w:rPr>
        <w:t>ed</w:t>
      </w:r>
      <w:r w:rsidRPr="00F16610">
        <w:rPr>
          <w:szCs w:val="24"/>
        </w:rPr>
        <w:t xml:space="preserve"> to </w:t>
      </w:r>
      <w:r w:rsidR="00FE5557">
        <w:rPr>
          <w:szCs w:val="24"/>
        </w:rPr>
        <w:t>finish</w:t>
      </w:r>
      <w:r w:rsidRPr="00F16610">
        <w:rPr>
          <w:szCs w:val="24"/>
        </w:rPr>
        <w:t xml:space="preserve"> the</w:t>
      </w:r>
      <w:r w:rsidR="00C8716E">
        <w:rPr>
          <w:szCs w:val="24"/>
        </w:rPr>
        <w:t xml:space="preserve">se </w:t>
      </w:r>
      <w:r w:rsidR="00FE5557">
        <w:rPr>
          <w:szCs w:val="24"/>
        </w:rPr>
        <w:t>projects</w:t>
      </w:r>
      <w:r w:rsidR="00C8716E">
        <w:rPr>
          <w:szCs w:val="24"/>
        </w:rPr>
        <w:t xml:space="preserve"> </w:t>
      </w:r>
      <w:r w:rsidRPr="00F16610">
        <w:rPr>
          <w:szCs w:val="24"/>
        </w:rPr>
        <w:t xml:space="preserve">and </w:t>
      </w:r>
      <w:r w:rsidR="00FE5557">
        <w:rPr>
          <w:szCs w:val="24"/>
        </w:rPr>
        <w:t xml:space="preserve">he </w:t>
      </w:r>
      <w:r w:rsidR="00C8716E">
        <w:rPr>
          <w:szCs w:val="24"/>
        </w:rPr>
        <w:t>feared</w:t>
      </w:r>
      <w:r w:rsidRPr="00F16610">
        <w:rPr>
          <w:szCs w:val="24"/>
        </w:rPr>
        <w:t xml:space="preserve"> that a presidency would </w:t>
      </w:r>
      <w:r w:rsidR="00C8716E">
        <w:rPr>
          <w:szCs w:val="24"/>
        </w:rPr>
        <w:t xml:space="preserve">only </w:t>
      </w:r>
      <w:r w:rsidRPr="00F16610">
        <w:rPr>
          <w:szCs w:val="24"/>
        </w:rPr>
        <w:t>get in the way.</w:t>
      </w:r>
      <w:r w:rsidR="00BA563E">
        <w:rPr>
          <w:rStyle w:val="EndnoteReference"/>
          <w:szCs w:val="24"/>
        </w:rPr>
        <w:endnoteReference w:id="44"/>
      </w:r>
    </w:p>
    <w:p w:rsidR="002007C5" w:rsidRPr="00F16610" w:rsidRDefault="002007C5" w:rsidP="002007C5">
      <w:pPr>
        <w:pStyle w:val="WP9End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szCs w:val="24"/>
        </w:rPr>
      </w:pPr>
      <w:r w:rsidRPr="00F16610">
        <w:rPr>
          <w:szCs w:val="24"/>
        </w:rPr>
        <w:tab/>
        <w:t xml:space="preserve">The first of these two </w:t>
      </w:r>
      <w:r w:rsidR="00FE5557">
        <w:rPr>
          <w:szCs w:val="24"/>
        </w:rPr>
        <w:t>books</w:t>
      </w:r>
      <w:r w:rsidRPr="00F16610">
        <w:rPr>
          <w:szCs w:val="24"/>
        </w:rPr>
        <w:t xml:space="preserve"> was to be built upon the longest sermon series he ever preached, a 30-sermon exposition of the history of redemption (preached in 1739). It would be </w:t>
      </w:r>
    </w:p>
    <w:p w:rsidR="002007C5" w:rsidRPr="00F16610" w:rsidRDefault="002007C5" w:rsidP="002007C5">
      <w:pPr>
        <w:pStyle w:val="WP9End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left="1440"/>
        <w:rPr>
          <w:szCs w:val="24"/>
        </w:rPr>
      </w:pPr>
      <w:r w:rsidRPr="00F16610">
        <w:rPr>
          <w:szCs w:val="24"/>
        </w:rPr>
        <w:t xml:space="preserve">a great [i.e. large] work, which I call </w:t>
      </w:r>
      <w:r w:rsidRPr="00F16610">
        <w:rPr>
          <w:i/>
          <w:szCs w:val="24"/>
        </w:rPr>
        <w:t>A History of the Work of Redemption</w:t>
      </w:r>
      <w:r w:rsidRPr="00F16610">
        <w:rPr>
          <w:szCs w:val="24"/>
        </w:rPr>
        <w:t xml:space="preserve">, a body of divinity in an entire new method, being thrown into the form of an history, considering the affair of Christian theology, as the whole of it, in each part, stands in reference to the great work of redemption by Jesus Christ; which I suppose is to be the grand design of all God’s designs, and the </w:t>
      </w:r>
      <w:proofErr w:type="spellStart"/>
      <w:r w:rsidRPr="00F16610">
        <w:rPr>
          <w:i/>
          <w:szCs w:val="24"/>
        </w:rPr>
        <w:t>summum</w:t>
      </w:r>
      <w:proofErr w:type="spellEnd"/>
      <w:r w:rsidRPr="00F16610">
        <w:rPr>
          <w:szCs w:val="24"/>
        </w:rPr>
        <w:t xml:space="preserve"> and </w:t>
      </w:r>
      <w:proofErr w:type="spellStart"/>
      <w:r w:rsidRPr="00F16610">
        <w:rPr>
          <w:i/>
          <w:szCs w:val="24"/>
        </w:rPr>
        <w:t>ultimum</w:t>
      </w:r>
      <w:proofErr w:type="spellEnd"/>
      <w:r w:rsidRPr="00F16610">
        <w:rPr>
          <w:szCs w:val="24"/>
        </w:rPr>
        <w:t xml:space="preserve"> of all the divine operations and decrees; particularly considering all parts of the grand scheme in their historical order.</w:t>
      </w:r>
      <w:r w:rsidRPr="00F16610">
        <w:rPr>
          <w:rStyle w:val="EndnoteReference"/>
          <w:szCs w:val="24"/>
        </w:rPr>
        <w:endnoteReference w:id="45"/>
      </w:r>
    </w:p>
    <w:p w:rsidR="002007C5" w:rsidRPr="00F16610" w:rsidRDefault="002007C5" w:rsidP="002007C5">
      <w:pPr>
        <w:pStyle w:val="WP9End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szCs w:val="24"/>
        </w:rPr>
      </w:pPr>
      <w:r w:rsidRPr="00F16610">
        <w:rPr>
          <w:szCs w:val="24"/>
        </w:rPr>
        <w:lastRenderedPageBreak/>
        <w:t xml:space="preserve">By the time he wrote this letter, Edwards had filled three notebooks with ideas on how to expand his sermon series into a book. If completed, this </w:t>
      </w:r>
      <w:r w:rsidRPr="00F16610">
        <w:rPr>
          <w:i/>
          <w:szCs w:val="24"/>
        </w:rPr>
        <w:t>magnum opus</w:t>
      </w:r>
      <w:r w:rsidRPr="00F16610">
        <w:rPr>
          <w:szCs w:val="24"/>
        </w:rPr>
        <w:t xml:space="preserve"> would have secured his reputation as the Anglo-American world’s leading biblical theologian.</w:t>
      </w:r>
      <w:r w:rsidRPr="00F16610">
        <w:rPr>
          <w:rStyle w:val="EndnoteReference"/>
          <w:szCs w:val="24"/>
        </w:rPr>
        <w:endnoteReference w:id="46"/>
      </w:r>
    </w:p>
    <w:p w:rsidR="002007C5" w:rsidRPr="00F16610" w:rsidRDefault="002007C5" w:rsidP="002007C5">
      <w:pPr>
        <w:pStyle w:val="WP9End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szCs w:val="24"/>
        </w:rPr>
      </w:pPr>
      <w:r w:rsidRPr="00F16610">
        <w:rPr>
          <w:szCs w:val="24"/>
        </w:rPr>
        <w:tab/>
        <w:t xml:space="preserve">The second of these two works was even more exegetical. Edwards </w:t>
      </w:r>
      <w:r w:rsidR="00AC0914">
        <w:rPr>
          <w:szCs w:val="24"/>
        </w:rPr>
        <w:t>called</w:t>
      </w:r>
      <w:r w:rsidRPr="00F16610">
        <w:rPr>
          <w:szCs w:val="24"/>
        </w:rPr>
        <w:t xml:space="preserve"> it </w:t>
      </w:r>
      <w:r w:rsidRPr="00F16610">
        <w:rPr>
          <w:i/>
          <w:szCs w:val="24"/>
        </w:rPr>
        <w:t>The Harmony of the Old and New Testament</w:t>
      </w:r>
      <w:r w:rsidRPr="00F16610">
        <w:rPr>
          <w:szCs w:val="24"/>
        </w:rPr>
        <w:t>.</w:t>
      </w:r>
    </w:p>
    <w:p w:rsidR="002007C5" w:rsidRPr="00F16610" w:rsidRDefault="002007C5" w:rsidP="002007C5">
      <w:pPr>
        <w:pStyle w:val="WP9End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left="1440"/>
        <w:rPr>
          <w:szCs w:val="24"/>
        </w:rPr>
      </w:pPr>
      <w:r w:rsidRPr="00F16610">
        <w:rPr>
          <w:szCs w:val="24"/>
        </w:rPr>
        <w:t xml:space="preserve">The first [part] considering the prophecies of the Messiah, his redemption and kingdom; the evidences of their references to the Messiah, etc. comparing them all one with another, demonstrating their agreement and true scope and sense; also considering all the various particulars wherein these prophecies have their exact fulfillment; showing the universal, precise, and admirable correspondence between predictions and events. The second part: considering the types of the Old Testament, showing the evidence of their being intended as representations of the great things of the gospel of Christ: and the agreement of the type with the antitype. </w:t>
      </w:r>
      <w:proofErr w:type="gramStart"/>
      <w:r w:rsidRPr="00F16610">
        <w:rPr>
          <w:szCs w:val="24"/>
        </w:rPr>
        <w:t>The third and great [largest] part, considering the harmony of the Old and New Testament, as to doctrine and precept.</w:t>
      </w:r>
      <w:proofErr w:type="gramEnd"/>
      <w:r w:rsidRPr="00F16610">
        <w:rPr>
          <w:szCs w:val="24"/>
        </w:rPr>
        <w:t xml:space="preserve"> </w:t>
      </w:r>
    </w:p>
    <w:p w:rsidR="002007C5" w:rsidRPr="00F16610" w:rsidRDefault="002007C5" w:rsidP="002007C5">
      <w:pPr>
        <w:pStyle w:val="WP9End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szCs w:val="24"/>
        </w:rPr>
      </w:pPr>
      <w:r w:rsidRPr="00F16610">
        <w:rPr>
          <w:szCs w:val="24"/>
        </w:rPr>
        <w:t>Edwards hoped that this work would offer “occasion for an explanation of a very great part of the holy Scripture . . . in a method, which to me seems the most entertaining and profitable, best tending to lead the mind to a view of the true spirit, design, life and soul of the Scriptures, as well as to their proper use and improvement.”</w:t>
      </w:r>
      <w:r w:rsidRPr="00F16610">
        <w:rPr>
          <w:rStyle w:val="EndnoteReference"/>
          <w:szCs w:val="24"/>
        </w:rPr>
        <w:endnoteReference w:id="47"/>
      </w:r>
      <w:r w:rsidRPr="00F16610">
        <w:rPr>
          <w:szCs w:val="24"/>
        </w:rPr>
        <w:t xml:space="preserve"> </w:t>
      </w:r>
    </w:p>
    <w:p w:rsidR="002007C5" w:rsidRDefault="002007C5" w:rsidP="002007C5">
      <w:pPr>
        <w:pStyle w:val="WP9End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szCs w:val="24"/>
        </w:rPr>
      </w:pPr>
      <w:r w:rsidRPr="00F16610">
        <w:rPr>
          <w:szCs w:val="24"/>
        </w:rPr>
        <w:tab/>
        <w:t xml:space="preserve">He drafted hundreds of manuscript pages for inclusion in this book. For part one, on biblical prophecy, he penned four entries in his “Miscellanies” notebooks, all treating what he labeled either “Prophecies of the Messiah” (mainly in the Old Testament) or “Fulfillment of the Prophecies of the Messiah” (in the New). Two of these entries proved so large that they </w:t>
      </w:r>
      <w:r w:rsidRPr="00F16610">
        <w:rPr>
          <w:szCs w:val="24"/>
        </w:rPr>
        <w:lastRenderedPageBreak/>
        <w:t>consumed a whole book.</w:t>
      </w:r>
      <w:r w:rsidRPr="00F16610">
        <w:rPr>
          <w:rStyle w:val="EndnoteReference"/>
          <w:szCs w:val="24"/>
        </w:rPr>
        <w:endnoteReference w:id="48"/>
      </w:r>
      <w:r w:rsidRPr="00F16610">
        <w:rPr>
          <w:szCs w:val="24"/>
        </w:rPr>
        <w:t xml:space="preserve"> For part two, on the wealth of biblical types of the Messiah, Edwards drafted another entry in a “Miscellanies” notebook: “That the Things of the Old Testament Are Types of Things Appertaining to the Messiah and His Kingdom and Salvation, Made Manifest from the Old Testament Itself.” In published form, this </w:t>
      </w:r>
      <w:r w:rsidR="00705323">
        <w:rPr>
          <w:szCs w:val="24"/>
        </w:rPr>
        <w:t>entry</w:t>
      </w:r>
      <w:r w:rsidRPr="00F16610">
        <w:rPr>
          <w:szCs w:val="24"/>
        </w:rPr>
        <w:t xml:space="preserve"> exceeds a hundred pages in length. Edwards wrote it in addition to his “Images of Divine Things” and “Types” mentioned above.</w:t>
      </w:r>
      <w:r w:rsidRPr="00F16610">
        <w:rPr>
          <w:rStyle w:val="EndnoteReference"/>
          <w:szCs w:val="24"/>
        </w:rPr>
        <w:endnoteReference w:id="49"/>
      </w:r>
      <w:r w:rsidRPr="00F16610">
        <w:rPr>
          <w:szCs w:val="24"/>
        </w:rPr>
        <w:t xml:space="preserve"> For part three, on the theological harmony of Scripture, Edwards kept a separate notebook on “The Harmony of the Genius, Spirit, Doctrines, &amp; Rules of the Old Testament &amp; the New.” Most of this book is ordered canonically (</w:t>
      </w:r>
      <w:r w:rsidR="003B1560">
        <w:rPr>
          <w:szCs w:val="24"/>
        </w:rPr>
        <w:t>he</w:t>
      </w:r>
      <w:r w:rsidRPr="00F16610">
        <w:rPr>
          <w:szCs w:val="24"/>
        </w:rPr>
        <w:t xml:space="preserve"> made it through the Psalms). Several entries appear topically. All attest to his interest in the doctrinal integrity, or “harmony,” of </w:t>
      </w:r>
      <w:r w:rsidR="003B1560">
        <w:rPr>
          <w:szCs w:val="24"/>
        </w:rPr>
        <w:t>Scripture</w:t>
      </w:r>
      <w:r w:rsidRPr="00F16610">
        <w:rPr>
          <w:szCs w:val="24"/>
        </w:rPr>
        <w:t>.</w:t>
      </w:r>
      <w:r w:rsidRPr="00F16610">
        <w:rPr>
          <w:rStyle w:val="EndnoteReference"/>
          <w:szCs w:val="24"/>
        </w:rPr>
        <w:endnoteReference w:id="50"/>
      </w:r>
    </w:p>
    <w:p w:rsidR="006274B7" w:rsidRDefault="00CE5CDE" w:rsidP="00412D10">
      <w:pPr>
        <w:pStyle w:val="WP9End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szCs w:val="24"/>
        </w:rPr>
      </w:pPr>
      <w:r>
        <w:rPr>
          <w:szCs w:val="24"/>
        </w:rPr>
        <w:tab/>
      </w:r>
      <w:r w:rsidR="003B1560">
        <w:rPr>
          <w:szCs w:val="24"/>
        </w:rPr>
        <w:t xml:space="preserve">As these manuscripts </w:t>
      </w:r>
      <w:r w:rsidR="00D053B3">
        <w:rPr>
          <w:szCs w:val="24"/>
        </w:rPr>
        <w:t>reveal</w:t>
      </w:r>
      <w:r w:rsidR="003B1560">
        <w:rPr>
          <w:szCs w:val="24"/>
        </w:rPr>
        <w:t xml:space="preserve">, </w:t>
      </w:r>
      <w:r>
        <w:rPr>
          <w:szCs w:val="24"/>
        </w:rPr>
        <w:t xml:space="preserve">Edwards </w:t>
      </w:r>
      <w:r w:rsidR="00B0457A">
        <w:rPr>
          <w:szCs w:val="24"/>
        </w:rPr>
        <w:t>employed</w:t>
      </w:r>
      <w:r>
        <w:rPr>
          <w:szCs w:val="24"/>
        </w:rPr>
        <w:t xml:space="preserve"> a wide array of </w:t>
      </w:r>
      <w:r w:rsidR="005F74A4">
        <w:rPr>
          <w:szCs w:val="24"/>
        </w:rPr>
        <w:t xml:space="preserve">both </w:t>
      </w:r>
      <w:r>
        <w:rPr>
          <w:szCs w:val="24"/>
        </w:rPr>
        <w:t xml:space="preserve">lexical and historical aids when </w:t>
      </w:r>
      <w:r w:rsidR="003B1560">
        <w:rPr>
          <w:szCs w:val="24"/>
        </w:rPr>
        <w:t>studying the Bible</w:t>
      </w:r>
      <w:r>
        <w:rPr>
          <w:szCs w:val="24"/>
        </w:rPr>
        <w:t xml:space="preserve">. </w:t>
      </w:r>
      <w:r w:rsidR="00942FE7">
        <w:rPr>
          <w:szCs w:val="24"/>
        </w:rPr>
        <w:t xml:space="preserve">For help with </w:t>
      </w:r>
      <w:r w:rsidR="00D42AF5">
        <w:rPr>
          <w:szCs w:val="24"/>
        </w:rPr>
        <w:t>ancient</w:t>
      </w:r>
      <w:r w:rsidR="00942FE7">
        <w:rPr>
          <w:szCs w:val="24"/>
        </w:rPr>
        <w:t xml:space="preserve"> languages, </w:t>
      </w:r>
      <w:r w:rsidR="005F74A4">
        <w:rPr>
          <w:szCs w:val="24"/>
        </w:rPr>
        <w:t xml:space="preserve">he frequented the work of the most important early modern Reformed Protestant Hebraist, the German Johann </w:t>
      </w:r>
      <w:proofErr w:type="spellStart"/>
      <w:r w:rsidR="005F74A4">
        <w:rPr>
          <w:szCs w:val="24"/>
        </w:rPr>
        <w:t>Buxtorf</w:t>
      </w:r>
      <w:proofErr w:type="spellEnd"/>
      <w:r w:rsidR="005F74A4">
        <w:rPr>
          <w:szCs w:val="24"/>
        </w:rPr>
        <w:t xml:space="preserve"> (1564-1629), </w:t>
      </w:r>
      <w:r w:rsidR="007A4001">
        <w:rPr>
          <w:szCs w:val="24"/>
        </w:rPr>
        <w:t xml:space="preserve">who lectured mainly in </w:t>
      </w:r>
      <w:r w:rsidR="005F74A4">
        <w:rPr>
          <w:szCs w:val="24"/>
        </w:rPr>
        <w:t>Basel.</w:t>
      </w:r>
      <w:r w:rsidR="001109BD">
        <w:rPr>
          <w:rStyle w:val="EndnoteReference"/>
          <w:szCs w:val="24"/>
        </w:rPr>
        <w:endnoteReference w:id="51"/>
      </w:r>
      <w:r w:rsidR="005F74A4">
        <w:rPr>
          <w:szCs w:val="24"/>
        </w:rPr>
        <w:t xml:space="preserve"> </w:t>
      </w:r>
      <w:r w:rsidR="007A4001">
        <w:rPr>
          <w:szCs w:val="24"/>
        </w:rPr>
        <w:t>Edwards</w:t>
      </w:r>
      <w:r w:rsidR="00942FE7">
        <w:rPr>
          <w:szCs w:val="24"/>
        </w:rPr>
        <w:t xml:space="preserve"> </w:t>
      </w:r>
      <w:r w:rsidR="00656BFE">
        <w:rPr>
          <w:szCs w:val="24"/>
        </w:rPr>
        <w:t>plied</w:t>
      </w:r>
      <w:r w:rsidR="0028628B">
        <w:rPr>
          <w:szCs w:val="24"/>
        </w:rPr>
        <w:t xml:space="preserve"> </w:t>
      </w:r>
      <w:r w:rsidR="00313DA0">
        <w:rPr>
          <w:szCs w:val="24"/>
        </w:rPr>
        <w:t xml:space="preserve">a well-worn copy of </w:t>
      </w:r>
      <w:r w:rsidR="007A4001">
        <w:rPr>
          <w:szCs w:val="24"/>
        </w:rPr>
        <w:t xml:space="preserve">his </w:t>
      </w:r>
      <w:proofErr w:type="spellStart"/>
      <w:r w:rsidR="00D42AF5" w:rsidRPr="00D42AF5">
        <w:rPr>
          <w:i/>
          <w:szCs w:val="24"/>
        </w:rPr>
        <w:t>Manuale</w:t>
      </w:r>
      <w:proofErr w:type="spellEnd"/>
      <w:r w:rsidR="00D42AF5" w:rsidRPr="00D42AF5">
        <w:rPr>
          <w:i/>
          <w:szCs w:val="24"/>
        </w:rPr>
        <w:t xml:space="preserve"> </w:t>
      </w:r>
      <w:proofErr w:type="spellStart"/>
      <w:r w:rsidR="00D42AF5" w:rsidRPr="00D42AF5">
        <w:rPr>
          <w:i/>
          <w:szCs w:val="24"/>
        </w:rPr>
        <w:t>Hebraicum</w:t>
      </w:r>
      <w:proofErr w:type="spellEnd"/>
      <w:r w:rsidR="00D42AF5" w:rsidRPr="00D42AF5">
        <w:rPr>
          <w:i/>
          <w:szCs w:val="24"/>
        </w:rPr>
        <w:t xml:space="preserve"> </w:t>
      </w:r>
      <w:proofErr w:type="gramStart"/>
      <w:r w:rsidR="00D42AF5" w:rsidRPr="00D42AF5">
        <w:rPr>
          <w:i/>
          <w:szCs w:val="24"/>
        </w:rPr>
        <w:t>et</w:t>
      </w:r>
      <w:proofErr w:type="gramEnd"/>
      <w:r w:rsidR="00D42AF5" w:rsidRPr="00D42AF5">
        <w:rPr>
          <w:i/>
          <w:szCs w:val="24"/>
        </w:rPr>
        <w:t xml:space="preserve"> </w:t>
      </w:r>
      <w:proofErr w:type="spellStart"/>
      <w:r w:rsidR="00D42AF5" w:rsidRPr="00D42AF5">
        <w:rPr>
          <w:i/>
          <w:szCs w:val="24"/>
        </w:rPr>
        <w:t>Chaldaicum</w:t>
      </w:r>
      <w:proofErr w:type="spellEnd"/>
      <w:r w:rsidR="00D42AF5">
        <w:rPr>
          <w:szCs w:val="24"/>
        </w:rPr>
        <w:t>, which his father</w:t>
      </w:r>
      <w:r w:rsidR="00C8212E">
        <w:rPr>
          <w:szCs w:val="24"/>
        </w:rPr>
        <w:t>,</w:t>
      </w:r>
      <w:r w:rsidR="00056B4D">
        <w:rPr>
          <w:szCs w:val="24"/>
        </w:rPr>
        <w:t xml:space="preserve"> Timothy Edwards</w:t>
      </w:r>
      <w:r w:rsidR="00C8212E">
        <w:rPr>
          <w:szCs w:val="24"/>
        </w:rPr>
        <w:t>,</w:t>
      </w:r>
      <w:r w:rsidR="00D42AF5">
        <w:rPr>
          <w:szCs w:val="24"/>
        </w:rPr>
        <w:t xml:space="preserve"> </w:t>
      </w:r>
      <w:r w:rsidR="00C25D49">
        <w:rPr>
          <w:szCs w:val="24"/>
        </w:rPr>
        <w:t xml:space="preserve">had </w:t>
      </w:r>
      <w:r w:rsidR="00416556">
        <w:rPr>
          <w:szCs w:val="24"/>
        </w:rPr>
        <w:t xml:space="preserve">presented </w:t>
      </w:r>
      <w:r w:rsidR="00D42AF5">
        <w:rPr>
          <w:szCs w:val="24"/>
        </w:rPr>
        <w:t xml:space="preserve">him </w:t>
      </w:r>
      <w:r w:rsidR="00C25D49">
        <w:rPr>
          <w:szCs w:val="24"/>
        </w:rPr>
        <w:t>in college</w:t>
      </w:r>
      <w:r w:rsidR="00D42AF5">
        <w:rPr>
          <w:szCs w:val="24"/>
        </w:rPr>
        <w:t>.</w:t>
      </w:r>
      <w:r w:rsidR="00D42AF5">
        <w:rPr>
          <w:rStyle w:val="EndnoteReference"/>
          <w:szCs w:val="24"/>
        </w:rPr>
        <w:endnoteReference w:id="52"/>
      </w:r>
      <w:r w:rsidR="0028628B">
        <w:rPr>
          <w:szCs w:val="24"/>
        </w:rPr>
        <w:t xml:space="preserve"> </w:t>
      </w:r>
      <w:r w:rsidR="00C25D49">
        <w:rPr>
          <w:szCs w:val="24"/>
        </w:rPr>
        <w:t xml:space="preserve">David Brainerd </w:t>
      </w:r>
      <w:r w:rsidR="001B2F8B">
        <w:rPr>
          <w:szCs w:val="24"/>
        </w:rPr>
        <w:t>left</w:t>
      </w:r>
      <w:r w:rsidR="00C25D49">
        <w:rPr>
          <w:szCs w:val="24"/>
        </w:rPr>
        <w:t xml:space="preserve"> </w:t>
      </w:r>
      <w:r w:rsidR="00FB2BC9">
        <w:rPr>
          <w:szCs w:val="24"/>
        </w:rPr>
        <w:t>him</w:t>
      </w:r>
      <w:r w:rsidR="00C25D49">
        <w:rPr>
          <w:szCs w:val="24"/>
        </w:rPr>
        <w:t xml:space="preserve"> a</w:t>
      </w:r>
      <w:r w:rsidR="004E70E8">
        <w:rPr>
          <w:szCs w:val="24"/>
        </w:rPr>
        <w:t>nother,</w:t>
      </w:r>
      <w:r w:rsidR="001B2F8B">
        <w:rPr>
          <w:szCs w:val="24"/>
        </w:rPr>
        <w:t xml:space="preserve"> similar</w:t>
      </w:r>
      <w:r w:rsidR="008E7AAE">
        <w:rPr>
          <w:szCs w:val="24"/>
        </w:rPr>
        <w:t xml:space="preserve"> </w:t>
      </w:r>
      <w:r w:rsidR="00656BFE" w:rsidRPr="00656BFE">
        <w:rPr>
          <w:i/>
          <w:szCs w:val="24"/>
        </w:rPr>
        <w:t xml:space="preserve">Lexicon </w:t>
      </w:r>
      <w:proofErr w:type="spellStart"/>
      <w:r w:rsidR="00656BFE" w:rsidRPr="00D42AF5">
        <w:rPr>
          <w:i/>
          <w:szCs w:val="24"/>
        </w:rPr>
        <w:t>Hebraicum</w:t>
      </w:r>
      <w:proofErr w:type="spellEnd"/>
      <w:r w:rsidR="00656BFE" w:rsidRPr="00D42AF5">
        <w:rPr>
          <w:i/>
          <w:szCs w:val="24"/>
        </w:rPr>
        <w:t xml:space="preserve"> </w:t>
      </w:r>
      <w:proofErr w:type="gramStart"/>
      <w:r w:rsidR="00656BFE" w:rsidRPr="00D42AF5">
        <w:rPr>
          <w:i/>
          <w:szCs w:val="24"/>
        </w:rPr>
        <w:t>et</w:t>
      </w:r>
      <w:proofErr w:type="gramEnd"/>
      <w:r w:rsidR="00656BFE" w:rsidRPr="00D42AF5">
        <w:rPr>
          <w:i/>
          <w:szCs w:val="24"/>
        </w:rPr>
        <w:t xml:space="preserve"> </w:t>
      </w:r>
      <w:proofErr w:type="spellStart"/>
      <w:r w:rsidR="00656BFE" w:rsidRPr="00D42AF5">
        <w:rPr>
          <w:i/>
          <w:szCs w:val="24"/>
        </w:rPr>
        <w:t>Chaldaicum</w:t>
      </w:r>
      <w:proofErr w:type="spellEnd"/>
      <w:r w:rsidR="00656BFE">
        <w:rPr>
          <w:szCs w:val="24"/>
        </w:rPr>
        <w:t xml:space="preserve"> </w:t>
      </w:r>
      <w:r w:rsidR="0039308D">
        <w:rPr>
          <w:szCs w:val="24"/>
        </w:rPr>
        <w:t>when</w:t>
      </w:r>
      <w:r w:rsidR="00FB2BC9">
        <w:rPr>
          <w:szCs w:val="24"/>
        </w:rPr>
        <w:t xml:space="preserve"> he died</w:t>
      </w:r>
      <w:r w:rsidR="00894668">
        <w:rPr>
          <w:szCs w:val="24"/>
        </w:rPr>
        <w:t xml:space="preserve"> </w:t>
      </w:r>
      <w:r w:rsidR="00FB2BC9">
        <w:rPr>
          <w:szCs w:val="24"/>
        </w:rPr>
        <w:t xml:space="preserve">in Edwards’ house </w:t>
      </w:r>
      <w:r w:rsidR="0074394A">
        <w:rPr>
          <w:szCs w:val="24"/>
        </w:rPr>
        <w:t xml:space="preserve">late </w:t>
      </w:r>
      <w:r w:rsidR="00FF24E2">
        <w:rPr>
          <w:szCs w:val="24"/>
        </w:rPr>
        <w:t>in 1747</w:t>
      </w:r>
      <w:r w:rsidR="00656BFE">
        <w:rPr>
          <w:szCs w:val="24"/>
        </w:rPr>
        <w:t xml:space="preserve">. </w:t>
      </w:r>
      <w:r w:rsidR="007A6A4A">
        <w:rPr>
          <w:szCs w:val="24"/>
        </w:rPr>
        <w:t>Compiled,</w:t>
      </w:r>
      <w:r w:rsidR="00656BFE">
        <w:rPr>
          <w:szCs w:val="24"/>
        </w:rPr>
        <w:t xml:space="preserve"> again</w:t>
      </w:r>
      <w:r w:rsidR="007A6A4A">
        <w:rPr>
          <w:szCs w:val="24"/>
        </w:rPr>
        <w:t>,</w:t>
      </w:r>
      <w:r w:rsidR="00656BFE">
        <w:rPr>
          <w:szCs w:val="24"/>
        </w:rPr>
        <w:t xml:space="preserve"> by </w:t>
      </w:r>
      <w:r w:rsidR="006B1483">
        <w:rPr>
          <w:szCs w:val="24"/>
        </w:rPr>
        <w:t xml:space="preserve">Johann </w:t>
      </w:r>
      <w:proofErr w:type="spellStart"/>
      <w:r w:rsidR="00656BFE">
        <w:rPr>
          <w:szCs w:val="24"/>
        </w:rPr>
        <w:t>Buxtorf</w:t>
      </w:r>
      <w:proofErr w:type="spellEnd"/>
      <w:r w:rsidR="00656BFE">
        <w:rPr>
          <w:szCs w:val="24"/>
        </w:rPr>
        <w:t xml:space="preserve"> to </w:t>
      </w:r>
      <w:r w:rsidR="00416556">
        <w:rPr>
          <w:szCs w:val="24"/>
        </w:rPr>
        <w:t>assist</w:t>
      </w:r>
      <w:r w:rsidR="00656BFE">
        <w:rPr>
          <w:szCs w:val="24"/>
        </w:rPr>
        <w:t xml:space="preserve"> Christian scholars with the Hebrew and Aramaic </w:t>
      </w:r>
      <w:r w:rsidR="00894668">
        <w:rPr>
          <w:szCs w:val="24"/>
        </w:rPr>
        <w:t>sections of the Bible</w:t>
      </w:r>
      <w:r w:rsidR="004E70E8">
        <w:rPr>
          <w:szCs w:val="24"/>
        </w:rPr>
        <w:t xml:space="preserve">, </w:t>
      </w:r>
      <w:r w:rsidR="00656BFE">
        <w:rPr>
          <w:szCs w:val="24"/>
        </w:rPr>
        <w:t xml:space="preserve">Brainerd’s </w:t>
      </w:r>
      <w:r w:rsidR="00894668">
        <w:rPr>
          <w:szCs w:val="24"/>
        </w:rPr>
        <w:t>volume</w:t>
      </w:r>
      <w:r w:rsidR="004E70E8">
        <w:rPr>
          <w:szCs w:val="24"/>
        </w:rPr>
        <w:t xml:space="preserve"> </w:t>
      </w:r>
      <w:r w:rsidR="0074394A">
        <w:rPr>
          <w:szCs w:val="24"/>
        </w:rPr>
        <w:t xml:space="preserve">had </w:t>
      </w:r>
      <w:r w:rsidR="00416556">
        <w:rPr>
          <w:szCs w:val="24"/>
        </w:rPr>
        <w:t>the advantage of a</w:t>
      </w:r>
      <w:r w:rsidR="0074394A">
        <w:rPr>
          <w:szCs w:val="24"/>
        </w:rPr>
        <w:t xml:space="preserve"> Native American</w:t>
      </w:r>
      <w:r w:rsidR="00416556">
        <w:rPr>
          <w:szCs w:val="24"/>
        </w:rPr>
        <w:t xml:space="preserve"> binding made of</w:t>
      </w:r>
      <w:r w:rsidR="0074394A">
        <w:rPr>
          <w:szCs w:val="24"/>
        </w:rPr>
        <w:t xml:space="preserve"> painted otter skin. </w:t>
      </w:r>
      <w:r w:rsidR="00F4436A">
        <w:rPr>
          <w:szCs w:val="24"/>
        </w:rPr>
        <w:t>Edwards</w:t>
      </w:r>
      <w:r w:rsidR="004E70E8">
        <w:rPr>
          <w:szCs w:val="24"/>
        </w:rPr>
        <w:t xml:space="preserve"> cited </w:t>
      </w:r>
      <w:r w:rsidR="0074394A">
        <w:rPr>
          <w:szCs w:val="24"/>
        </w:rPr>
        <w:t xml:space="preserve">it </w:t>
      </w:r>
      <w:r w:rsidR="00416556">
        <w:rPr>
          <w:szCs w:val="24"/>
        </w:rPr>
        <w:t>repeatedly</w:t>
      </w:r>
      <w:r w:rsidR="004E70E8">
        <w:rPr>
          <w:szCs w:val="24"/>
        </w:rPr>
        <w:t xml:space="preserve"> </w:t>
      </w:r>
      <w:r w:rsidR="00416556">
        <w:rPr>
          <w:szCs w:val="24"/>
        </w:rPr>
        <w:t xml:space="preserve">in </w:t>
      </w:r>
      <w:r w:rsidR="004E70E8">
        <w:rPr>
          <w:szCs w:val="24"/>
        </w:rPr>
        <w:t xml:space="preserve">his exegetical </w:t>
      </w:r>
      <w:r w:rsidR="0039308D">
        <w:rPr>
          <w:szCs w:val="24"/>
        </w:rPr>
        <w:t>w</w:t>
      </w:r>
      <w:r w:rsidR="00894668">
        <w:rPr>
          <w:szCs w:val="24"/>
        </w:rPr>
        <w:t>ritings</w:t>
      </w:r>
      <w:r w:rsidR="004E70E8">
        <w:rPr>
          <w:szCs w:val="24"/>
        </w:rPr>
        <w:t>.</w:t>
      </w:r>
      <w:r w:rsidR="008E7AAE">
        <w:rPr>
          <w:rStyle w:val="EndnoteReference"/>
          <w:szCs w:val="24"/>
        </w:rPr>
        <w:endnoteReference w:id="53"/>
      </w:r>
      <w:r w:rsidR="008E7AAE">
        <w:rPr>
          <w:szCs w:val="24"/>
        </w:rPr>
        <w:t xml:space="preserve"> </w:t>
      </w:r>
      <w:r w:rsidR="007A6A4A">
        <w:rPr>
          <w:szCs w:val="24"/>
        </w:rPr>
        <w:t>Edwards</w:t>
      </w:r>
      <w:r w:rsidR="001D5564">
        <w:rPr>
          <w:szCs w:val="24"/>
        </w:rPr>
        <w:t xml:space="preserve"> </w:t>
      </w:r>
      <w:r w:rsidR="00894668">
        <w:rPr>
          <w:szCs w:val="24"/>
        </w:rPr>
        <w:t xml:space="preserve">referenced </w:t>
      </w:r>
      <w:r w:rsidR="00282124">
        <w:rPr>
          <w:szCs w:val="24"/>
        </w:rPr>
        <w:t xml:space="preserve">a </w:t>
      </w:r>
      <w:r w:rsidR="00416556">
        <w:rPr>
          <w:szCs w:val="24"/>
        </w:rPr>
        <w:t xml:space="preserve">concordance of </w:t>
      </w:r>
      <w:r w:rsidR="0039308D">
        <w:rPr>
          <w:szCs w:val="24"/>
        </w:rPr>
        <w:t>ancient</w:t>
      </w:r>
      <w:r w:rsidR="00416556">
        <w:rPr>
          <w:szCs w:val="24"/>
        </w:rPr>
        <w:t xml:space="preserve"> Hebrew </w:t>
      </w:r>
      <w:r w:rsidR="00282124">
        <w:rPr>
          <w:szCs w:val="24"/>
        </w:rPr>
        <w:t xml:space="preserve">written by </w:t>
      </w:r>
      <w:proofErr w:type="spellStart"/>
      <w:r w:rsidR="00282124">
        <w:rPr>
          <w:szCs w:val="24"/>
        </w:rPr>
        <w:t>Buxtorf</w:t>
      </w:r>
      <w:proofErr w:type="spellEnd"/>
      <w:r w:rsidR="00282124">
        <w:rPr>
          <w:szCs w:val="24"/>
        </w:rPr>
        <w:t xml:space="preserve"> </w:t>
      </w:r>
      <w:r w:rsidR="00416556">
        <w:rPr>
          <w:szCs w:val="24"/>
        </w:rPr>
        <w:t xml:space="preserve">in his book on </w:t>
      </w:r>
      <w:r w:rsidR="00416556" w:rsidRPr="00416556">
        <w:rPr>
          <w:i/>
          <w:szCs w:val="24"/>
        </w:rPr>
        <w:t>Original Sin</w:t>
      </w:r>
      <w:r w:rsidR="00416556">
        <w:rPr>
          <w:szCs w:val="24"/>
        </w:rPr>
        <w:t xml:space="preserve"> (</w:t>
      </w:r>
      <w:r w:rsidR="00A9246F">
        <w:rPr>
          <w:szCs w:val="24"/>
        </w:rPr>
        <w:t>in</w:t>
      </w:r>
      <w:r w:rsidR="00416556">
        <w:rPr>
          <w:szCs w:val="24"/>
        </w:rPr>
        <w:t xml:space="preserve"> a debate with John Taylor).</w:t>
      </w:r>
      <w:r w:rsidR="001D5564">
        <w:rPr>
          <w:rStyle w:val="EndnoteReference"/>
          <w:szCs w:val="24"/>
        </w:rPr>
        <w:endnoteReference w:id="54"/>
      </w:r>
      <w:r w:rsidR="001D5564">
        <w:rPr>
          <w:szCs w:val="24"/>
        </w:rPr>
        <w:t xml:space="preserve"> </w:t>
      </w:r>
      <w:r w:rsidR="00056B4D">
        <w:rPr>
          <w:szCs w:val="24"/>
        </w:rPr>
        <w:t xml:space="preserve">For the Bible as a whole, he </w:t>
      </w:r>
      <w:r w:rsidR="00282124">
        <w:rPr>
          <w:szCs w:val="24"/>
        </w:rPr>
        <w:t>wielded</w:t>
      </w:r>
      <w:r w:rsidR="00056B4D">
        <w:rPr>
          <w:szCs w:val="24"/>
        </w:rPr>
        <w:t xml:space="preserve"> a copy of </w:t>
      </w:r>
      <w:r w:rsidR="0039308D">
        <w:rPr>
          <w:szCs w:val="24"/>
        </w:rPr>
        <w:t>Alexander Ross</w:t>
      </w:r>
      <w:r w:rsidR="00056B4D">
        <w:rPr>
          <w:szCs w:val="24"/>
        </w:rPr>
        <w:t xml:space="preserve">, </w:t>
      </w:r>
      <w:proofErr w:type="spellStart"/>
      <w:r w:rsidR="0068390E">
        <w:rPr>
          <w:i/>
          <w:szCs w:val="24"/>
        </w:rPr>
        <w:t>Sodalis</w:t>
      </w:r>
      <w:proofErr w:type="spellEnd"/>
      <w:r w:rsidR="0068390E">
        <w:rPr>
          <w:i/>
          <w:szCs w:val="24"/>
        </w:rPr>
        <w:t xml:space="preserve"> </w:t>
      </w:r>
      <w:proofErr w:type="spellStart"/>
      <w:r w:rsidR="0068390E">
        <w:rPr>
          <w:i/>
          <w:szCs w:val="24"/>
        </w:rPr>
        <w:t>Discipulis</w:t>
      </w:r>
      <w:proofErr w:type="spellEnd"/>
      <w:r w:rsidR="0068390E">
        <w:rPr>
          <w:i/>
          <w:szCs w:val="24"/>
        </w:rPr>
        <w:t xml:space="preserve">. </w:t>
      </w:r>
      <w:r w:rsidR="00056B4D" w:rsidRPr="00056B4D">
        <w:rPr>
          <w:i/>
          <w:szCs w:val="24"/>
        </w:rPr>
        <w:t xml:space="preserve">The </w:t>
      </w:r>
      <w:proofErr w:type="spellStart"/>
      <w:r w:rsidR="00056B4D" w:rsidRPr="00056B4D">
        <w:rPr>
          <w:i/>
          <w:szCs w:val="24"/>
        </w:rPr>
        <w:t>Schollers</w:t>
      </w:r>
      <w:proofErr w:type="spellEnd"/>
      <w:r w:rsidR="00056B4D" w:rsidRPr="00056B4D">
        <w:rPr>
          <w:i/>
          <w:szCs w:val="24"/>
        </w:rPr>
        <w:t xml:space="preserve"> </w:t>
      </w:r>
      <w:proofErr w:type="gramStart"/>
      <w:r w:rsidR="00056B4D" w:rsidRPr="00056B4D">
        <w:rPr>
          <w:i/>
          <w:szCs w:val="24"/>
        </w:rPr>
        <w:t>Companion, . . .</w:t>
      </w:r>
      <w:proofErr w:type="gramEnd"/>
      <w:r w:rsidR="00056B4D" w:rsidRPr="00056B4D">
        <w:rPr>
          <w:i/>
          <w:szCs w:val="24"/>
        </w:rPr>
        <w:t xml:space="preserve"> Containing All the Interpretations of the Hebrew and Greek Bible</w:t>
      </w:r>
      <w:r w:rsidR="0039308D">
        <w:rPr>
          <w:szCs w:val="24"/>
        </w:rPr>
        <w:t>.</w:t>
      </w:r>
      <w:r w:rsidR="0039308D">
        <w:rPr>
          <w:rStyle w:val="EndnoteReference"/>
          <w:szCs w:val="24"/>
        </w:rPr>
        <w:endnoteReference w:id="55"/>
      </w:r>
      <w:r w:rsidR="0039308D">
        <w:rPr>
          <w:szCs w:val="24"/>
        </w:rPr>
        <w:t xml:space="preserve"> </w:t>
      </w:r>
      <w:r w:rsidR="00041127">
        <w:rPr>
          <w:szCs w:val="24"/>
        </w:rPr>
        <w:t xml:space="preserve">He owned Erasmus </w:t>
      </w:r>
      <w:proofErr w:type="spellStart"/>
      <w:r w:rsidR="00041127">
        <w:rPr>
          <w:szCs w:val="24"/>
        </w:rPr>
        <w:t>Schmid’s</w:t>
      </w:r>
      <w:proofErr w:type="spellEnd"/>
      <w:r w:rsidR="00041127">
        <w:rPr>
          <w:szCs w:val="24"/>
        </w:rPr>
        <w:t xml:space="preserve"> </w:t>
      </w:r>
      <w:r w:rsidR="00056B4D">
        <w:rPr>
          <w:szCs w:val="24"/>
        </w:rPr>
        <w:t xml:space="preserve">concordance of the Greek </w:t>
      </w:r>
      <w:r w:rsidR="00041127">
        <w:rPr>
          <w:szCs w:val="24"/>
        </w:rPr>
        <w:t>New Testament.</w:t>
      </w:r>
      <w:r w:rsidR="00041127">
        <w:rPr>
          <w:rStyle w:val="EndnoteReference"/>
          <w:szCs w:val="24"/>
        </w:rPr>
        <w:endnoteReference w:id="56"/>
      </w:r>
      <w:r w:rsidR="00041127">
        <w:rPr>
          <w:szCs w:val="24"/>
        </w:rPr>
        <w:t xml:space="preserve"> </w:t>
      </w:r>
      <w:r w:rsidR="00F4436A">
        <w:rPr>
          <w:szCs w:val="24"/>
        </w:rPr>
        <w:t xml:space="preserve">He </w:t>
      </w:r>
      <w:r w:rsidR="007B492A">
        <w:rPr>
          <w:szCs w:val="24"/>
        </w:rPr>
        <w:t>mentioned</w:t>
      </w:r>
      <w:r w:rsidR="00F4436A">
        <w:rPr>
          <w:szCs w:val="24"/>
        </w:rPr>
        <w:t xml:space="preserve"> Edmund </w:t>
      </w:r>
      <w:proofErr w:type="spellStart"/>
      <w:r w:rsidR="00F4436A">
        <w:rPr>
          <w:szCs w:val="24"/>
        </w:rPr>
        <w:t>Caste</w:t>
      </w:r>
      <w:r w:rsidR="0000150E">
        <w:rPr>
          <w:szCs w:val="24"/>
        </w:rPr>
        <w:t>l</w:t>
      </w:r>
      <w:r w:rsidR="00F4436A">
        <w:rPr>
          <w:szCs w:val="24"/>
        </w:rPr>
        <w:t>l’s</w:t>
      </w:r>
      <w:proofErr w:type="spellEnd"/>
      <w:r w:rsidR="00F4436A">
        <w:rPr>
          <w:szCs w:val="24"/>
        </w:rPr>
        <w:t xml:space="preserve"> polyglot </w:t>
      </w:r>
      <w:r w:rsidR="007B492A">
        <w:rPr>
          <w:szCs w:val="24"/>
        </w:rPr>
        <w:t xml:space="preserve">in </w:t>
      </w:r>
      <w:r w:rsidR="00F4436A">
        <w:rPr>
          <w:szCs w:val="24"/>
        </w:rPr>
        <w:t xml:space="preserve">the </w:t>
      </w:r>
      <w:r w:rsidR="0000150E">
        <w:rPr>
          <w:szCs w:val="24"/>
        </w:rPr>
        <w:lastRenderedPageBreak/>
        <w:t>“</w:t>
      </w:r>
      <w:r w:rsidR="00F4436A">
        <w:rPr>
          <w:szCs w:val="24"/>
        </w:rPr>
        <w:t>Blank Bible.</w:t>
      </w:r>
      <w:r w:rsidR="0000150E">
        <w:rPr>
          <w:szCs w:val="24"/>
        </w:rPr>
        <w:t>”</w:t>
      </w:r>
      <w:r w:rsidR="00F4436A">
        <w:rPr>
          <w:rStyle w:val="EndnoteReference"/>
          <w:szCs w:val="24"/>
        </w:rPr>
        <w:endnoteReference w:id="57"/>
      </w:r>
      <w:r w:rsidR="00D42AF5">
        <w:rPr>
          <w:szCs w:val="24"/>
        </w:rPr>
        <w:t xml:space="preserve"> </w:t>
      </w:r>
      <w:r w:rsidR="007B492A">
        <w:rPr>
          <w:szCs w:val="24"/>
        </w:rPr>
        <w:t>And he listed a number of other</w:t>
      </w:r>
      <w:r w:rsidR="00FB2BC9">
        <w:rPr>
          <w:szCs w:val="24"/>
        </w:rPr>
        <w:t xml:space="preserve"> </w:t>
      </w:r>
      <w:r w:rsidR="004D11B6">
        <w:rPr>
          <w:szCs w:val="24"/>
        </w:rPr>
        <w:t>philological resources</w:t>
      </w:r>
      <w:r w:rsidR="00FB2BC9">
        <w:rPr>
          <w:szCs w:val="24"/>
        </w:rPr>
        <w:t xml:space="preserve"> </w:t>
      </w:r>
      <w:r w:rsidR="007B492A">
        <w:rPr>
          <w:szCs w:val="24"/>
        </w:rPr>
        <w:t>in his</w:t>
      </w:r>
      <w:r w:rsidR="00FB2BC9">
        <w:rPr>
          <w:szCs w:val="24"/>
        </w:rPr>
        <w:t xml:space="preserve"> “Catalogue” of </w:t>
      </w:r>
      <w:r w:rsidR="004D11B6">
        <w:rPr>
          <w:szCs w:val="24"/>
        </w:rPr>
        <w:t xml:space="preserve">the </w:t>
      </w:r>
      <w:r w:rsidR="00FB2BC9">
        <w:rPr>
          <w:szCs w:val="24"/>
        </w:rPr>
        <w:t xml:space="preserve">books </w:t>
      </w:r>
      <w:r w:rsidR="007B492A">
        <w:rPr>
          <w:szCs w:val="24"/>
        </w:rPr>
        <w:t>he sought to acquire</w:t>
      </w:r>
      <w:r w:rsidR="00FB2BC9">
        <w:rPr>
          <w:szCs w:val="24"/>
        </w:rPr>
        <w:t>.</w:t>
      </w:r>
      <w:r w:rsidR="007B492A">
        <w:rPr>
          <w:rStyle w:val="EndnoteReference"/>
          <w:szCs w:val="24"/>
        </w:rPr>
        <w:endnoteReference w:id="58"/>
      </w:r>
    </w:p>
    <w:p w:rsidR="00157F2F" w:rsidRDefault="00942FE7" w:rsidP="00412D10">
      <w:pPr>
        <w:pStyle w:val="WP9End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szCs w:val="24"/>
        </w:rPr>
      </w:pPr>
      <w:r>
        <w:rPr>
          <w:szCs w:val="24"/>
        </w:rPr>
        <w:tab/>
      </w:r>
      <w:r w:rsidR="00A72021">
        <w:rPr>
          <w:szCs w:val="24"/>
        </w:rPr>
        <w:t xml:space="preserve">Edwards also owned a portion of the Antwerp Polyglot, produced originally by </w:t>
      </w:r>
      <w:r w:rsidR="001F1EA1">
        <w:rPr>
          <w:szCs w:val="24"/>
        </w:rPr>
        <w:t xml:space="preserve">the Spanish Roman Catholic </w:t>
      </w:r>
      <w:proofErr w:type="spellStart"/>
      <w:r w:rsidR="001F1EA1">
        <w:rPr>
          <w:szCs w:val="24"/>
        </w:rPr>
        <w:t>orientalist</w:t>
      </w:r>
      <w:proofErr w:type="spellEnd"/>
      <w:r w:rsidR="001F1EA1">
        <w:rPr>
          <w:szCs w:val="24"/>
        </w:rPr>
        <w:t xml:space="preserve">, </w:t>
      </w:r>
      <w:proofErr w:type="spellStart"/>
      <w:r w:rsidR="00A72021">
        <w:rPr>
          <w:szCs w:val="24"/>
        </w:rPr>
        <w:t>Benedictus</w:t>
      </w:r>
      <w:proofErr w:type="spellEnd"/>
      <w:r w:rsidR="00A72021">
        <w:rPr>
          <w:szCs w:val="24"/>
        </w:rPr>
        <w:t xml:space="preserve"> Arias </w:t>
      </w:r>
      <w:proofErr w:type="spellStart"/>
      <w:r w:rsidR="00A72021">
        <w:rPr>
          <w:szCs w:val="24"/>
        </w:rPr>
        <w:t>Montanus</w:t>
      </w:r>
      <w:proofErr w:type="spellEnd"/>
      <w:r w:rsidR="001F1EA1">
        <w:rPr>
          <w:szCs w:val="24"/>
        </w:rPr>
        <w:t>,</w:t>
      </w:r>
      <w:r w:rsidR="009965E4">
        <w:rPr>
          <w:szCs w:val="24"/>
        </w:rPr>
        <w:t xml:space="preserve"> in Belgium (1569-72)</w:t>
      </w:r>
      <w:r w:rsidR="00062B78">
        <w:rPr>
          <w:szCs w:val="24"/>
        </w:rPr>
        <w:t xml:space="preserve">. </w:t>
      </w:r>
      <w:r w:rsidR="00A5516F">
        <w:rPr>
          <w:szCs w:val="24"/>
        </w:rPr>
        <w:t>Europe’s</w:t>
      </w:r>
      <w:r w:rsidR="00783DB1">
        <w:rPr>
          <w:szCs w:val="24"/>
        </w:rPr>
        <w:t xml:space="preserve"> </w:t>
      </w:r>
      <w:r w:rsidR="001F1EA1">
        <w:rPr>
          <w:szCs w:val="24"/>
        </w:rPr>
        <w:t xml:space="preserve">Renaissance </w:t>
      </w:r>
      <w:r w:rsidR="00126D10">
        <w:rPr>
          <w:szCs w:val="24"/>
        </w:rPr>
        <w:t>had yielded</w:t>
      </w:r>
      <w:r w:rsidR="001F1EA1">
        <w:rPr>
          <w:szCs w:val="24"/>
        </w:rPr>
        <w:t xml:space="preserve"> several polyglot Bibles</w:t>
      </w:r>
      <w:r w:rsidR="00783DB1">
        <w:rPr>
          <w:szCs w:val="24"/>
        </w:rPr>
        <w:t xml:space="preserve">, the first being that of the Spanish Cardinal, Francisco </w:t>
      </w:r>
      <w:proofErr w:type="spellStart"/>
      <w:r w:rsidR="00783DB1">
        <w:rPr>
          <w:szCs w:val="24"/>
        </w:rPr>
        <w:t>Ximenez</w:t>
      </w:r>
      <w:proofErr w:type="spellEnd"/>
      <w:r w:rsidR="00783DB1">
        <w:rPr>
          <w:szCs w:val="24"/>
        </w:rPr>
        <w:t xml:space="preserve">, the </w:t>
      </w:r>
      <w:proofErr w:type="spellStart"/>
      <w:r w:rsidR="00783DB1">
        <w:rPr>
          <w:szCs w:val="24"/>
        </w:rPr>
        <w:t>Complutensian</w:t>
      </w:r>
      <w:proofErr w:type="spellEnd"/>
      <w:r w:rsidR="00783DB1">
        <w:rPr>
          <w:szCs w:val="24"/>
        </w:rPr>
        <w:t xml:space="preserve"> Polyglot</w:t>
      </w:r>
      <w:r w:rsidR="004468B3">
        <w:rPr>
          <w:szCs w:val="24"/>
        </w:rPr>
        <w:t xml:space="preserve">, </w:t>
      </w:r>
      <w:r w:rsidR="00E227D4">
        <w:rPr>
          <w:szCs w:val="24"/>
        </w:rPr>
        <w:t xml:space="preserve">which was </w:t>
      </w:r>
      <w:r w:rsidR="004468B3">
        <w:rPr>
          <w:szCs w:val="24"/>
        </w:rPr>
        <w:t xml:space="preserve">published in </w:t>
      </w:r>
      <w:proofErr w:type="spellStart"/>
      <w:r w:rsidR="004468B3">
        <w:rPr>
          <w:szCs w:val="24"/>
        </w:rPr>
        <w:t>Alcalá</w:t>
      </w:r>
      <w:proofErr w:type="spellEnd"/>
      <w:r w:rsidR="00E227D4">
        <w:rPr>
          <w:szCs w:val="24"/>
        </w:rPr>
        <w:t xml:space="preserve"> </w:t>
      </w:r>
      <w:r w:rsidR="00584CB4">
        <w:rPr>
          <w:szCs w:val="24"/>
        </w:rPr>
        <w:t>de Henares (</w:t>
      </w:r>
      <w:r w:rsidR="00783DB1">
        <w:rPr>
          <w:szCs w:val="24"/>
        </w:rPr>
        <w:t>1520</w:t>
      </w:r>
      <w:r w:rsidR="004468B3">
        <w:rPr>
          <w:szCs w:val="24"/>
        </w:rPr>
        <w:t>)</w:t>
      </w:r>
      <w:r w:rsidR="00B72FB4">
        <w:rPr>
          <w:szCs w:val="24"/>
        </w:rPr>
        <w:t xml:space="preserve">. </w:t>
      </w:r>
      <w:r w:rsidR="00783DB1">
        <w:rPr>
          <w:szCs w:val="24"/>
        </w:rPr>
        <w:t xml:space="preserve">An Italian, </w:t>
      </w:r>
      <w:proofErr w:type="spellStart"/>
      <w:r w:rsidR="00B72FB4">
        <w:rPr>
          <w:szCs w:val="24"/>
        </w:rPr>
        <w:t>Sanctes</w:t>
      </w:r>
      <w:proofErr w:type="spellEnd"/>
      <w:r w:rsidR="00B72FB4">
        <w:rPr>
          <w:szCs w:val="24"/>
        </w:rPr>
        <w:t xml:space="preserve"> </w:t>
      </w:r>
      <w:proofErr w:type="spellStart"/>
      <w:r w:rsidR="00B72FB4">
        <w:rPr>
          <w:szCs w:val="24"/>
        </w:rPr>
        <w:t>Pagnini</w:t>
      </w:r>
      <w:proofErr w:type="spellEnd"/>
      <w:r w:rsidR="00783DB1">
        <w:rPr>
          <w:szCs w:val="24"/>
        </w:rPr>
        <w:t>,</w:t>
      </w:r>
      <w:r w:rsidR="00B72FB4">
        <w:rPr>
          <w:szCs w:val="24"/>
        </w:rPr>
        <w:t xml:space="preserve"> published the first complete </w:t>
      </w:r>
      <w:r w:rsidR="00126D10">
        <w:rPr>
          <w:szCs w:val="24"/>
        </w:rPr>
        <w:t xml:space="preserve">translation of the Bible from Hebrew and Greek into </w:t>
      </w:r>
      <w:r w:rsidR="00B72FB4">
        <w:rPr>
          <w:szCs w:val="24"/>
        </w:rPr>
        <w:t xml:space="preserve">Latin </w:t>
      </w:r>
      <w:r w:rsidR="00126D10">
        <w:rPr>
          <w:szCs w:val="24"/>
        </w:rPr>
        <w:t xml:space="preserve">since </w:t>
      </w:r>
      <w:r w:rsidR="004468B3">
        <w:rPr>
          <w:szCs w:val="24"/>
        </w:rPr>
        <w:t>Jerome (</w:t>
      </w:r>
      <w:r w:rsidR="00B72FB4">
        <w:rPr>
          <w:szCs w:val="24"/>
        </w:rPr>
        <w:t>1528</w:t>
      </w:r>
      <w:r w:rsidR="004468B3">
        <w:rPr>
          <w:szCs w:val="24"/>
        </w:rPr>
        <w:t>)</w:t>
      </w:r>
      <w:r w:rsidR="00251404">
        <w:rPr>
          <w:szCs w:val="24"/>
        </w:rPr>
        <w:t>, parts of which would make their way into subsequent polyglots</w:t>
      </w:r>
      <w:r w:rsidR="00B72FB4">
        <w:rPr>
          <w:szCs w:val="24"/>
        </w:rPr>
        <w:t xml:space="preserve">. Brian Walton </w:t>
      </w:r>
      <w:r w:rsidR="004468B3">
        <w:rPr>
          <w:szCs w:val="24"/>
        </w:rPr>
        <w:t xml:space="preserve">would </w:t>
      </w:r>
      <w:r w:rsidR="00B72FB4">
        <w:rPr>
          <w:szCs w:val="24"/>
        </w:rPr>
        <w:t xml:space="preserve">publish the best known polyglot </w:t>
      </w:r>
      <w:r w:rsidR="004468B3">
        <w:rPr>
          <w:szCs w:val="24"/>
        </w:rPr>
        <w:t xml:space="preserve">of all, </w:t>
      </w:r>
      <w:r w:rsidR="00251404">
        <w:rPr>
          <w:szCs w:val="24"/>
        </w:rPr>
        <w:t xml:space="preserve">called </w:t>
      </w:r>
      <w:r w:rsidR="004468B3">
        <w:rPr>
          <w:szCs w:val="24"/>
        </w:rPr>
        <w:t>the London Polyglot</w:t>
      </w:r>
      <w:r w:rsidR="00157F2F">
        <w:rPr>
          <w:szCs w:val="24"/>
        </w:rPr>
        <w:t xml:space="preserve">, </w:t>
      </w:r>
      <w:r w:rsidR="003E4604">
        <w:rPr>
          <w:szCs w:val="24"/>
        </w:rPr>
        <w:t>during the British interregnum</w:t>
      </w:r>
      <w:r w:rsidR="004468B3">
        <w:rPr>
          <w:szCs w:val="24"/>
        </w:rPr>
        <w:t xml:space="preserve"> (1657)</w:t>
      </w:r>
      <w:r w:rsidR="00B72FB4">
        <w:rPr>
          <w:szCs w:val="24"/>
        </w:rPr>
        <w:t xml:space="preserve">. </w:t>
      </w:r>
      <w:r w:rsidR="003E4604">
        <w:rPr>
          <w:szCs w:val="24"/>
        </w:rPr>
        <w:t>But</w:t>
      </w:r>
      <w:r w:rsidR="00157F2F">
        <w:rPr>
          <w:szCs w:val="24"/>
        </w:rPr>
        <w:t xml:space="preserve"> t</w:t>
      </w:r>
      <w:r w:rsidR="00B72FB4">
        <w:rPr>
          <w:szCs w:val="24"/>
        </w:rPr>
        <w:t>he Antwerp Polyglot</w:t>
      </w:r>
      <w:r w:rsidR="00157F2F">
        <w:rPr>
          <w:szCs w:val="24"/>
        </w:rPr>
        <w:t xml:space="preserve"> remained a popular tool, due largely to the fact that </w:t>
      </w:r>
      <w:r w:rsidR="0070215E">
        <w:rPr>
          <w:szCs w:val="24"/>
        </w:rPr>
        <w:t xml:space="preserve">one of </w:t>
      </w:r>
      <w:r w:rsidR="00157F2F">
        <w:rPr>
          <w:szCs w:val="24"/>
        </w:rPr>
        <w:t>its volume</w:t>
      </w:r>
      <w:r w:rsidR="0070215E">
        <w:rPr>
          <w:szCs w:val="24"/>
        </w:rPr>
        <w:t>s</w:t>
      </w:r>
      <w:r w:rsidR="00157F2F">
        <w:rPr>
          <w:szCs w:val="24"/>
        </w:rPr>
        <w:t xml:space="preserve"> offered its </w:t>
      </w:r>
      <w:r w:rsidR="00E227D4">
        <w:rPr>
          <w:szCs w:val="24"/>
        </w:rPr>
        <w:t>main</w:t>
      </w:r>
      <w:r w:rsidR="00696C0E">
        <w:rPr>
          <w:szCs w:val="24"/>
        </w:rPr>
        <w:t xml:space="preserve"> </w:t>
      </w:r>
      <w:r w:rsidR="00157F2F">
        <w:rPr>
          <w:szCs w:val="24"/>
        </w:rPr>
        <w:t>fruit in reduced</w:t>
      </w:r>
      <w:r w:rsidR="00696C0E">
        <w:rPr>
          <w:szCs w:val="24"/>
        </w:rPr>
        <w:t>, accessible</w:t>
      </w:r>
      <w:r w:rsidR="00157F2F">
        <w:rPr>
          <w:szCs w:val="24"/>
        </w:rPr>
        <w:t xml:space="preserve"> form</w:t>
      </w:r>
      <w:r w:rsidR="00B72FB4">
        <w:rPr>
          <w:szCs w:val="24"/>
        </w:rPr>
        <w:t xml:space="preserve">, </w:t>
      </w:r>
      <w:r w:rsidR="00157F2F">
        <w:rPr>
          <w:szCs w:val="24"/>
        </w:rPr>
        <w:t xml:space="preserve">which was </w:t>
      </w:r>
      <w:r w:rsidR="00696C0E">
        <w:rPr>
          <w:szCs w:val="24"/>
        </w:rPr>
        <w:t xml:space="preserve">easily </w:t>
      </w:r>
      <w:r w:rsidR="00157F2F">
        <w:rPr>
          <w:szCs w:val="24"/>
        </w:rPr>
        <w:t xml:space="preserve">reissued as a single-volume work. In fact, </w:t>
      </w:r>
      <w:r w:rsidR="00696C0E">
        <w:rPr>
          <w:szCs w:val="24"/>
        </w:rPr>
        <w:t>eight di</w:t>
      </w:r>
      <w:r w:rsidR="001A36C1">
        <w:rPr>
          <w:szCs w:val="24"/>
        </w:rPr>
        <w:t xml:space="preserve">fferent editions of this </w:t>
      </w:r>
      <w:r w:rsidR="0070215E">
        <w:rPr>
          <w:szCs w:val="24"/>
        </w:rPr>
        <w:t xml:space="preserve">special, </w:t>
      </w:r>
      <w:r w:rsidR="00696C0E">
        <w:rPr>
          <w:szCs w:val="24"/>
        </w:rPr>
        <w:t>streamlined</w:t>
      </w:r>
      <w:r w:rsidR="001A36C1">
        <w:rPr>
          <w:szCs w:val="24"/>
        </w:rPr>
        <w:t xml:space="preserve"> </w:t>
      </w:r>
      <w:r w:rsidR="00696C0E">
        <w:rPr>
          <w:szCs w:val="24"/>
        </w:rPr>
        <w:t>volume were republished in Geneva from 1609-27</w:t>
      </w:r>
      <w:r w:rsidR="00251404">
        <w:rPr>
          <w:szCs w:val="24"/>
        </w:rPr>
        <w:t>. O</w:t>
      </w:r>
      <w:r w:rsidR="00696C0E">
        <w:rPr>
          <w:szCs w:val="24"/>
        </w:rPr>
        <w:t xml:space="preserve">ne of </w:t>
      </w:r>
      <w:r w:rsidR="00251404">
        <w:rPr>
          <w:szCs w:val="24"/>
        </w:rPr>
        <w:t>these</w:t>
      </w:r>
      <w:r w:rsidR="00696C0E">
        <w:rPr>
          <w:szCs w:val="24"/>
        </w:rPr>
        <w:t xml:space="preserve"> was owned and used by Edwards.</w:t>
      </w:r>
      <w:r w:rsidR="00A46271">
        <w:rPr>
          <w:rStyle w:val="EndnoteReference"/>
          <w:szCs w:val="24"/>
        </w:rPr>
        <w:endnoteReference w:id="59"/>
      </w:r>
      <w:r w:rsidR="00696C0E">
        <w:rPr>
          <w:szCs w:val="24"/>
        </w:rPr>
        <w:t xml:space="preserve"> </w:t>
      </w:r>
    </w:p>
    <w:p w:rsidR="00E227D4" w:rsidRDefault="00E227D4" w:rsidP="00E227D4">
      <w:pPr>
        <w:pStyle w:val="WP9End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szCs w:val="24"/>
        </w:rPr>
      </w:pPr>
      <w:r>
        <w:rPr>
          <w:szCs w:val="24"/>
        </w:rPr>
        <w:tab/>
        <w:t xml:space="preserve">The </w:t>
      </w:r>
      <w:r w:rsidR="00DA6291">
        <w:rPr>
          <w:szCs w:val="24"/>
        </w:rPr>
        <w:t>unabridged</w:t>
      </w:r>
      <w:r>
        <w:rPr>
          <w:szCs w:val="24"/>
        </w:rPr>
        <w:t xml:space="preserve"> Antwerp Polyglot filled eight folio volumes, funded by Philip II of Spain and set by the famous Belgian </w:t>
      </w:r>
      <w:r w:rsidR="003E4604">
        <w:rPr>
          <w:szCs w:val="24"/>
        </w:rPr>
        <w:t>printer</w:t>
      </w:r>
      <w:r>
        <w:rPr>
          <w:szCs w:val="24"/>
        </w:rPr>
        <w:t xml:space="preserve">, </w:t>
      </w:r>
      <w:r w:rsidR="00233D8C">
        <w:rPr>
          <w:szCs w:val="24"/>
        </w:rPr>
        <w:t xml:space="preserve">Antwerp’s </w:t>
      </w:r>
      <w:r>
        <w:rPr>
          <w:szCs w:val="24"/>
        </w:rPr>
        <w:t xml:space="preserve">Christophe </w:t>
      </w:r>
      <w:proofErr w:type="spellStart"/>
      <w:r>
        <w:rPr>
          <w:szCs w:val="24"/>
        </w:rPr>
        <w:t>Plantin</w:t>
      </w:r>
      <w:proofErr w:type="spellEnd"/>
      <w:r>
        <w:rPr>
          <w:szCs w:val="24"/>
        </w:rPr>
        <w:t xml:space="preserve">. Its </w:t>
      </w:r>
      <w:r w:rsidR="003D78C4">
        <w:rPr>
          <w:szCs w:val="24"/>
        </w:rPr>
        <w:t>initial</w:t>
      </w:r>
      <w:r>
        <w:rPr>
          <w:szCs w:val="24"/>
        </w:rPr>
        <w:t xml:space="preserve"> four volumes </w:t>
      </w:r>
      <w:r w:rsidR="00CB53ED">
        <w:rPr>
          <w:szCs w:val="24"/>
        </w:rPr>
        <w:t>featured</w:t>
      </w:r>
      <w:r>
        <w:rPr>
          <w:szCs w:val="24"/>
        </w:rPr>
        <w:t xml:space="preserve"> the </w:t>
      </w:r>
      <w:r w:rsidR="00DA6291">
        <w:rPr>
          <w:szCs w:val="24"/>
        </w:rPr>
        <w:t xml:space="preserve">Hebrew </w:t>
      </w:r>
      <w:r>
        <w:rPr>
          <w:szCs w:val="24"/>
        </w:rPr>
        <w:t>Old Testament</w:t>
      </w:r>
      <w:r w:rsidR="003D78C4">
        <w:rPr>
          <w:szCs w:val="24"/>
        </w:rPr>
        <w:t>,</w:t>
      </w:r>
      <w:r w:rsidR="00421FBE">
        <w:rPr>
          <w:szCs w:val="24"/>
        </w:rPr>
        <w:t xml:space="preserve"> </w:t>
      </w:r>
      <w:r w:rsidR="0015066D">
        <w:rPr>
          <w:szCs w:val="24"/>
        </w:rPr>
        <w:t xml:space="preserve">the </w:t>
      </w:r>
      <w:r w:rsidR="003D78C4">
        <w:rPr>
          <w:szCs w:val="24"/>
        </w:rPr>
        <w:t xml:space="preserve">Vulgate Old Testament, the Greek </w:t>
      </w:r>
      <w:r w:rsidR="0015066D">
        <w:rPr>
          <w:szCs w:val="24"/>
        </w:rPr>
        <w:t>Septuagint</w:t>
      </w:r>
      <w:r w:rsidR="003D78C4">
        <w:rPr>
          <w:szCs w:val="24"/>
        </w:rPr>
        <w:t xml:space="preserve"> with</w:t>
      </w:r>
      <w:r w:rsidR="00421FBE">
        <w:rPr>
          <w:szCs w:val="24"/>
        </w:rPr>
        <w:t xml:space="preserve"> Latin translation</w:t>
      </w:r>
      <w:r w:rsidR="003E4604">
        <w:rPr>
          <w:szCs w:val="24"/>
        </w:rPr>
        <w:t xml:space="preserve">, and the Aramaic </w:t>
      </w:r>
      <w:proofErr w:type="spellStart"/>
      <w:r w:rsidR="003E4604">
        <w:rPr>
          <w:szCs w:val="24"/>
        </w:rPr>
        <w:t>targums</w:t>
      </w:r>
      <w:proofErr w:type="spellEnd"/>
      <w:r w:rsidR="003E4604">
        <w:rPr>
          <w:szCs w:val="24"/>
        </w:rPr>
        <w:t xml:space="preserve"> in both Aramaic</w:t>
      </w:r>
      <w:r w:rsidR="0065692B">
        <w:rPr>
          <w:szCs w:val="24"/>
        </w:rPr>
        <w:t xml:space="preserve"> and Latin</w:t>
      </w:r>
      <w:r w:rsidR="003E4604">
        <w:rPr>
          <w:szCs w:val="24"/>
        </w:rPr>
        <w:t xml:space="preserve"> (</w:t>
      </w:r>
      <w:r w:rsidR="0065692B">
        <w:rPr>
          <w:szCs w:val="24"/>
        </w:rPr>
        <w:t xml:space="preserve">excluding Daniel, Ezra, Nehemiah, and Chronicles). Its fifth volume contained the New Testament in Greek, </w:t>
      </w:r>
      <w:r w:rsidR="00CB53ED">
        <w:rPr>
          <w:szCs w:val="24"/>
        </w:rPr>
        <w:t>its translation from the Vulgate</w:t>
      </w:r>
      <w:r w:rsidR="007B6784">
        <w:rPr>
          <w:szCs w:val="24"/>
        </w:rPr>
        <w:t>,</w:t>
      </w:r>
      <w:r w:rsidR="00CB53ED">
        <w:rPr>
          <w:szCs w:val="24"/>
        </w:rPr>
        <w:t xml:space="preserve"> </w:t>
      </w:r>
      <w:r w:rsidR="00C8212E">
        <w:rPr>
          <w:szCs w:val="24"/>
        </w:rPr>
        <w:t>as well as</w:t>
      </w:r>
      <w:r w:rsidR="00B6018C">
        <w:rPr>
          <w:szCs w:val="24"/>
        </w:rPr>
        <w:t xml:space="preserve"> from the </w:t>
      </w:r>
      <w:proofErr w:type="spellStart"/>
      <w:r w:rsidR="00B6018C">
        <w:rPr>
          <w:szCs w:val="24"/>
        </w:rPr>
        <w:t>Peshit</w:t>
      </w:r>
      <w:r w:rsidR="00DB252A">
        <w:rPr>
          <w:szCs w:val="24"/>
        </w:rPr>
        <w:t>ta</w:t>
      </w:r>
      <w:proofErr w:type="spellEnd"/>
      <w:r w:rsidR="00D66241">
        <w:rPr>
          <w:szCs w:val="24"/>
        </w:rPr>
        <w:t xml:space="preserve"> (the</w:t>
      </w:r>
      <w:r w:rsidR="00DC2464">
        <w:rPr>
          <w:szCs w:val="24"/>
        </w:rPr>
        <w:t xml:space="preserve"> </w:t>
      </w:r>
      <w:proofErr w:type="spellStart"/>
      <w:r w:rsidR="00B6018C">
        <w:rPr>
          <w:szCs w:val="24"/>
        </w:rPr>
        <w:t>Syriac</w:t>
      </w:r>
      <w:proofErr w:type="spellEnd"/>
      <w:r w:rsidR="00B6018C">
        <w:rPr>
          <w:szCs w:val="24"/>
        </w:rPr>
        <w:t xml:space="preserve"> Bible</w:t>
      </w:r>
      <w:r w:rsidR="00D66241">
        <w:rPr>
          <w:szCs w:val="24"/>
        </w:rPr>
        <w:t>)</w:t>
      </w:r>
      <w:r w:rsidR="00B6018C">
        <w:rPr>
          <w:szCs w:val="24"/>
        </w:rPr>
        <w:t>, which was printed in both</w:t>
      </w:r>
      <w:r w:rsidR="00CB53ED">
        <w:rPr>
          <w:szCs w:val="24"/>
        </w:rPr>
        <w:t xml:space="preserve"> </w:t>
      </w:r>
      <w:proofErr w:type="spellStart"/>
      <w:r w:rsidR="00CB53ED">
        <w:rPr>
          <w:szCs w:val="24"/>
        </w:rPr>
        <w:t>Syriac</w:t>
      </w:r>
      <w:proofErr w:type="spellEnd"/>
      <w:r w:rsidR="00CB53ED">
        <w:rPr>
          <w:szCs w:val="24"/>
        </w:rPr>
        <w:t xml:space="preserve"> and Hebrew </w:t>
      </w:r>
      <w:r w:rsidR="003B00E8">
        <w:rPr>
          <w:szCs w:val="24"/>
        </w:rPr>
        <w:t xml:space="preserve">characters </w:t>
      </w:r>
      <w:r w:rsidR="00B6018C">
        <w:rPr>
          <w:szCs w:val="24"/>
        </w:rPr>
        <w:t>with</w:t>
      </w:r>
      <w:r w:rsidR="00CB53ED">
        <w:rPr>
          <w:szCs w:val="24"/>
        </w:rPr>
        <w:t xml:space="preserve"> </w:t>
      </w:r>
      <w:r w:rsidR="00800DDB">
        <w:rPr>
          <w:szCs w:val="24"/>
        </w:rPr>
        <w:t xml:space="preserve">a </w:t>
      </w:r>
      <w:r w:rsidR="00CB53ED">
        <w:rPr>
          <w:szCs w:val="24"/>
        </w:rPr>
        <w:t xml:space="preserve">Latin translation </w:t>
      </w:r>
      <w:r w:rsidR="0065692B">
        <w:rPr>
          <w:szCs w:val="24"/>
        </w:rPr>
        <w:t>(</w:t>
      </w:r>
      <w:r w:rsidR="003B00E8">
        <w:rPr>
          <w:szCs w:val="24"/>
        </w:rPr>
        <w:t>sans</w:t>
      </w:r>
      <w:r w:rsidR="005A45C7">
        <w:rPr>
          <w:szCs w:val="24"/>
        </w:rPr>
        <w:t xml:space="preserve"> 2 Peter, 2 and 3 John, Jude, and Revelation</w:t>
      </w:r>
      <w:r w:rsidR="0065692B">
        <w:rPr>
          <w:szCs w:val="24"/>
        </w:rPr>
        <w:t>)</w:t>
      </w:r>
      <w:r w:rsidR="005A45C7">
        <w:rPr>
          <w:szCs w:val="24"/>
        </w:rPr>
        <w:t>. Its sixth and seventh volumes offer</w:t>
      </w:r>
      <w:r w:rsidR="001A36C1">
        <w:rPr>
          <w:szCs w:val="24"/>
        </w:rPr>
        <w:t>ed</w:t>
      </w:r>
      <w:r w:rsidR="005A45C7">
        <w:rPr>
          <w:szCs w:val="24"/>
        </w:rPr>
        <w:t xml:space="preserve"> lexicons (Hebrew, Greek, and Aramaic/</w:t>
      </w:r>
      <w:proofErr w:type="spellStart"/>
      <w:r w:rsidR="005A45C7">
        <w:rPr>
          <w:szCs w:val="24"/>
        </w:rPr>
        <w:t>Syriac</w:t>
      </w:r>
      <w:proofErr w:type="spellEnd"/>
      <w:r w:rsidR="005A45C7">
        <w:rPr>
          <w:szCs w:val="24"/>
        </w:rPr>
        <w:t xml:space="preserve">), a </w:t>
      </w:r>
      <w:proofErr w:type="spellStart"/>
      <w:r w:rsidR="005A45C7">
        <w:rPr>
          <w:szCs w:val="24"/>
        </w:rPr>
        <w:t>Syriac</w:t>
      </w:r>
      <w:proofErr w:type="spellEnd"/>
      <w:r w:rsidR="005A45C7">
        <w:rPr>
          <w:szCs w:val="24"/>
        </w:rPr>
        <w:t xml:space="preserve"> grammar, philological, archaeological, and other critical notes.</w:t>
      </w:r>
      <w:r>
        <w:rPr>
          <w:szCs w:val="24"/>
        </w:rPr>
        <w:t xml:space="preserve"> The </w:t>
      </w:r>
      <w:r w:rsidR="005A45C7">
        <w:rPr>
          <w:szCs w:val="24"/>
        </w:rPr>
        <w:lastRenderedPageBreak/>
        <w:t xml:space="preserve">final </w:t>
      </w:r>
      <w:r>
        <w:rPr>
          <w:szCs w:val="24"/>
        </w:rPr>
        <w:t xml:space="preserve">volume </w:t>
      </w:r>
      <w:r w:rsidR="005A45C7">
        <w:rPr>
          <w:szCs w:val="24"/>
        </w:rPr>
        <w:t>re</w:t>
      </w:r>
      <w:r w:rsidR="003B00E8">
        <w:rPr>
          <w:szCs w:val="24"/>
        </w:rPr>
        <w:t>published</w:t>
      </w:r>
      <w:r w:rsidR="005A45C7">
        <w:rPr>
          <w:szCs w:val="24"/>
        </w:rPr>
        <w:t xml:space="preserve"> both </w:t>
      </w:r>
      <w:r>
        <w:rPr>
          <w:szCs w:val="24"/>
        </w:rPr>
        <w:t>the Hebrew and Greek texts (</w:t>
      </w:r>
      <w:r w:rsidR="005A45C7">
        <w:rPr>
          <w:szCs w:val="24"/>
        </w:rPr>
        <w:t xml:space="preserve">now </w:t>
      </w:r>
      <w:r>
        <w:rPr>
          <w:szCs w:val="24"/>
        </w:rPr>
        <w:t xml:space="preserve">in slightly </w:t>
      </w:r>
      <w:r w:rsidR="005A45C7">
        <w:rPr>
          <w:szCs w:val="24"/>
        </w:rPr>
        <w:t>improved</w:t>
      </w:r>
      <w:r>
        <w:rPr>
          <w:szCs w:val="24"/>
        </w:rPr>
        <w:t xml:space="preserve"> form) </w:t>
      </w:r>
      <w:r w:rsidR="00C832E7">
        <w:rPr>
          <w:szCs w:val="24"/>
        </w:rPr>
        <w:t xml:space="preserve">along </w:t>
      </w:r>
      <w:r>
        <w:rPr>
          <w:szCs w:val="24"/>
        </w:rPr>
        <w:t>with interlinear Latin</w:t>
      </w:r>
      <w:r w:rsidR="00800DDB">
        <w:rPr>
          <w:szCs w:val="24"/>
        </w:rPr>
        <w:t>: t</w:t>
      </w:r>
      <w:r>
        <w:rPr>
          <w:szCs w:val="24"/>
        </w:rPr>
        <w:t xml:space="preserve">he </w:t>
      </w:r>
      <w:r w:rsidR="005A45C7">
        <w:rPr>
          <w:szCs w:val="24"/>
        </w:rPr>
        <w:t xml:space="preserve">Old Testament </w:t>
      </w:r>
      <w:r>
        <w:rPr>
          <w:szCs w:val="24"/>
        </w:rPr>
        <w:t xml:space="preserve">Latin </w:t>
      </w:r>
      <w:r w:rsidR="00530FC8">
        <w:rPr>
          <w:szCs w:val="24"/>
        </w:rPr>
        <w:t>being an updated</w:t>
      </w:r>
      <w:r w:rsidR="005A45C7">
        <w:rPr>
          <w:szCs w:val="24"/>
        </w:rPr>
        <w:t xml:space="preserve"> version of the work of </w:t>
      </w:r>
      <w:proofErr w:type="spellStart"/>
      <w:r>
        <w:rPr>
          <w:szCs w:val="24"/>
        </w:rPr>
        <w:t>Sanctes</w:t>
      </w:r>
      <w:proofErr w:type="spellEnd"/>
      <w:r>
        <w:rPr>
          <w:szCs w:val="24"/>
        </w:rPr>
        <w:t xml:space="preserve"> </w:t>
      </w:r>
      <w:proofErr w:type="spellStart"/>
      <w:r>
        <w:rPr>
          <w:szCs w:val="24"/>
        </w:rPr>
        <w:t>Pagnin</w:t>
      </w:r>
      <w:r w:rsidR="00CA53D0">
        <w:rPr>
          <w:szCs w:val="24"/>
        </w:rPr>
        <w:t>i</w:t>
      </w:r>
      <w:proofErr w:type="spellEnd"/>
      <w:r w:rsidR="00530FC8">
        <w:rPr>
          <w:szCs w:val="24"/>
        </w:rPr>
        <w:t>,</w:t>
      </w:r>
      <w:r w:rsidR="005A45C7">
        <w:rPr>
          <w:szCs w:val="24"/>
        </w:rPr>
        <w:t xml:space="preserve"> the New Testament Latin </w:t>
      </w:r>
      <w:r w:rsidR="00B6018C">
        <w:rPr>
          <w:szCs w:val="24"/>
        </w:rPr>
        <w:t>taken again</w:t>
      </w:r>
      <w:r w:rsidR="005A45C7">
        <w:rPr>
          <w:szCs w:val="24"/>
        </w:rPr>
        <w:t xml:space="preserve"> from the Vulgate</w:t>
      </w:r>
      <w:r>
        <w:rPr>
          <w:szCs w:val="24"/>
        </w:rPr>
        <w:t xml:space="preserve">. </w:t>
      </w:r>
      <w:r w:rsidR="00B6018C">
        <w:rPr>
          <w:szCs w:val="24"/>
        </w:rPr>
        <w:t>T</w:t>
      </w:r>
      <w:r w:rsidR="0010765B">
        <w:rPr>
          <w:szCs w:val="24"/>
        </w:rPr>
        <w:t>his eighth and final</w:t>
      </w:r>
      <w:r>
        <w:rPr>
          <w:szCs w:val="24"/>
        </w:rPr>
        <w:t xml:space="preserve"> volume was </w:t>
      </w:r>
      <w:r w:rsidR="0010765B">
        <w:rPr>
          <w:szCs w:val="24"/>
        </w:rPr>
        <w:t xml:space="preserve">repackaged </w:t>
      </w:r>
      <w:r w:rsidR="00C832E7">
        <w:rPr>
          <w:szCs w:val="24"/>
        </w:rPr>
        <w:t>several times</w:t>
      </w:r>
      <w:r w:rsidR="0010765B">
        <w:rPr>
          <w:szCs w:val="24"/>
        </w:rPr>
        <w:t xml:space="preserve"> and used as far away as New England by the likes of Edwards himself.</w:t>
      </w:r>
      <w:r w:rsidR="0070215E">
        <w:rPr>
          <w:szCs w:val="24"/>
        </w:rPr>
        <w:t xml:space="preserve"> </w:t>
      </w:r>
      <w:r w:rsidR="00B6018C">
        <w:rPr>
          <w:szCs w:val="24"/>
        </w:rPr>
        <w:t xml:space="preserve">(N.B.: </w:t>
      </w:r>
      <w:r w:rsidR="0070215E">
        <w:rPr>
          <w:szCs w:val="24"/>
        </w:rPr>
        <w:t>In some editions of the polyglot it appear</w:t>
      </w:r>
      <w:r w:rsidR="00233D8C">
        <w:rPr>
          <w:szCs w:val="24"/>
        </w:rPr>
        <w:t>e</w:t>
      </w:r>
      <w:r w:rsidR="0070215E">
        <w:rPr>
          <w:szCs w:val="24"/>
        </w:rPr>
        <w:t xml:space="preserve">d as volume six, </w:t>
      </w:r>
      <w:r w:rsidR="00800DDB" w:rsidRPr="003D78C4">
        <w:rPr>
          <w:szCs w:val="24"/>
        </w:rPr>
        <w:t xml:space="preserve">preceding </w:t>
      </w:r>
      <w:r w:rsidR="00800DDB">
        <w:rPr>
          <w:szCs w:val="24"/>
        </w:rPr>
        <w:t xml:space="preserve">the </w:t>
      </w:r>
      <w:r w:rsidR="00530FC8">
        <w:rPr>
          <w:szCs w:val="24"/>
        </w:rPr>
        <w:t xml:space="preserve">critical </w:t>
      </w:r>
      <w:r w:rsidR="00B6018C">
        <w:rPr>
          <w:szCs w:val="24"/>
        </w:rPr>
        <w:t>apparatus</w:t>
      </w:r>
      <w:r w:rsidR="00800DDB">
        <w:rPr>
          <w:szCs w:val="24"/>
        </w:rPr>
        <w:t xml:space="preserve"> in the final two volumes</w:t>
      </w:r>
      <w:r w:rsidR="00B6018C">
        <w:rPr>
          <w:szCs w:val="24"/>
        </w:rPr>
        <w:t xml:space="preserve">; at other times it appeared as </w:t>
      </w:r>
      <w:r w:rsidR="0070215E">
        <w:rPr>
          <w:szCs w:val="24"/>
        </w:rPr>
        <w:t>volume seven.</w:t>
      </w:r>
      <w:r w:rsidR="00B6018C">
        <w:rPr>
          <w:szCs w:val="24"/>
        </w:rPr>
        <w:t>)</w:t>
      </w:r>
      <w:r w:rsidR="0070215E">
        <w:rPr>
          <w:szCs w:val="24"/>
        </w:rPr>
        <w:t xml:space="preserve"> </w:t>
      </w:r>
      <w:r w:rsidR="00B6018C">
        <w:rPr>
          <w:szCs w:val="24"/>
        </w:rPr>
        <w:t>For reasons of economy, i</w:t>
      </w:r>
      <w:r w:rsidR="0070215E">
        <w:rPr>
          <w:szCs w:val="24"/>
        </w:rPr>
        <w:t xml:space="preserve">t proved to be the most popular </w:t>
      </w:r>
      <w:r w:rsidR="00B6018C">
        <w:rPr>
          <w:szCs w:val="24"/>
        </w:rPr>
        <w:t xml:space="preserve">tome in </w:t>
      </w:r>
      <w:r w:rsidR="0070215E">
        <w:rPr>
          <w:szCs w:val="24"/>
        </w:rPr>
        <w:t>the p</w:t>
      </w:r>
      <w:r w:rsidR="00310D07">
        <w:rPr>
          <w:szCs w:val="24"/>
        </w:rPr>
        <w:t>roject</w:t>
      </w:r>
      <w:r w:rsidR="0070215E">
        <w:rPr>
          <w:szCs w:val="24"/>
        </w:rPr>
        <w:t>.</w:t>
      </w:r>
      <w:r w:rsidR="00BC0141">
        <w:rPr>
          <w:rStyle w:val="EndnoteReference"/>
          <w:szCs w:val="24"/>
        </w:rPr>
        <w:endnoteReference w:id="60"/>
      </w:r>
      <w:r>
        <w:rPr>
          <w:szCs w:val="24"/>
        </w:rPr>
        <w:t xml:space="preserve"> </w:t>
      </w:r>
    </w:p>
    <w:p w:rsidR="00E227D4" w:rsidRDefault="00203737" w:rsidP="00412D10">
      <w:pPr>
        <w:pStyle w:val="WP9End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szCs w:val="24"/>
        </w:rPr>
      </w:pPr>
      <w:r>
        <w:rPr>
          <w:szCs w:val="24"/>
        </w:rPr>
        <w:tab/>
      </w:r>
      <w:r w:rsidR="0010765B">
        <w:rPr>
          <w:szCs w:val="24"/>
        </w:rPr>
        <w:t>Why would a Calvinist like Edwards use a Roman Catholic polyglot, especially after the publication of Walton’s London Bible? Perhaps this was simply a matter of access</w:t>
      </w:r>
      <w:r w:rsidR="00184F0C">
        <w:rPr>
          <w:szCs w:val="24"/>
        </w:rPr>
        <w:t xml:space="preserve"> or cost</w:t>
      </w:r>
      <w:r w:rsidR="0010765B">
        <w:rPr>
          <w:szCs w:val="24"/>
        </w:rPr>
        <w:t xml:space="preserve">. </w:t>
      </w:r>
      <w:r w:rsidR="00D56633">
        <w:rPr>
          <w:szCs w:val="24"/>
        </w:rPr>
        <w:t>Surely</w:t>
      </w:r>
      <w:r w:rsidR="0010765B">
        <w:rPr>
          <w:szCs w:val="24"/>
        </w:rPr>
        <w:t xml:space="preserve"> Edwards </w:t>
      </w:r>
      <w:r w:rsidR="00184F0C">
        <w:rPr>
          <w:szCs w:val="24"/>
        </w:rPr>
        <w:t>would have known</w:t>
      </w:r>
      <w:r w:rsidR="0010765B">
        <w:rPr>
          <w:szCs w:val="24"/>
        </w:rPr>
        <w:t xml:space="preserve"> of Walton’s </w:t>
      </w:r>
      <w:proofErr w:type="spellStart"/>
      <w:r w:rsidR="0010765B">
        <w:rPr>
          <w:szCs w:val="24"/>
        </w:rPr>
        <w:t>Laudian</w:t>
      </w:r>
      <w:proofErr w:type="spellEnd"/>
      <w:r w:rsidR="001A36C1">
        <w:rPr>
          <w:szCs w:val="24"/>
        </w:rPr>
        <w:t>,</w:t>
      </w:r>
      <w:r w:rsidR="0010765B">
        <w:rPr>
          <w:szCs w:val="24"/>
        </w:rPr>
        <w:t xml:space="preserve"> </w:t>
      </w:r>
      <w:proofErr w:type="spellStart"/>
      <w:r w:rsidR="0010765B">
        <w:rPr>
          <w:szCs w:val="24"/>
        </w:rPr>
        <w:t>Arminian</w:t>
      </w:r>
      <w:proofErr w:type="spellEnd"/>
      <w:r w:rsidR="001A36C1">
        <w:rPr>
          <w:szCs w:val="24"/>
        </w:rPr>
        <w:t>,</w:t>
      </w:r>
      <w:r w:rsidR="0010765B">
        <w:rPr>
          <w:szCs w:val="24"/>
        </w:rPr>
        <w:t xml:space="preserve"> and anti-Puritan views.</w:t>
      </w:r>
      <w:r w:rsidR="00D53E24">
        <w:rPr>
          <w:rStyle w:val="EndnoteReference"/>
          <w:szCs w:val="24"/>
        </w:rPr>
        <w:endnoteReference w:id="61"/>
      </w:r>
      <w:r w:rsidR="0010765B">
        <w:rPr>
          <w:szCs w:val="24"/>
        </w:rPr>
        <w:t xml:space="preserve"> But Edwards also may have appreciated the ways in which the Antwerp Bible undermined the authority of the Roman </w:t>
      </w:r>
      <w:proofErr w:type="spellStart"/>
      <w:r w:rsidR="0010765B">
        <w:rPr>
          <w:szCs w:val="24"/>
        </w:rPr>
        <w:t>magisterium</w:t>
      </w:r>
      <w:proofErr w:type="spellEnd"/>
      <w:r w:rsidR="0010765B">
        <w:rPr>
          <w:szCs w:val="24"/>
        </w:rPr>
        <w:t>, which declared Jerome’s Vulgate</w:t>
      </w:r>
      <w:r w:rsidR="00762148">
        <w:rPr>
          <w:szCs w:val="24"/>
        </w:rPr>
        <w:t xml:space="preserve"> the official Catholic Bible at the Council of Trent in 1546. </w:t>
      </w:r>
      <w:proofErr w:type="spellStart"/>
      <w:r w:rsidR="00B72FB4">
        <w:rPr>
          <w:szCs w:val="24"/>
        </w:rPr>
        <w:t>Pagnini</w:t>
      </w:r>
      <w:proofErr w:type="spellEnd"/>
      <w:r w:rsidR="00762148">
        <w:rPr>
          <w:szCs w:val="24"/>
        </w:rPr>
        <w:t xml:space="preserve"> d</w:t>
      </w:r>
      <w:r w:rsidR="00807F8D">
        <w:rPr>
          <w:szCs w:val="24"/>
        </w:rPr>
        <w:t>id</w:t>
      </w:r>
      <w:r w:rsidR="00762148">
        <w:rPr>
          <w:szCs w:val="24"/>
        </w:rPr>
        <w:t xml:space="preserve"> his work with the </w:t>
      </w:r>
      <w:r w:rsidR="00184F0C">
        <w:rPr>
          <w:szCs w:val="24"/>
        </w:rPr>
        <w:t>blessing</w:t>
      </w:r>
      <w:r w:rsidR="00762148">
        <w:rPr>
          <w:szCs w:val="24"/>
        </w:rPr>
        <w:t xml:space="preserve"> of three popes (Leo X, Adrian VI, and Clement VII), even though his Latin differed from the Vulgate </w:t>
      </w:r>
      <w:r w:rsidR="00D0164B">
        <w:rPr>
          <w:szCs w:val="24"/>
        </w:rPr>
        <w:t>rather markedly</w:t>
      </w:r>
      <w:r w:rsidR="00D66241">
        <w:rPr>
          <w:szCs w:val="24"/>
        </w:rPr>
        <w:t xml:space="preserve"> </w:t>
      </w:r>
      <w:r w:rsidR="00762148">
        <w:rPr>
          <w:szCs w:val="24"/>
        </w:rPr>
        <w:t xml:space="preserve">and owed </w:t>
      </w:r>
      <w:r w:rsidR="00D0164B">
        <w:rPr>
          <w:szCs w:val="24"/>
        </w:rPr>
        <w:t>much</w:t>
      </w:r>
      <w:r w:rsidR="00762148">
        <w:rPr>
          <w:szCs w:val="24"/>
        </w:rPr>
        <w:t xml:space="preserve"> of its difference to rabbinical commentaries. But this was before Trent, which</w:t>
      </w:r>
      <w:r w:rsidR="00D66241">
        <w:rPr>
          <w:szCs w:val="24"/>
        </w:rPr>
        <w:t xml:space="preserve"> in </w:t>
      </w:r>
      <w:r w:rsidR="00184F0C">
        <w:rPr>
          <w:szCs w:val="24"/>
        </w:rPr>
        <w:t>an</w:t>
      </w:r>
      <w:r w:rsidR="00D66241">
        <w:rPr>
          <w:szCs w:val="24"/>
        </w:rPr>
        <w:t xml:space="preserve"> anti-Protestant mood</w:t>
      </w:r>
      <w:r w:rsidR="00762148">
        <w:rPr>
          <w:szCs w:val="24"/>
        </w:rPr>
        <w:t xml:space="preserve"> decreed all Bibles but the Vulgate inauthentic—and anathematized those who </w:t>
      </w:r>
      <w:r w:rsidR="00D66241">
        <w:rPr>
          <w:szCs w:val="24"/>
        </w:rPr>
        <w:t>would dissent</w:t>
      </w:r>
      <w:r w:rsidR="00762148">
        <w:rPr>
          <w:szCs w:val="24"/>
        </w:rPr>
        <w:t>.</w:t>
      </w:r>
      <w:r w:rsidR="00D56633">
        <w:rPr>
          <w:rStyle w:val="EndnoteReference"/>
          <w:szCs w:val="24"/>
        </w:rPr>
        <w:endnoteReference w:id="62"/>
      </w:r>
      <w:r w:rsidR="00762148">
        <w:rPr>
          <w:szCs w:val="24"/>
        </w:rPr>
        <w:t xml:space="preserve"> </w:t>
      </w:r>
      <w:proofErr w:type="spellStart"/>
      <w:r w:rsidR="00B72FB4">
        <w:rPr>
          <w:szCs w:val="24"/>
        </w:rPr>
        <w:t>Montanus</w:t>
      </w:r>
      <w:proofErr w:type="spellEnd"/>
      <w:r w:rsidR="00B72FB4">
        <w:rPr>
          <w:szCs w:val="24"/>
        </w:rPr>
        <w:t xml:space="preserve"> </w:t>
      </w:r>
      <w:r w:rsidR="00184F0C">
        <w:rPr>
          <w:szCs w:val="24"/>
        </w:rPr>
        <w:t>ran</w:t>
      </w:r>
      <w:r w:rsidR="00B72FB4">
        <w:rPr>
          <w:szCs w:val="24"/>
        </w:rPr>
        <w:t xml:space="preserve"> </w:t>
      </w:r>
      <w:r w:rsidR="00184F0C">
        <w:rPr>
          <w:szCs w:val="24"/>
        </w:rPr>
        <w:t>afoul</w:t>
      </w:r>
      <w:r w:rsidR="00384180">
        <w:rPr>
          <w:szCs w:val="24"/>
        </w:rPr>
        <w:t xml:space="preserve"> </w:t>
      </w:r>
      <w:r w:rsidR="00184F0C">
        <w:rPr>
          <w:szCs w:val="24"/>
        </w:rPr>
        <w:t>of</w:t>
      </w:r>
      <w:r w:rsidR="00384180">
        <w:rPr>
          <w:szCs w:val="24"/>
        </w:rPr>
        <w:t xml:space="preserve"> Catholic hierarchs in Spain. An anti-Catholic man like Edwards may have relished</w:t>
      </w:r>
      <w:r w:rsidR="00D66241">
        <w:rPr>
          <w:szCs w:val="24"/>
        </w:rPr>
        <w:t>, even if secretly,</w:t>
      </w:r>
      <w:r w:rsidR="00384180">
        <w:rPr>
          <w:szCs w:val="24"/>
        </w:rPr>
        <w:t xml:space="preserve"> this aspect of his study Bible’s provenance.</w:t>
      </w:r>
    </w:p>
    <w:p w:rsidR="005956EA" w:rsidRDefault="00942FE7" w:rsidP="00412D10">
      <w:pPr>
        <w:pStyle w:val="WP9End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szCs w:val="24"/>
        </w:rPr>
      </w:pPr>
      <w:r>
        <w:rPr>
          <w:szCs w:val="24"/>
        </w:rPr>
        <w:tab/>
      </w:r>
      <w:r w:rsidR="00992085">
        <w:rPr>
          <w:szCs w:val="24"/>
        </w:rPr>
        <w:t>Edwards’ skill with biblical languages is difficult to assess. He never published a standard commentary</w:t>
      </w:r>
      <w:r w:rsidR="005D2FC4">
        <w:rPr>
          <w:szCs w:val="24"/>
        </w:rPr>
        <w:t xml:space="preserve">. Nor did he </w:t>
      </w:r>
      <w:r w:rsidR="000A4777">
        <w:rPr>
          <w:szCs w:val="24"/>
        </w:rPr>
        <w:t>often</w:t>
      </w:r>
      <w:r w:rsidR="005D2FC4">
        <w:rPr>
          <w:szCs w:val="24"/>
        </w:rPr>
        <w:t xml:space="preserve"> function as an independent translator. His exegetical manuscripts contain scores of references to Hebrew and Greek terms, with frequent notes on their translation. Given the</w:t>
      </w:r>
      <w:r w:rsidR="005956EA">
        <w:rPr>
          <w:szCs w:val="24"/>
        </w:rPr>
        <w:t xml:space="preserve"> aids at his disposal, though, one might well conclude that Edwards </w:t>
      </w:r>
      <w:r w:rsidR="005956EA">
        <w:rPr>
          <w:szCs w:val="24"/>
        </w:rPr>
        <w:lastRenderedPageBreak/>
        <w:t>learned to read the Bible in the original languages but usually leaned on other scholars when he faced technical matters of translation.</w:t>
      </w:r>
      <w:r w:rsidR="000A4777">
        <w:rPr>
          <w:rStyle w:val="EndnoteReference"/>
          <w:szCs w:val="24"/>
        </w:rPr>
        <w:endnoteReference w:id="63"/>
      </w:r>
    </w:p>
    <w:p w:rsidR="00E751EF" w:rsidRDefault="005956EA" w:rsidP="00E751EF">
      <w:pPr>
        <w:pStyle w:val="WP9End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szCs w:val="24"/>
        </w:rPr>
      </w:pPr>
      <w:r>
        <w:rPr>
          <w:szCs w:val="24"/>
        </w:rPr>
        <w:tab/>
      </w:r>
      <w:r w:rsidR="00741B92">
        <w:rPr>
          <w:szCs w:val="24"/>
        </w:rPr>
        <w:t>Here is what we can say, in sum, of Edwards’ work in the languages. He learned Greek and Hebrew as a boy, with his father, who ran a grammar school in the parlor of their parsonage. He tested in Latin, Greek, and Hebrew when matriculating at Yale and continued to use these languages throughout his college career. As an adult, he wrote his sermons with linguistic aids at hand, trying his best to interpret</w:t>
      </w:r>
      <w:r w:rsidR="003423B7">
        <w:rPr>
          <w:szCs w:val="24"/>
        </w:rPr>
        <w:t xml:space="preserve"> the Word of God from the originals. </w:t>
      </w:r>
      <w:r w:rsidR="00F35A73">
        <w:rPr>
          <w:szCs w:val="24"/>
        </w:rPr>
        <w:t>He</w:t>
      </w:r>
      <w:r w:rsidR="00384180">
        <w:rPr>
          <w:szCs w:val="24"/>
        </w:rPr>
        <w:t xml:space="preserve"> used </w:t>
      </w:r>
      <w:r w:rsidR="00F35A73">
        <w:rPr>
          <w:szCs w:val="24"/>
        </w:rPr>
        <w:t>his Antwerp Polyglot</w:t>
      </w:r>
      <w:r w:rsidR="00384180">
        <w:rPr>
          <w:szCs w:val="24"/>
        </w:rPr>
        <w:t xml:space="preserve"> </w:t>
      </w:r>
      <w:r w:rsidR="000B7C90">
        <w:rPr>
          <w:szCs w:val="24"/>
        </w:rPr>
        <w:t xml:space="preserve">to </w:t>
      </w:r>
      <w:r w:rsidR="003423B7">
        <w:rPr>
          <w:szCs w:val="24"/>
        </w:rPr>
        <w:t>work on</w:t>
      </w:r>
      <w:r w:rsidR="000B7C90">
        <w:rPr>
          <w:szCs w:val="24"/>
        </w:rPr>
        <w:t xml:space="preserve"> biblical</w:t>
      </w:r>
      <w:r w:rsidR="00AD1AFB">
        <w:rPr>
          <w:szCs w:val="24"/>
        </w:rPr>
        <w:t xml:space="preserve"> </w:t>
      </w:r>
      <w:r w:rsidR="00384180">
        <w:rPr>
          <w:szCs w:val="24"/>
        </w:rPr>
        <w:t xml:space="preserve">Hebrew, which was always somewhat weaker than his Greek. </w:t>
      </w:r>
      <w:r w:rsidR="003423B7">
        <w:rPr>
          <w:szCs w:val="24"/>
        </w:rPr>
        <w:t xml:space="preserve">(Edwards and his peers rarely expressed much doubt about their competence in Greek.) </w:t>
      </w:r>
      <w:r w:rsidR="000B7C90">
        <w:rPr>
          <w:szCs w:val="24"/>
        </w:rPr>
        <w:t>H</w:t>
      </w:r>
      <w:r w:rsidR="00384180">
        <w:rPr>
          <w:szCs w:val="24"/>
        </w:rPr>
        <w:t>e t</w:t>
      </w:r>
      <w:r w:rsidR="003423B7">
        <w:rPr>
          <w:szCs w:val="24"/>
        </w:rPr>
        <w:t>oo</w:t>
      </w:r>
      <w:r w:rsidR="00384180">
        <w:rPr>
          <w:szCs w:val="24"/>
        </w:rPr>
        <w:t>k a</w:t>
      </w:r>
      <w:r w:rsidR="003423B7">
        <w:rPr>
          <w:szCs w:val="24"/>
        </w:rPr>
        <w:t xml:space="preserve"> </w:t>
      </w:r>
      <w:r w:rsidR="00E751EF">
        <w:rPr>
          <w:szCs w:val="24"/>
        </w:rPr>
        <w:t>periodic</w:t>
      </w:r>
      <w:r w:rsidR="003423B7">
        <w:rPr>
          <w:szCs w:val="24"/>
        </w:rPr>
        <w:t xml:space="preserve"> </w:t>
      </w:r>
      <w:r w:rsidR="00384180">
        <w:rPr>
          <w:szCs w:val="24"/>
        </w:rPr>
        <w:t>interest in</w:t>
      </w:r>
      <w:r w:rsidR="000B7C90">
        <w:rPr>
          <w:szCs w:val="24"/>
        </w:rPr>
        <w:t xml:space="preserve"> the</w:t>
      </w:r>
      <w:r w:rsidR="00384180">
        <w:rPr>
          <w:szCs w:val="24"/>
        </w:rPr>
        <w:t xml:space="preserve"> </w:t>
      </w:r>
      <w:r w:rsidR="000B7C90">
        <w:rPr>
          <w:szCs w:val="24"/>
        </w:rPr>
        <w:t>Bible’s</w:t>
      </w:r>
      <w:r w:rsidR="00384180">
        <w:rPr>
          <w:szCs w:val="24"/>
        </w:rPr>
        <w:t xml:space="preserve"> Aramaic</w:t>
      </w:r>
      <w:r w:rsidR="000B7C90">
        <w:rPr>
          <w:szCs w:val="24"/>
        </w:rPr>
        <w:t>.</w:t>
      </w:r>
      <w:r w:rsidR="0087352B">
        <w:rPr>
          <w:rStyle w:val="EndnoteReference"/>
          <w:szCs w:val="24"/>
        </w:rPr>
        <w:endnoteReference w:id="64"/>
      </w:r>
      <w:r w:rsidR="00384180">
        <w:rPr>
          <w:szCs w:val="24"/>
        </w:rPr>
        <w:t xml:space="preserve"> </w:t>
      </w:r>
      <w:r w:rsidR="000B7C90">
        <w:rPr>
          <w:szCs w:val="24"/>
        </w:rPr>
        <w:t xml:space="preserve">But the bulk of his language tools, as well as </w:t>
      </w:r>
      <w:r w:rsidR="00384180">
        <w:rPr>
          <w:szCs w:val="24"/>
        </w:rPr>
        <w:t xml:space="preserve">most of </w:t>
      </w:r>
      <w:r w:rsidR="000B7C90">
        <w:rPr>
          <w:szCs w:val="24"/>
        </w:rPr>
        <w:t>the</w:t>
      </w:r>
      <w:r w:rsidR="00384180">
        <w:rPr>
          <w:szCs w:val="24"/>
        </w:rPr>
        <w:t xml:space="preserve"> marginal comments </w:t>
      </w:r>
      <w:r w:rsidR="000B7C90">
        <w:rPr>
          <w:szCs w:val="24"/>
        </w:rPr>
        <w:t>in his polyglot Bible, focused on Hebrew and, less frequently, on Greek.</w:t>
      </w:r>
      <w:r w:rsidR="00771CF7">
        <w:rPr>
          <w:rStyle w:val="EndnoteReference"/>
          <w:szCs w:val="24"/>
        </w:rPr>
        <w:endnoteReference w:id="65"/>
      </w:r>
      <w:r w:rsidR="000B7C90">
        <w:rPr>
          <w:szCs w:val="24"/>
        </w:rPr>
        <w:t xml:space="preserve"> </w:t>
      </w:r>
    </w:p>
    <w:p w:rsidR="00942FE7" w:rsidRDefault="00E751EF" w:rsidP="00E751EF">
      <w:pPr>
        <w:pStyle w:val="WP9End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szCs w:val="24"/>
        </w:rPr>
      </w:pPr>
      <w:r>
        <w:rPr>
          <w:szCs w:val="24"/>
        </w:rPr>
        <w:tab/>
      </w:r>
      <w:r w:rsidR="006A6747">
        <w:rPr>
          <w:szCs w:val="24"/>
        </w:rPr>
        <w:t>Christian interest in a</w:t>
      </w:r>
      <w:r w:rsidR="000B7C90">
        <w:rPr>
          <w:szCs w:val="24"/>
        </w:rPr>
        <w:t xml:space="preserve">ncient </w:t>
      </w:r>
      <w:r w:rsidR="00384180">
        <w:rPr>
          <w:szCs w:val="24"/>
        </w:rPr>
        <w:t xml:space="preserve">Hebrew </w:t>
      </w:r>
      <w:r w:rsidR="006A6747">
        <w:rPr>
          <w:szCs w:val="24"/>
        </w:rPr>
        <w:t>had increased by fits and starts during the Renaissance and Reformation periods.</w:t>
      </w:r>
      <w:r w:rsidR="009C6362">
        <w:rPr>
          <w:rStyle w:val="EndnoteReference"/>
          <w:szCs w:val="24"/>
        </w:rPr>
        <w:endnoteReference w:id="66"/>
      </w:r>
      <w:r w:rsidR="006A6747">
        <w:rPr>
          <w:szCs w:val="24"/>
        </w:rPr>
        <w:t xml:space="preserve"> It was all the rage in England during the Puritan interregnum, whe</w:t>
      </w:r>
      <w:r w:rsidR="00184F0C">
        <w:rPr>
          <w:szCs w:val="24"/>
        </w:rPr>
        <w:t>n</w:t>
      </w:r>
      <w:r w:rsidR="006A6747">
        <w:rPr>
          <w:szCs w:val="24"/>
        </w:rPr>
        <w:t xml:space="preserve"> Jews were readmitted after centuries </w:t>
      </w:r>
      <w:r w:rsidR="00771CF7">
        <w:rPr>
          <w:szCs w:val="24"/>
        </w:rPr>
        <w:t>in</w:t>
      </w:r>
      <w:r w:rsidR="004E4AA0">
        <w:rPr>
          <w:szCs w:val="24"/>
        </w:rPr>
        <w:t xml:space="preserve"> ex</w:t>
      </w:r>
      <w:r w:rsidR="00771CF7">
        <w:rPr>
          <w:szCs w:val="24"/>
        </w:rPr>
        <w:t>ile</w:t>
      </w:r>
      <w:r w:rsidR="006A6747">
        <w:rPr>
          <w:szCs w:val="24"/>
        </w:rPr>
        <w:t xml:space="preserve"> a</w:t>
      </w:r>
      <w:r w:rsidR="00184F0C">
        <w:rPr>
          <w:szCs w:val="24"/>
        </w:rPr>
        <w:t>s</w:t>
      </w:r>
      <w:r w:rsidR="006A6747">
        <w:rPr>
          <w:szCs w:val="24"/>
        </w:rPr>
        <w:t xml:space="preserve"> many </w:t>
      </w:r>
      <w:r w:rsidR="00175431">
        <w:rPr>
          <w:szCs w:val="24"/>
        </w:rPr>
        <w:t>came to</w:t>
      </w:r>
      <w:r w:rsidR="006A6747">
        <w:rPr>
          <w:szCs w:val="24"/>
        </w:rPr>
        <w:t xml:space="preserve"> believe</w:t>
      </w:r>
      <w:r w:rsidR="00AA7FFD">
        <w:rPr>
          <w:szCs w:val="24"/>
        </w:rPr>
        <w:t xml:space="preserve"> that their conversion to Christianity would hasten the millennium</w:t>
      </w:r>
      <w:r w:rsidR="00771CF7">
        <w:rPr>
          <w:szCs w:val="24"/>
        </w:rPr>
        <w:t xml:space="preserve"> and second coming of Christ</w:t>
      </w:r>
      <w:r w:rsidR="00AA7FFD">
        <w:rPr>
          <w:szCs w:val="24"/>
        </w:rPr>
        <w:t>.</w:t>
      </w:r>
      <w:r w:rsidR="004E4AA0">
        <w:rPr>
          <w:rStyle w:val="EndnoteReference"/>
          <w:szCs w:val="24"/>
        </w:rPr>
        <w:endnoteReference w:id="67"/>
      </w:r>
      <w:r w:rsidR="00AA7FFD">
        <w:rPr>
          <w:szCs w:val="24"/>
        </w:rPr>
        <w:t xml:space="preserve"> </w:t>
      </w:r>
      <w:r w:rsidR="00771CF7">
        <w:rPr>
          <w:szCs w:val="24"/>
        </w:rPr>
        <w:t xml:space="preserve">Some </w:t>
      </w:r>
      <w:r w:rsidR="00AA7FFD">
        <w:rPr>
          <w:szCs w:val="24"/>
        </w:rPr>
        <w:t xml:space="preserve">New England Puritan clergyman </w:t>
      </w:r>
      <w:r w:rsidR="00771CF7">
        <w:rPr>
          <w:szCs w:val="24"/>
        </w:rPr>
        <w:t>would study</w:t>
      </w:r>
      <w:r w:rsidR="00AA7FFD">
        <w:rPr>
          <w:szCs w:val="24"/>
        </w:rPr>
        <w:t xml:space="preserve"> Hebrew </w:t>
      </w:r>
      <w:r w:rsidR="000B7C90">
        <w:rPr>
          <w:szCs w:val="24"/>
        </w:rPr>
        <w:t>earnestly</w:t>
      </w:r>
      <w:r w:rsidR="00384180">
        <w:rPr>
          <w:szCs w:val="24"/>
        </w:rPr>
        <w:t xml:space="preserve">. It was taught at Harvard and Yale. </w:t>
      </w:r>
      <w:r w:rsidR="00771CF7">
        <w:rPr>
          <w:szCs w:val="24"/>
        </w:rPr>
        <w:t xml:space="preserve">There were always those who </w:t>
      </w:r>
      <w:r w:rsidR="000963D9">
        <w:rPr>
          <w:szCs w:val="24"/>
        </w:rPr>
        <w:t>balked</w:t>
      </w:r>
      <w:r w:rsidR="00771CF7">
        <w:rPr>
          <w:szCs w:val="24"/>
        </w:rPr>
        <w:t>, of course, and ne</w:t>
      </w:r>
      <w:r w:rsidR="008F182E">
        <w:rPr>
          <w:szCs w:val="24"/>
        </w:rPr>
        <w:t>ver really learned.</w:t>
      </w:r>
      <w:r w:rsidR="00786FD6">
        <w:rPr>
          <w:rStyle w:val="EndnoteReference"/>
          <w:szCs w:val="24"/>
        </w:rPr>
        <w:endnoteReference w:id="68"/>
      </w:r>
      <w:r w:rsidR="008F182E">
        <w:rPr>
          <w:szCs w:val="24"/>
        </w:rPr>
        <w:t xml:space="preserve"> </w:t>
      </w:r>
      <w:r w:rsidR="00AD1AFB">
        <w:rPr>
          <w:szCs w:val="24"/>
        </w:rPr>
        <w:t xml:space="preserve">As Shalom Goldman </w:t>
      </w:r>
      <w:r w:rsidR="000963D9">
        <w:rPr>
          <w:szCs w:val="24"/>
        </w:rPr>
        <w:t>avers</w:t>
      </w:r>
      <w:r w:rsidR="00AD1AFB">
        <w:rPr>
          <w:szCs w:val="24"/>
        </w:rPr>
        <w:t>,</w:t>
      </w:r>
      <w:r w:rsidR="00771CF7">
        <w:rPr>
          <w:szCs w:val="24"/>
        </w:rPr>
        <w:t xml:space="preserve"> even</w:t>
      </w:r>
      <w:r w:rsidR="00AD1AFB">
        <w:rPr>
          <w:szCs w:val="24"/>
        </w:rPr>
        <w:t xml:space="preserve"> Edwards</w:t>
      </w:r>
      <w:r w:rsidR="00AA7FFD">
        <w:rPr>
          <w:szCs w:val="24"/>
        </w:rPr>
        <w:t xml:space="preserve">’ </w:t>
      </w:r>
      <w:r w:rsidR="00771CF7">
        <w:rPr>
          <w:szCs w:val="24"/>
        </w:rPr>
        <w:t xml:space="preserve">biblical </w:t>
      </w:r>
      <w:r w:rsidR="00AA7FFD">
        <w:rPr>
          <w:szCs w:val="24"/>
        </w:rPr>
        <w:t xml:space="preserve">Hebrew </w:t>
      </w:r>
      <w:r w:rsidR="000E5E71">
        <w:rPr>
          <w:szCs w:val="24"/>
        </w:rPr>
        <w:t>proved</w:t>
      </w:r>
      <w:r w:rsidR="00AD1AFB">
        <w:rPr>
          <w:szCs w:val="24"/>
        </w:rPr>
        <w:t xml:space="preserve"> mediocre</w:t>
      </w:r>
      <w:r w:rsidR="00771CF7">
        <w:rPr>
          <w:szCs w:val="24"/>
        </w:rPr>
        <w:t xml:space="preserve"> at best</w:t>
      </w:r>
      <w:r w:rsidR="00AA7FFD">
        <w:rPr>
          <w:szCs w:val="24"/>
        </w:rPr>
        <w:t>.</w:t>
      </w:r>
      <w:r w:rsidR="00C555B9">
        <w:rPr>
          <w:rStyle w:val="EndnoteReference"/>
          <w:szCs w:val="24"/>
        </w:rPr>
        <w:endnoteReference w:id="69"/>
      </w:r>
      <w:r w:rsidR="00AA7FFD">
        <w:rPr>
          <w:szCs w:val="24"/>
        </w:rPr>
        <w:t xml:space="preserve"> But he </w:t>
      </w:r>
      <w:r w:rsidR="000E5E71">
        <w:rPr>
          <w:szCs w:val="24"/>
        </w:rPr>
        <w:t xml:space="preserve">would </w:t>
      </w:r>
      <w:r w:rsidR="00AA7FFD">
        <w:rPr>
          <w:szCs w:val="24"/>
        </w:rPr>
        <w:t>work on this deficiency to the very end of his life</w:t>
      </w:r>
      <w:r w:rsidR="000E5E71">
        <w:rPr>
          <w:szCs w:val="24"/>
        </w:rPr>
        <w:t xml:space="preserve">. For as Cotton Mather </w:t>
      </w:r>
      <w:r w:rsidR="000963D9">
        <w:rPr>
          <w:szCs w:val="24"/>
        </w:rPr>
        <w:t xml:space="preserve">had </w:t>
      </w:r>
      <w:r w:rsidR="000E5E71">
        <w:rPr>
          <w:szCs w:val="24"/>
        </w:rPr>
        <w:t xml:space="preserve">pleaded to </w:t>
      </w:r>
      <w:r w:rsidR="000963D9">
        <w:rPr>
          <w:szCs w:val="24"/>
        </w:rPr>
        <w:t>New England’s</w:t>
      </w:r>
      <w:r w:rsidR="000E5E71">
        <w:rPr>
          <w:szCs w:val="24"/>
        </w:rPr>
        <w:t xml:space="preserve"> would-be ministers, the study of ancient languages was </w:t>
      </w:r>
      <w:r w:rsidR="000963D9">
        <w:rPr>
          <w:szCs w:val="24"/>
        </w:rPr>
        <w:t xml:space="preserve">vital to </w:t>
      </w:r>
      <w:r w:rsidR="00197CAF">
        <w:rPr>
          <w:szCs w:val="24"/>
        </w:rPr>
        <w:t>sound preaching</w:t>
      </w:r>
      <w:r w:rsidR="000E5E71">
        <w:rPr>
          <w:szCs w:val="24"/>
        </w:rPr>
        <w:t xml:space="preserve">. </w:t>
      </w:r>
      <w:r w:rsidR="00B33F3D">
        <w:rPr>
          <w:szCs w:val="24"/>
        </w:rPr>
        <w:t xml:space="preserve">“For the HEBREW,” he </w:t>
      </w:r>
      <w:r w:rsidR="00197CAF">
        <w:rPr>
          <w:szCs w:val="24"/>
        </w:rPr>
        <w:t>had written</w:t>
      </w:r>
      <w:r w:rsidR="00B33F3D">
        <w:rPr>
          <w:szCs w:val="24"/>
        </w:rPr>
        <w:t xml:space="preserve">, “I am importunate with </w:t>
      </w:r>
      <w:proofErr w:type="gramStart"/>
      <w:r w:rsidR="00B33F3D">
        <w:rPr>
          <w:szCs w:val="24"/>
        </w:rPr>
        <w:t>you.</w:t>
      </w:r>
      <w:proofErr w:type="gramEnd"/>
      <w:r w:rsidR="00B33F3D">
        <w:rPr>
          <w:szCs w:val="24"/>
        </w:rPr>
        <w:t xml:space="preserve"> . . . ‘Twill </w:t>
      </w:r>
      <w:proofErr w:type="gramStart"/>
      <w:r w:rsidR="00B33F3D">
        <w:rPr>
          <w:szCs w:val="24"/>
        </w:rPr>
        <w:t>enable</w:t>
      </w:r>
      <w:proofErr w:type="gramEnd"/>
      <w:r w:rsidR="00B33F3D">
        <w:rPr>
          <w:szCs w:val="24"/>
        </w:rPr>
        <w:t xml:space="preserve"> you to penetrate further into the deep Things which the Spirit of God has laid up in His Oracles, than you could </w:t>
      </w:r>
      <w:r w:rsidR="00B33F3D">
        <w:rPr>
          <w:szCs w:val="24"/>
        </w:rPr>
        <w:lastRenderedPageBreak/>
        <w:t>possibly do, by seeing them only in some Translation.”</w:t>
      </w:r>
      <w:r w:rsidR="00B33F3D">
        <w:rPr>
          <w:rStyle w:val="EndnoteReference"/>
          <w:szCs w:val="24"/>
        </w:rPr>
        <w:endnoteReference w:id="70"/>
      </w:r>
      <w:r w:rsidR="00B33F3D">
        <w:rPr>
          <w:szCs w:val="24"/>
        </w:rPr>
        <w:t xml:space="preserve"> </w:t>
      </w:r>
      <w:r w:rsidR="000963D9">
        <w:rPr>
          <w:szCs w:val="24"/>
        </w:rPr>
        <w:t>Even i</w:t>
      </w:r>
      <w:r w:rsidR="00AA7FFD">
        <w:rPr>
          <w:szCs w:val="24"/>
        </w:rPr>
        <w:t xml:space="preserve">n taking </w:t>
      </w:r>
      <w:r w:rsidR="000E5E71">
        <w:rPr>
          <w:szCs w:val="24"/>
        </w:rPr>
        <w:t xml:space="preserve">charge of </w:t>
      </w:r>
      <w:r w:rsidR="00AA7FFD">
        <w:rPr>
          <w:szCs w:val="24"/>
        </w:rPr>
        <w:t>Princeton</w:t>
      </w:r>
      <w:r w:rsidR="000E5E71">
        <w:rPr>
          <w:szCs w:val="24"/>
        </w:rPr>
        <w:t xml:space="preserve"> </w:t>
      </w:r>
      <w:r w:rsidR="000963D9">
        <w:rPr>
          <w:szCs w:val="24"/>
        </w:rPr>
        <w:t>just months before he died</w:t>
      </w:r>
      <w:r w:rsidR="00AA7FFD">
        <w:rPr>
          <w:szCs w:val="24"/>
        </w:rPr>
        <w:t xml:space="preserve">, </w:t>
      </w:r>
      <w:r w:rsidR="000E5E71">
        <w:rPr>
          <w:szCs w:val="24"/>
        </w:rPr>
        <w:t xml:space="preserve">Edwards </w:t>
      </w:r>
      <w:r w:rsidR="00B94FF4">
        <w:rPr>
          <w:szCs w:val="24"/>
        </w:rPr>
        <w:t xml:space="preserve">continued to </w:t>
      </w:r>
      <w:r w:rsidR="000963D9">
        <w:rPr>
          <w:szCs w:val="24"/>
        </w:rPr>
        <w:t>seek</w:t>
      </w:r>
      <w:r w:rsidR="008E62B1">
        <w:rPr>
          <w:szCs w:val="24"/>
        </w:rPr>
        <w:t xml:space="preserve"> </w:t>
      </w:r>
      <w:r w:rsidR="00622A88">
        <w:rPr>
          <w:szCs w:val="24"/>
        </w:rPr>
        <w:t xml:space="preserve">a </w:t>
      </w:r>
      <w:r w:rsidR="008E62B1">
        <w:rPr>
          <w:szCs w:val="24"/>
        </w:rPr>
        <w:t xml:space="preserve">way to </w:t>
      </w:r>
      <w:r w:rsidR="00197CAF">
        <w:rPr>
          <w:szCs w:val="24"/>
        </w:rPr>
        <w:t>gain facility with</w:t>
      </w:r>
      <w:r w:rsidR="00B94FF4">
        <w:rPr>
          <w:szCs w:val="24"/>
        </w:rPr>
        <w:t xml:space="preserve"> </w:t>
      </w:r>
      <w:r w:rsidR="00AA7FFD">
        <w:rPr>
          <w:szCs w:val="24"/>
        </w:rPr>
        <w:t>Hebrew.</w:t>
      </w:r>
      <w:r w:rsidR="00C555B9">
        <w:rPr>
          <w:szCs w:val="24"/>
        </w:rPr>
        <w:t xml:space="preserve"> As he </w:t>
      </w:r>
      <w:r w:rsidR="000E5E71">
        <w:rPr>
          <w:szCs w:val="24"/>
        </w:rPr>
        <w:t xml:space="preserve">wrote to </w:t>
      </w:r>
      <w:r w:rsidR="00C555B9">
        <w:rPr>
          <w:szCs w:val="24"/>
        </w:rPr>
        <w:t xml:space="preserve">the </w:t>
      </w:r>
      <w:r w:rsidR="000E5E71">
        <w:rPr>
          <w:szCs w:val="24"/>
        </w:rPr>
        <w:t>school’s</w:t>
      </w:r>
      <w:r w:rsidR="00C555B9">
        <w:rPr>
          <w:szCs w:val="24"/>
        </w:rPr>
        <w:t xml:space="preserve"> trustees, “It would be now out of my way, to spend time, in a constant teaching of the languages; unless it </w:t>
      </w:r>
      <w:proofErr w:type="gramStart"/>
      <w:r w:rsidR="00C555B9">
        <w:rPr>
          <w:szCs w:val="24"/>
        </w:rPr>
        <w:t>be</w:t>
      </w:r>
      <w:proofErr w:type="gramEnd"/>
      <w:r w:rsidR="00C555B9">
        <w:rPr>
          <w:szCs w:val="24"/>
        </w:rPr>
        <w:t xml:space="preserve"> the Hebrew tongue, which I should be willing to improve myself in, by instructing others.”</w:t>
      </w:r>
      <w:r w:rsidR="00C555B9">
        <w:rPr>
          <w:rStyle w:val="EndnoteReference"/>
          <w:szCs w:val="24"/>
        </w:rPr>
        <w:endnoteReference w:id="71"/>
      </w:r>
    </w:p>
    <w:p w:rsidR="001A78CC" w:rsidRDefault="00942FE7" w:rsidP="001A78CC">
      <w:pPr>
        <w:pStyle w:val="WP9End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szCs w:val="24"/>
        </w:rPr>
      </w:pPr>
      <w:r>
        <w:rPr>
          <w:szCs w:val="24"/>
        </w:rPr>
        <w:tab/>
      </w:r>
      <w:r w:rsidR="009D3727">
        <w:rPr>
          <w:szCs w:val="24"/>
        </w:rPr>
        <w:t>To the people in the pews</w:t>
      </w:r>
      <w:r w:rsidR="009374C7">
        <w:rPr>
          <w:szCs w:val="24"/>
        </w:rPr>
        <w:t>, of course, English Bibles proved far more important than the originals</w:t>
      </w:r>
      <w:r w:rsidR="009D3727">
        <w:rPr>
          <w:szCs w:val="24"/>
        </w:rPr>
        <w:t>. I</w:t>
      </w:r>
      <w:r w:rsidR="009374C7">
        <w:rPr>
          <w:szCs w:val="24"/>
        </w:rPr>
        <w:t>n Edwards’ world, this meant that England’s King James Bible (1611)</w:t>
      </w:r>
      <w:r w:rsidR="009D3727">
        <w:rPr>
          <w:szCs w:val="24"/>
        </w:rPr>
        <w:t xml:space="preserve">, unadorned by annotations, maps, or other critical aids, </w:t>
      </w:r>
      <w:r w:rsidR="009374C7">
        <w:rPr>
          <w:szCs w:val="24"/>
        </w:rPr>
        <w:t xml:space="preserve">was the </w:t>
      </w:r>
      <w:r w:rsidR="009D3727">
        <w:rPr>
          <w:szCs w:val="24"/>
        </w:rPr>
        <w:t>gateway for most</w:t>
      </w:r>
      <w:r w:rsidR="00292FB9">
        <w:rPr>
          <w:szCs w:val="24"/>
        </w:rPr>
        <w:t xml:space="preserve"> </w:t>
      </w:r>
      <w:r w:rsidR="003A4D77">
        <w:rPr>
          <w:szCs w:val="24"/>
        </w:rPr>
        <w:t>in</w:t>
      </w:r>
      <w:r w:rsidR="00292FB9">
        <w:rPr>
          <w:szCs w:val="24"/>
        </w:rPr>
        <w:t xml:space="preserve">to the </w:t>
      </w:r>
      <w:r w:rsidR="003A4D77">
        <w:rPr>
          <w:szCs w:val="24"/>
        </w:rPr>
        <w:t>sacred</w:t>
      </w:r>
      <w:r w:rsidR="000E5AFF">
        <w:rPr>
          <w:szCs w:val="24"/>
        </w:rPr>
        <w:t xml:space="preserve"> </w:t>
      </w:r>
      <w:r w:rsidR="00292FB9">
        <w:rPr>
          <w:szCs w:val="24"/>
        </w:rPr>
        <w:t xml:space="preserve">realm of </w:t>
      </w:r>
      <w:r w:rsidR="00E3041C">
        <w:rPr>
          <w:szCs w:val="24"/>
        </w:rPr>
        <w:t>S</w:t>
      </w:r>
      <w:r w:rsidR="00292FB9">
        <w:rPr>
          <w:szCs w:val="24"/>
        </w:rPr>
        <w:t xml:space="preserve">cripture. Edwards used it from the pulpit, as did </w:t>
      </w:r>
      <w:r w:rsidR="003331D2">
        <w:rPr>
          <w:szCs w:val="24"/>
        </w:rPr>
        <w:t>all</w:t>
      </w:r>
      <w:r w:rsidR="00292FB9">
        <w:rPr>
          <w:szCs w:val="24"/>
        </w:rPr>
        <w:t xml:space="preserve"> of his contemporaries.</w:t>
      </w:r>
      <w:r w:rsidR="0051198F">
        <w:rPr>
          <w:szCs w:val="24"/>
        </w:rPr>
        <w:t xml:space="preserve"> </w:t>
      </w:r>
      <w:r w:rsidR="009D3727">
        <w:rPr>
          <w:szCs w:val="24"/>
        </w:rPr>
        <w:t>They</w:t>
      </w:r>
      <w:r w:rsidR="0051198F">
        <w:rPr>
          <w:szCs w:val="24"/>
        </w:rPr>
        <w:t xml:space="preserve"> knew that it was flawed. </w:t>
      </w:r>
      <w:r w:rsidR="009E50A7">
        <w:rPr>
          <w:szCs w:val="24"/>
        </w:rPr>
        <w:t xml:space="preserve">English printers </w:t>
      </w:r>
      <w:r w:rsidR="00C07EE3">
        <w:rPr>
          <w:szCs w:val="24"/>
        </w:rPr>
        <w:t xml:space="preserve">had </w:t>
      </w:r>
      <w:r w:rsidR="009E50A7">
        <w:rPr>
          <w:szCs w:val="24"/>
        </w:rPr>
        <w:t xml:space="preserve">emended it </w:t>
      </w:r>
      <w:r w:rsidR="00C07EE3">
        <w:rPr>
          <w:szCs w:val="24"/>
        </w:rPr>
        <w:t>conspicuously for decades</w:t>
      </w:r>
      <w:r w:rsidR="003A4D77">
        <w:rPr>
          <w:szCs w:val="24"/>
        </w:rPr>
        <w:t>--</w:t>
      </w:r>
      <w:r w:rsidR="003331D2">
        <w:rPr>
          <w:szCs w:val="24"/>
        </w:rPr>
        <w:t>modernizing</w:t>
      </w:r>
      <w:r w:rsidR="009E50A7">
        <w:rPr>
          <w:szCs w:val="24"/>
        </w:rPr>
        <w:t xml:space="preserve"> spelling</w:t>
      </w:r>
      <w:r w:rsidR="003331D2">
        <w:rPr>
          <w:szCs w:val="24"/>
        </w:rPr>
        <w:t>,</w:t>
      </w:r>
      <w:r w:rsidR="00C07EE3">
        <w:rPr>
          <w:szCs w:val="24"/>
        </w:rPr>
        <w:t xml:space="preserve"> perfecting punctuation</w:t>
      </w:r>
      <w:r w:rsidR="00BF6B1A">
        <w:rPr>
          <w:szCs w:val="24"/>
        </w:rPr>
        <w:t>, and improving translations</w:t>
      </w:r>
      <w:r w:rsidR="009E50A7">
        <w:rPr>
          <w:szCs w:val="24"/>
        </w:rPr>
        <w:t xml:space="preserve"> through the </w:t>
      </w:r>
      <w:r w:rsidR="000E5AFF">
        <w:rPr>
          <w:szCs w:val="24"/>
        </w:rPr>
        <w:t>end of</w:t>
      </w:r>
      <w:r w:rsidR="009E50A7">
        <w:rPr>
          <w:szCs w:val="24"/>
        </w:rPr>
        <w:t xml:space="preserve"> Edwards’ life.</w:t>
      </w:r>
      <w:r w:rsidR="000E5AFF">
        <w:rPr>
          <w:rStyle w:val="EndnoteReference"/>
          <w:szCs w:val="24"/>
        </w:rPr>
        <w:endnoteReference w:id="72"/>
      </w:r>
      <w:r w:rsidR="009E50A7">
        <w:rPr>
          <w:szCs w:val="24"/>
        </w:rPr>
        <w:t xml:space="preserve"> </w:t>
      </w:r>
      <w:r w:rsidR="003331D2">
        <w:rPr>
          <w:szCs w:val="24"/>
        </w:rPr>
        <w:t>Some</w:t>
      </w:r>
      <w:r w:rsidR="0051198F">
        <w:rPr>
          <w:szCs w:val="24"/>
        </w:rPr>
        <w:t xml:space="preserve"> pined for the </w:t>
      </w:r>
      <w:r w:rsidR="003331D2">
        <w:rPr>
          <w:szCs w:val="24"/>
        </w:rPr>
        <w:t xml:space="preserve">footnotes </w:t>
      </w:r>
      <w:r w:rsidR="00B01053">
        <w:rPr>
          <w:szCs w:val="24"/>
        </w:rPr>
        <w:t>of</w:t>
      </w:r>
      <w:r w:rsidR="003331D2">
        <w:rPr>
          <w:szCs w:val="24"/>
        </w:rPr>
        <w:t xml:space="preserve"> the old</w:t>
      </w:r>
      <w:r w:rsidR="0051198F">
        <w:rPr>
          <w:szCs w:val="24"/>
        </w:rPr>
        <w:t xml:space="preserve"> Geneva Bible</w:t>
      </w:r>
      <w:r w:rsidR="003331D2">
        <w:rPr>
          <w:szCs w:val="24"/>
        </w:rPr>
        <w:t xml:space="preserve"> (1560)</w:t>
      </w:r>
      <w:r w:rsidR="0051198F">
        <w:rPr>
          <w:szCs w:val="24"/>
        </w:rPr>
        <w:t xml:space="preserve">, </w:t>
      </w:r>
      <w:r w:rsidR="003331D2">
        <w:rPr>
          <w:szCs w:val="24"/>
        </w:rPr>
        <w:t>or the English Annotations of the Westminster divines</w:t>
      </w:r>
      <w:r w:rsidR="003F2B67">
        <w:rPr>
          <w:szCs w:val="24"/>
        </w:rPr>
        <w:t xml:space="preserve"> (1645</w:t>
      </w:r>
      <w:r w:rsidR="00BD3656">
        <w:rPr>
          <w:szCs w:val="24"/>
        </w:rPr>
        <w:t xml:space="preserve"> </w:t>
      </w:r>
      <w:r w:rsidR="003F2B67">
        <w:rPr>
          <w:szCs w:val="24"/>
        </w:rPr>
        <w:t>ff.)</w:t>
      </w:r>
      <w:r w:rsidR="003331D2">
        <w:rPr>
          <w:szCs w:val="24"/>
        </w:rPr>
        <w:t xml:space="preserve">. </w:t>
      </w:r>
      <w:r w:rsidR="00B629AD">
        <w:rPr>
          <w:szCs w:val="24"/>
        </w:rPr>
        <w:t>However,</w:t>
      </w:r>
      <w:r w:rsidR="003331D2">
        <w:rPr>
          <w:szCs w:val="24"/>
        </w:rPr>
        <w:t xml:space="preserve"> </w:t>
      </w:r>
      <w:r w:rsidR="00ED3011">
        <w:rPr>
          <w:szCs w:val="24"/>
        </w:rPr>
        <w:t>the latter notes had never been released in the form of a Bible.</w:t>
      </w:r>
      <w:r w:rsidR="00AF50D4">
        <w:rPr>
          <w:rStyle w:val="EndnoteReference"/>
          <w:szCs w:val="24"/>
        </w:rPr>
        <w:endnoteReference w:id="73"/>
      </w:r>
      <w:r w:rsidR="00ED3011">
        <w:rPr>
          <w:szCs w:val="24"/>
        </w:rPr>
        <w:t xml:space="preserve"> And </w:t>
      </w:r>
      <w:r w:rsidR="003331D2">
        <w:rPr>
          <w:szCs w:val="24"/>
        </w:rPr>
        <w:t xml:space="preserve">the Geneva </w:t>
      </w:r>
      <w:r w:rsidR="00BF6B1A">
        <w:rPr>
          <w:szCs w:val="24"/>
        </w:rPr>
        <w:t>Bible</w:t>
      </w:r>
      <w:r w:rsidR="003331D2">
        <w:rPr>
          <w:szCs w:val="24"/>
        </w:rPr>
        <w:t xml:space="preserve"> undermined episcopacy and monarchy. </w:t>
      </w:r>
      <w:r w:rsidR="00BF6B1A">
        <w:rPr>
          <w:szCs w:val="24"/>
        </w:rPr>
        <w:t xml:space="preserve">James I had banned its publication in 1616. Charles I banned its importation in 1630. </w:t>
      </w:r>
      <w:r w:rsidR="00B01053">
        <w:rPr>
          <w:szCs w:val="24"/>
        </w:rPr>
        <w:t xml:space="preserve">Beginning in 1642, several King James editions with Geneva notes were printed, primarily in Amsterdam, and shipped back to England. But eventually, </w:t>
      </w:r>
      <w:r w:rsidR="003A4D77">
        <w:rPr>
          <w:szCs w:val="24"/>
        </w:rPr>
        <w:t>the</w:t>
      </w:r>
      <w:r w:rsidR="00B01053">
        <w:rPr>
          <w:szCs w:val="24"/>
        </w:rPr>
        <w:t xml:space="preserve"> Puritans </w:t>
      </w:r>
      <w:r w:rsidR="00BD3656">
        <w:rPr>
          <w:szCs w:val="24"/>
        </w:rPr>
        <w:t>moved beyond</w:t>
      </w:r>
      <w:r w:rsidR="001A78CC">
        <w:rPr>
          <w:szCs w:val="24"/>
        </w:rPr>
        <w:t xml:space="preserve"> their allegiance to these </w:t>
      </w:r>
      <w:r w:rsidR="00ED3011">
        <w:rPr>
          <w:szCs w:val="24"/>
        </w:rPr>
        <w:t>controversial</w:t>
      </w:r>
      <w:r w:rsidR="001A78CC">
        <w:rPr>
          <w:szCs w:val="24"/>
        </w:rPr>
        <w:t xml:space="preserve"> </w:t>
      </w:r>
      <w:r w:rsidR="00BD3656">
        <w:rPr>
          <w:szCs w:val="24"/>
        </w:rPr>
        <w:t>texts</w:t>
      </w:r>
      <w:r w:rsidR="001A78CC">
        <w:rPr>
          <w:szCs w:val="24"/>
        </w:rPr>
        <w:t xml:space="preserve">. And during the Stuarts’ Restoration, </w:t>
      </w:r>
      <w:r w:rsidR="00BD3656">
        <w:rPr>
          <w:szCs w:val="24"/>
        </w:rPr>
        <w:t>England</w:t>
      </w:r>
      <w:r w:rsidR="001A78CC">
        <w:rPr>
          <w:szCs w:val="24"/>
        </w:rPr>
        <w:t xml:space="preserve"> cracked down </w:t>
      </w:r>
      <w:r w:rsidR="007F06B4">
        <w:rPr>
          <w:szCs w:val="24"/>
        </w:rPr>
        <w:t xml:space="preserve">hard </w:t>
      </w:r>
      <w:r w:rsidR="001A78CC">
        <w:rPr>
          <w:szCs w:val="24"/>
        </w:rPr>
        <w:t xml:space="preserve">on all the products of </w:t>
      </w:r>
      <w:r w:rsidR="00B629AD">
        <w:rPr>
          <w:szCs w:val="24"/>
        </w:rPr>
        <w:t>dissent</w:t>
      </w:r>
      <w:r w:rsidR="001A78CC">
        <w:rPr>
          <w:szCs w:val="24"/>
        </w:rPr>
        <w:t xml:space="preserve">, </w:t>
      </w:r>
      <w:r w:rsidR="00C74BB7">
        <w:rPr>
          <w:szCs w:val="24"/>
        </w:rPr>
        <w:t>banning</w:t>
      </w:r>
      <w:r w:rsidR="001663E8">
        <w:rPr>
          <w:szCs w:val="24"/>
        </w:rPr>
        <w:t xml:space="preserve"> new translations</w:t>
      </w:r>
      <w:r w:rsidR="00BD3656">
        <w:rPr>
          <w:szCs w:val="24"/>
        </w:rPr>
        <w:t xml:space="preserve"> of the Bible into English</w:t>
      </w:r>
      <w:r w:rsidR="001663E8">
        <w:rPr>
          <w:szCs w:val="24"/>
        </w:rPr>
        <w:t xml:space="preserve"> and </w:t>
      </w:r>
      <w:r w:rsidR="00BD3656">
        <w:rPr>
          <w:szCs w:val="24"/>
        </w:rPr>
        <w:t>ensur</w:t>
      </w:r>
      <w:r w:rsidR="00ED3011">
        <w:rPr>
          <w:szCs w:val="24"/>
        </w:rPr>
        <w:t>ing</w:t>
      </w:r>
      <w:r w:rsidR="00BD3656">
        <w:rPr>
          <w:szCs w:val="24"/>
        </w:rPr>
        <w:t xml:space="preserve"> that </w:t>
      </w:r>
      <w:r w:rsidR="001663E8">
        <w:rPr>
          <w:szCs w:val="24"/>
        </w:rPr>
        <w:t xml:space="preserve">the King James Bible </w:t>
      </w:r>
      <w:r w:rsidR="00BD3656">
        <w:rPr>
          <w:szCs w:val="24"/>
        </w:rPr>
        <w:t>would prevail</w:t>
      </w:r>
      <w:r w:rsidR="001663E8">
        <w:rPr>
          <w:szCs w:val="24"/>
        </w:rPr>
        <w:t>. I</w:t>
      </w:r>
      <w:r w:rsidR="001A78CC">
        <w:rPr>
          <w:szCs w:val="24"/>
        </w:rPr>
        <w:t xml:space="preserve">n </w:t>
      </w:r>
      <w:r w:rsidR="007F06B4">
        <w:rPr>
          <w:szCs w:val="24"/>
        </w:rPr>
        <w:t xml:space="preserve">eighteenth-century </w:t>
      </w:r>
      <w:r w:rsidR="001A78CC">
        <w:rPr>
          <w:szCs w:val="24"/>
        </w:rPr>
        <w:t>New England, where n</w:t>
      </w:r>
      <w:r w:rsidR="00CC2474">
        <w:rPr>
          <w:szCs w:val="24"/>
        </w:rPr>
        <w:t>ary</w:t>
      </w:r>
      <w:r w:rsidR="003A4D77">
        <w:rPr>
          <w:szCs w:val="24"/>
        </w:rPr>
        <w:t xml:space="preserve"> a single</w:t>
      </w:r>
      <w:r w:rsidR="001A78CC">
        <w:rPr>
          <w:szCs w:val="24"/>
        </w:rPr>
        <w:t xml:space="preserve"> English Bible</w:t>
      </w:r>
      <w:r w:rsidR="003A4D77">
        <w:rPr>
          <w:szCs w:val="24"/>
        </w:rPr>
        <w:t xml:space="preserve"> </w:t>
      </w:r>
      <w:r w:rsidR="00F26ECA">
        <w:rPr>
          <w:szCs w:val="24"/>
        </w:rPr>
        <w:t>would be</w:t>
      </w:r>
      <w:r w:rsidR="001A78CC">
        <w:rPr>
          <w:szCs w:val="24"/>
        </w:rPr>
        <w:t xml:space="preserve"> </w:t>
      </w:r>
      <w:r w:rsidR="003A4D77">
        <w:rPr>
          <w:szCs w:val="24"/>
        </w:rPr>
        <w:t xml:space="preserve">printed </w:t>
      </w:r>
      <w:r w:rsidR="00F26ECA">
        <w:rPr>
          <w:szCs w:val="24"/>
        </w:rPr>
        <w:t>in</w:t>
      </w:r>
      <w:r w:rsidR="003A4D77">
        <w:rPr>
          <w:szCs w:val="24"/>
        </w:rPr>
        <w:t xml:space="preserve"> Edwards</w:t>
      </w:r>
      <w:r w:rsidR="00F26ECA">
        <w:rPr>
          <w:szCs w:val="24"/>
        </w:rPr>
        <w:t>’ lifetime</w:t>
      </w:r>
      <w:r w:rsidR="007F06B4">
        <w:rPr>
          <w:szCs w:val="24"/>
        </w:rPr>
        <w:t>—</w:t>
      </w:r>
      <w:r w:rsidR="00507640">
        <w:rPr>
          <w:szCs w:val="24"/>
        </w:rPr>
        <w:t>they</w:t>
      </w:r>
      <w:r w:rsidR="007F06B4">
        <w:rPr>
          <w:szCs w:val="24"/>
        </w:rPr>
        <w:t xml:space="preserve"> had to be imported--virtually everyone would</w:t>
      </w:r>
      <w:r w:rsidR="001A78CC">
        <w:rPr>
          <w:szCs w:val="24"/>
        </w:rPr>
        <w:t xml:space="preserve"> use </w:t>
      </w:r>
      <w:r w:rsidR="00ED3011">
        <w:rPr>
          <w:szCs w:val="24"/>
        </w:rPr>
        <w:t>a</w:t>
      </w:r>
      <w:r w:rsidR="00381F7E">
        <w:rPr>
          <w:szCs w:val="24"/>
        </w:rPr>
        <w:t xml:space="preserve"> modernized</w:t>
      </w:r>
      <w:r w:rsidR="00ED3011">
        <w:rPr>
          <w:szCs w:val="24"/>
        </w:rPr>
        <w:t xml:space="preserve"> </w:t>
      </w:r>
      <w:r w:rsidR="001A78CC">
        <w:rPr>
          <w:szCs w:val="24"/>
        </w:rPr>
        <w:t>K</w:t>
      </w:r>
      <w:r w:rsidR="007F06B4">
        <w:rPr>
          <w:szCs w:val="24"/>
        </w:rPr>
        <w:t xml:space="preserve">ing </w:t>
      </w:r>
      <w:r w:rsidR="001A78CC">
        <w:rPr>
          <w:szCs w:val="24"/>
        </w:rPr>
        <w:t>J</w:t>
      </w:r>
      <w:r w:rsidR="007F06B4">
        <w:rPr>
          <w:szCs w:val="24"/>
        </w:rPr>
        <w:t>ames</w:t>
      </w:r>
      <w:r w:rsidR="001A78CC">
        <w:rPr>
          <w:szCs w:val="24"/>
        </w:rPr>
        <w:t xml:space="preserve">. </w:t>
      </w:r>
      <w:r w:rsidR="00381F7E">
        <w:rPr>
          <w:szCs w:val="24"/>
        </w:rPr>
        <w:t>Many</w:t>
      </w:r>
      <w:r w:rsidR="001A78CC">
        <w:rPr>
          <w:szCs w:val="24"/>
        </w:rPr>
        <w:t xml:space="preserve"> </w:t>
      </w:r>
      <w:r w:rsidR="00ED3011">
        <w:rPr>
          <w:szCs w:val="24"/>
        </w:rPr>
        <w:t xml:space="preserve">new </w:t>
      </w:r>
      <w:r w:rsidR="001A78CC">
        <w:rPr>
          <w:szCs w:val="24"/>
        </w:rPr>
        <w:t xml:space="preserve">translations of </w:t>
      </w:r>
      <w:r w:rsidR="00C040B7">
        <w:rPr>
          <w:szCs w:val="24"/>
        </w:rPr>
        <w:t>the</w:t>
      </w:r>
      <w:r w:rsidR="00BD3656">
        <w:rPr>
          <w:szCs w:val="24"/>
        </w:rPr>
        <w:t xml:space="preserve"> </w:t>
      </w:r>
      <w:r w:rsidR="001A78CC">
        <w:rPr>
          <w:szCs w:val="24"/>
        </w:rPr>
        <w:t xml:space="preserve">Bible, </w:t>
      </w:r>
      <w:r w:rsidR="007F06B4">
        <w:rPr>
          <w:szCs w:val="24"/>
        </w:rPr>
        <w:t xml:space="preserve">biblical </w:t>
      </w:r>
      <w:r w:rsidR="001A78CC">
        <w:rPr>
          <w:szCs w:val="24"/>
        </w:rPr>
        <w:t xml:space="preserve">testaments, or books </w:t>
      </w:r>
      <w:r w:rsidR="007F06B4">
        <w:rPr>
          <w:szCs w:val="24"/>
        </w:rPr>
        <w:t>appeared in England during t</w:t>
      </w:r>
      <w:r w:rsidR="001A78CC">
        <w:rPr>
          <w:szCs w:val="24"/>
        </w:rPr>
        <w:t xml:space="preserve">he long eighteenth century. </w:t>
      </w:r>
      <w:r w:rsidR="00F26ECA">
        <w:rPr>
          <w:szCs w:val="24"/>
        </w:rPr>
        <w:t>Ministers</w:t>
      </w:r>
      <w:r w:rsidR="007F06B4">
        <w:rPr>
          <w:szCs w:val="24"/>
        </w:rPr>
        <w:t xml:space="preserve"> like Edwards </w:t>
      </w:r>
      <w:r w:rsidR="00F26ECA">
        <w:rPr>
          <w:szCs w:val="24"/>
        </w:rPr>
        <w:t xml:space="preserve">knew of </w:t>
      </w:r>
      <w:r w:rsidR="00507640">
        <w:rPr>
          <w:szCs w:val="24"/>
        </w:rPr>
        <w:t>some</w:t>
      </w:r>
      <w:r w:rsidR="00F26ECA">
        <w:rPr>
          <w:szCs w:val="24"/>
        </w:rPr>
        <w:t xml:space="preserve"> of these </w:t>
      </w:r>
      <w:r w:rsidR="00ED3011">
        <w:rPr>
          <w:szCs w:val="24"/>
        </w:rPr>
        <w:t>productions</w:t>
      </w:r>
      <w:r w:rsidR="00507640">
        <w:rPr>
          <w:szCs w:val="24"/>
        </w:rPr>
        <w:t xml:space="preserve">. </w:t>
      </w:r>
      <w:r w:rsidR="00507640">
        <w:rPr>
          <w:szCs w:val="24"/>
        </w:rPr>
        <w:lastRenderedPageBreak/>
        <w:t>They</w:t>
      </w:r>
      <w:r w:rsidR="007F06B4">
        <w:rPr>
          <w:szCs w:val="24"/>
        </w:rPr>
        <w:t xml:space="preserve"> </w:t>
      </w:r>
      <w:r w:rsidR="00F3308B">
        <w:rPr>
          <w:szCs w:val="24"/>
        </w:rPr>
        <w:t>worked</w:t>
      </w:r>
      <w:r w:rsidR="007F06B4">
        <w:rPr>
          <w:szCs w:val="24"/>
        </w:rPr>
        <w:t xml:space="preserve"> to keep abreast of text-critical developments </w:t>
      </w:r>
      <w:r w:rsidR="00685E9D">
        <w:rPr>
          <w:szCs w:val="24"/>
        </w:rPr>
        <w:t xml:space="preserve">and philological </w:t>
      </w:r>
      <w:r w:rsidR="00CC2474">
        <w:rPr>
          <w:szCs w:val="24"/>
        </w:rPr>
        <w:t>quarrels</w:t>
      </w:r>
      <w:r w:rsidR="00685E9D">
        <w:rPr>
          <w:szCs w:val="24"/>
        </w:rPr>
        <w:t xml:space="preserve">. But they preached, taught, and memorized the King James </w:t>
      </w:r>
      <w:r w:rsidR="00D75AC8">
        <w:rPr>
          <w:szCs w:val="24"/>
        </w:rPr>
        <w:t>V</w:t>
      </w:r>
      <w:r w:rsidR="00685E9D">
        <w:rPr>
          <w:szCs w:val="24"/>
        </w:rPr>
        <w:t xml:space="preserve">ersion, which by Edwards’ day was </w:t>
      </w:r>
      <w:r w:rsidR="00F26ECA">
        <w:rPr>
          <w:szCs w:val="24"/>
        </w:rPr>
        <w:t>woven into</w:t>
      </w:r>
      <w:r w:rsidR="00685E9D">
        <w:rPr>
          <w:szCs w:val="24"/>
        </w:rPr>
        <w:t xml:space="preserve"> the fabric of </w:t>
      </w:r>
      <w:r w:rsidR="00507640">
        <w:rPr>
          <w:szCs w:val="24"/>
        </w:rPr>
        <w:t>their</w:t>
      </w:r>
      <w:r w:rsidR="00685E9D">
        <w:rPr>
          <w:szCs w:val="24"/>
        </w:rPr>
        <w:t xml:space="preserve"> world.</w:t>
      </w:r>
      <w:r w:rsidR="001A78CC">
        <w:rPr>
          <w:rStyle w:val="EndnoteReference"/>
          <w:szCs w:val="24"/>
        </w:rPr>
        <w:endnoteReference w:id="74"/>
      </w:r>
    </w:p>
    <w:p w:rsidR="000213C4" w:rsidRDefault="00942FE7" w:rsidP="00412D10">
      <w:pPr>
        <w:pStyle w:val="WP9End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szCs w:val="24"/>
        </w:rPr>
      </w:pPr>
      <w:r>
        <w:rPr>
          <w:szCs w:val="24"/>
        </w:rPr>
        <w:tab/>
      </w:r>
      <w:r w:rsidR="00507640">
        <w:rPr>
          <w:szCs w:val="24"/>
        </w:rPr>
        <w:t>Because their Bibles were bereft of any hermeneutical aids, Edwards</w:t>
      </w:r>
      <w:r w:rsidR="00A45E51">
        <w:rPr>
          <w:szCs w:val="24"/>
        </w:rPr>
        <w:t xml:space="preserve">’ people were more dependent than they would have been before on his scholarship and teaching for their understanding of Scripture. In addition to his study of Hebrew, Greek, and Aramaic, then, he also </w:t>
      </w:r>
      <w:r w:rsidR="00381F7E">
        <w:rPr>
          <w:szCs w:val="24"/>
        </w:rPr>
        <w:t>worked with</w:t>
      </w:r>
      <w:r w:rsidR="00A45E51">
        <w:rPr>
          <w:szCs w:val="24"/>
        </w:rPr>
        <w:t xml:space="preserve"> commentaries, maps, ancient histories, and studies of the backgrounds of the Old and New Testaments. </w:t>
      </w:r>
      <w:r w:rsidR="00B629AD">
        <w:rPr>
          <w:szCs w:val="24"/>
        </w:rPr>
        <w:t>His commentarial sources have been limned by Stephen Stein.</w:t>
      </w:r>
      <w:r w:rsidR="00BB1D8A">
        <w:rPr>
          <w:rStyle w:val="EndnoteReference"/>
          <w:szCs w:val="24"/>
        </w:rPr>
        <w:endnoteReference w:id="75"/>
      </w:r>
      <w:r w:rsidR="00B629AD">
        <w:rPr>
          <w:szCs w:val="24"/>
        </w:rPr>
        <w:t xml:space="preserve"> Edwards owned </w:t>
      </w:r>
      <w:r w:rsidR="004020C3">
        <w:rPr>
          <w:szCs w:val="24"/>
        </w:rPr>
        <w:t>several</w:t>
      </w:r>
      <w:r w:rsidR="00B629AD">
        <w:rPr>
          <w:szCs w:val="24"/>
        </w:rPr>
        <w:t xml:space="preserve"> commentaries on individual books</w:t>
      </w:r>
      <w:r w:rsidR="00E12183">
        <w:rPr>
          <w:szCs w:val="24"/>
        </w:rPr>
        <w:t>—</w:t>
      </w:r>
      <w:r w:rsidR="004020C3">
        <w:rPr>
          <w:szCs w:val="24"/>
        </w:rPr>
        <w:t xml:space="preserve">John Taylor’s notes on Romans, </w:t>
      </w:r>
      <w:r w:rsidR="00E12183">
        <w:rPr>
          <w:szCs w:val="24"/>
        </w:rPr>
        <w:t xml:space="preserve">John </w:t>
      </w:r>
      <w:proofErr w:type="spellStart"/>
      <w:r w:rsidR="00E12183">
        <w:rPr>
          <w:szCs w:val="24"/>
        </w:rPr>
        <w:t>Owen</w:t>
      </w:r>
      <w:r w:rsidR="004020C3">
        <w:rPr>
          <w:szCs w:val="24"/>
        </w:rPr>
        <w:t>’s</w:t>
      </w:r>
      <w:proofErr w:type="spellEnd"/>
      <w:r w:rsidR="004020C3">
        <w:rPr>
          <w:szCs w:val="24"/>
        </w:rPr>
        <w:t xml:space="preserve"> massive, four-volume</w:t>
      </w:r>
      <w:r w:rsidR="00E12183">
        <w:rPr>
          <w:szCs w:val="24"/>
        </w:rPr>
        <w:t xml:space="preserve"> </w:t>
      </w:r>
      <w:r w:rsidR="004020C3">
        <w:rPr>
          <w:szCs w:val="24"/>
        </w:rPr>
        <w:t xml:space="preserve">commentary </w:t>
      </w:r>
      <w:r w:rsidR="00E12183">
        <w:rPr>
          <w:szCs w:val="24"/>
        </w:rPr>
        <w:t>on Hebrews, Thomas Manton on James</w:t>
      </w:r>
      <w:r w:rsidR="007D0A61">
        <w:rPr>
          <w:szCs w:val="24"/>
        </w:rPr>
        <w:t xml:space="preserve"> and Jude</w:t>
      </w:r>
      <w:r w:rsidR="00E12183">
        <w:rPr>
          <w:szCs w:val="24"/>
        </w:rPr>
        <w:t>--</w:t>
      </w:r>
      <w:r w:rsidR="00B629AD">
        <w:rPr>
          <w:szCs w:val="24"/>
        </w:rPr>
        <w:t>some of which appear below.</w:t>
      </w:r>
      <w:r w:rsidR="000213C4">
        <w:rPr>
          <w:rStyle w:val="EndnoteReference"/>
          <w:szCs w:val="24"/>
        </w:rPr>
        <w:endnoteReference w:id="76"/>
      </w:r>
      <w:r w:rsidR="00B629AD">
        <w:rPr>
          <w:szCs w:val="24"/>
        </w:rPr>
        <w:t xml:space="preserve"> He also favored the use of </w:t>
      </w:r>
      <w:r w:rsidR="00E049A8">
        <w:rPr>
          <w:szCs w:val="24"/>
        </w:rPr>
        <w:t>lengthy</w:t>
      </w:r>
      <w:r w:rsidR="00B629AD">
        <w:rPr>
          <w:szCs w:val="24"/>
        </w:rPr>
        <w:t xml:space="preserve"> whole</w:t>
      </w:r>
      <w:r w:rsidR="005E16CA">
        <w:rPr>
          <w:szCs w:val="24"/>
        </w:rPr>
        <w:t>-</w:t>
      </w:r>
      <w:r w:rsidR="00B629AD">
        <w:rPr>
          <w:szCs w:val="24"/>
        </w:rPr>
        <w:t xml:space="preserve">Bible commentaries and </w:t>
      </w:r>
      <w:r w:rsidR="00A53FB1">
        <w:rPr>
          <w:szCs w:val="24"/>
        </w:rPr>
        <w:t xml:space="preserve">surveys, or </w:t>
      </w:r>
      <w:r w:rsidR="00F67280">
        <w:rPr>
          <w:szCs w:val="24"/>
        </w:rPr>
        <w:t>compendia</w:t>
      </w:r>
      <w:r w:rsidR="00A53FB1">
        <w:rPr>
          <w:szCs w:val="24"/>
        </w:rPr>
        <w:t>,</w:t>
      </w:r>
      <w:r w:rsidR="00F67280">
        <w:rPr>
          <w:szCs w:val="24"/>
        </w:rPr>
        <w:t xml:space="preserve"> of</w:t>
      </w:r>
      <w:r w:rsidR="00B629AD">
        <w:rPr>
          <w:szCs w:val="24"/>
        </w:rPr>
        <w:t xml:space="preserve"> </w:t>
      </w:r>
      <w:r w:rsidR="00A53FB1">
        <w:rPr>
          <w:szCs w:val="24"/>
        </w:rPr>
        <w:t xml:space="preserve">multiple </w:t>
      </w:r>
      <w:r w:rsidR="00B629AD">
        <w:rPr>
          <w:szCs w:val="24"/>
        </w:rPr>
        <w:t>commentaries</w:t>
      </w:r>
      <w:r w:rsidR="00E12183">
        <w:rPr>
          <w:szCs w:val="24"/>
        </w:rPr>
        <w:t>. His favorite</w:t>
      </w:r>
      <w:r w:rsidR="000213C4">
        <w:rPr>
          <w:szCs w:val="24"/>
        </w:rPr>
        <w:t xml:space="preserve"> was Matthew Poole’s</w:t>
      </w:r>
      <w:r w:rsidR="00ED2511">
        <w:rPr>
          <w:szCs w:val="24"/>
        </w:rPr>
        <w:t xml:space="preserve"> five-</w:t>
      </w:r>
      <w:r w:rsidR="00F67280">
        <w:rPr>
          <w:szCs w:val="24"/>
        </w:rPr>
        <w:t>folio</w:t>
      </w:r>
      <w:r w:rsidR="006A6888">
        <w:rPr>
          <w:szCs w:val="24"/>
        </w:rPr>
        <w:t xml:space="preserve"> </w:t>
      </w:r>
      <w:r w:rsidR="006A6888" w:rsidRPr="006A6888">
        <w:rPr>
          <w:i/>
          <w:szCs w:val="24"/>
        </w:rPr>
        <w:t xml:space="preserve">Synopsis </w:t>
      </w:r>
      <w:proofErr w:type="spellStart"/>
      <w:r w:rsidR="006A6888" w:rsidRPr="006A6888">
        <w:rPr>
          <w:i/>
          <w:szCs w:val="24"/>
        </w:rPr>
        <w:t>Criticorum</w:t>
      </w:r>
      <w:proofErr w:type="spellEnd"/>
      <w:r w:rsidR="006A6888" w:rsidRPr="006A6888">
        <w:rPr>
          <w:i/>
          <w:szCs w:val="24"/>
        </w:rPr>
        <w:t xml:space="preserve"> </w:t>
      </w:r>
      <w:proofErr w:type="spellStart"/>
      <w:r w:rsidR="006A6888" w:rsidRPr="006A6888">
        <w:rPr>
          <w:i/>
          <w:szCs w:val="24"/>
        </w:rPr>
        <w:t>Aliorumque</w:t>
      </w:r>
      <w:proofErr w:type="spellEnd"/>
      <w:r w:rsidR="006A6888" w:rsidRPr="006A6888">
        <w:rPr>
          <w:i/>
          <w:szCs w:val="24"/>
        </w:rPr>
        <w:t xml:space="preserve"> </w:t>
      </w:r>
      <w:proofErr w:type="spellStart"/>
      <w:r w:rsidR="006A6888" w:rsidRPr="006A6888">
        <w:rPr>
          <w:i/>
          <w:szCs w:val="24"/>
        </w:rPr>
        <w:t>Sacrae</w:t>
      </w:r>
      <w:proofErr w:type="spellEnd"/>
      <w:r w:rsidR="006A6888" w:rsidRPr="006A6888">
        <w:rPr>
          <w:i/>
          <w:szCs w:val="24"/>
        </w:rPr>
        <w:t xml:space="preserve"> </w:t>
      </w:r>
      <w:proofErr w:type="spellStart"/>
      <w:r w:rsidR="006A6888" w:rsidRPr="006A6888">
        <w:rPr>
          <w:i/>
          <w:szCs w:val="24"/>
        </w:rPr>
        <w:t>Scripturae</w:t>
      </w:r>
      <w:proofErr w:type="spellEnd"/>
      <w:r w:rsidR="006A6888" w:rsidRPr="006A6888">
        <w:rPr>
          <w:i/>
          <w:szCs w:val="24"/>
        </w:rPr>
        <w:t xml:space="preserve"> </w:t>
      </w:r>
      <w:proofErr w:type="spellStart"/>
      <w:r w:rsidR="006A6888" w:rsidRPr="006A6888">
        <w:rPr>
          <w:i/>
          <w:szCs w:val="24"/>
        </w:rPr>
        <w:t>Interpretum</w:t>
      </w:r>
      <w:proofErr w:type="spellEnd"/>
      <w:r w:rsidR="006A6888">
        <w:rPr>
          <w:szCs w:val="24"/>
        </w:rPr>
        <w:t xml:space="preserve"> (</w:t>
      </w:r>
      <w:r w:rsidR="006A6888" w:rsidRPr="006A6888">
        <w:rPr>
          <w:i/>
          <w:szCs w:val="24"/>
        </w:rPr>
        <w:t>Synopsis of Interpreters, Both Critical and Otherwise, of Sacred Scripture</w:t>
      </w:r>
      <w:r w:rsidR="00E3041C">
        <w:rPr>
          <w:szCs w:val="24"/>
        </w:rPr>
        <w:t>, 1669-76</w:t>
      </w:r>
      <w:r w:rsidR="006A6888">
        <w:rPr>
          <w:szCs w:val="24"/>
        </w:rPr>
        <w:t xml:space="preserve">), </w:t>
      </w:r>
      <w:r w:rsidR="00F67280">
        <w:rPr>
          <w:szCs w:val="24"/>
        </w:rPr>
        <w:t>a more</w:t>
      </w:r>
      <w:r w:rsidR="00FB7A52">
        <w:rPr>
          <w:szCs w:val="24"/>
        </w:rPr>
        <w:t xml:space="preserve"> affordable</w:t>
      </w:r>
      <w:r w:rsidR="006A6888">
        <w:rPr>
          <w:szCs w:val="24"/>
        </w:rPr>
        <w:t xml:space="preserve"> </w:t>
      </w:r>
      <w:r w:rsidR="00514933">
        <w:rPr>
          <w:szCs w:val="24"/>
        </w:rPr>
        <w:t>epitome</w:t>
      </w:r>
      <w:r w:rsidR="006A6888">
        <w:rPr>
          <w:szCs w:val="24"/>
        </w:rPr>
        <w:t xml:space="preserve"> of </w:t>
      </w:r>
      <w:r w:rsidR="00FB7A52">
        <w:rPr>
          <w:szCs w:val="24"/>
        </w:rPr>
        <w:t xml:space="preserve">Bishop John Pearson’s nine-volume </w:t>
      </w:r>
      <w:proofErr w:type="spellStart"/>
      <w:r w:rsidR="00FB7A52" w:rsidRPr="00F67280">
        <w:rPr>
          <w:i/>
          <w:szCs w:val="24"/>
        </w:rPr>
        <w:t>Critici</w:t>
      </w:r>
      <w:proofErr w:type="spellEnd"/>
      <w:r w:rsidR="00FB7A52" w:rsidRPr="00F67280">
        <w:rPr>
          <w:i/>
          <w:szCs w:val="24"/>
        </w:rPr>
        <w:t xml:space="preserve"> </w:t>
      </w:r>
      <w:proofErr w:type="spellStart"/>
      <w:r w:rsidR="00FB7A52" w:rsidRPr="00F67280">
        <w:rPr>
          <w:i/>
          <w:szCs w:val="24"/>
        </w:rPr>
        <w:t>Sacri</w:t>
      </w:r>
      <w:proofErr w:type="spellEnd"/>
      <w:r w:rsidR="00FB7A52" w:rsidRPr="00F67280">
        <w:rPr>
          <w:i/>
          <w:szCs w:val="24"/>
        </w:rPr>
        <w:t xml:space="preserve">, </w:t>
      </w:r>
      <w:proofErr w:type="spellStart"/>
      <w:r w:rsidR="00FB7A52" w:rsidRPr="00F67280">
        <w:rPr>
          <w:i/>
          <w:szCs w:val="24"/>
        </w:rPr>
        <w:t>sive</w:t>
      </w:r>
      <w:proofErr w:type="spellEnd"/>
      <w:r w:rsidR="00FB7A52" w:rsidRPr="00F67280">
        <w:rPr>
          <w:i/>
          <w:szCs w:val="24"/>
        </w:rPr>
        <w:t xml:space="preserve"> </w:t>
      </w:r>
      <w:proofErr w:type="spellStart"/>
      <w:r w:rsidR="00FB7A52" w:rsidRPr="00F67280">
        <w:rPr>
          <w:i/>
          <w:szCs w:val="24"/>
        </w:rPr>
        <w:t>Doctissimorum</w:t>
      </w:r>
      <w:proofErr w:type="spellEnd"/>
      <w:r w:rsidR="00FB7A52" w:rsidRPr="00F67280">
        <w:rPr>
          <w:i/>
          <w:szCs w:val="24"/>
        </w:rPr>
        <w:t xml:space="preserve"> </w:t>
      </w:r>
      <w:proofErr w:type="spellStart"/>
      <w:r w:rsidR="00FB7A52" w:rsidRPr="00F67280">
        <w:rPr>
          <w:i/>
          <w:szCs w:val="24"/>
        </w:rPr>
        <w:t>Virorum</w:t>
      </w:r>
      <w:proofErr w:type="spellEnd"/>
      <w:r w:rsidR="00FB7A52" w:rsidRPr="00F67280">
        <w:rPr>
          <w:i/>
          <w:szCs w:val="24"/>
        </w:rPr>
        <w:t xml:space="preserve"> in SS. </w:t>
      </w:r>
      <w:proofErr w:type="spellStart"/>
      <w:r w:rsidR="00FB7A52" w:rsidRPr="00F67280">
        <w:rPr>
          <w:i/>
          <w:szCs w:val="24"/>
        </w:rPr>
        <w:t>Biblia</w:t>
      </w:r>
      <w:proofErr w:type="spellEnd"/>
      <w:r w:rsidR="00FB7A52" w:rsidRPr="00F67280">
        <w:rPr>
          <w:i/>
          <w:szCs w:val="24"/>
        </w:rPr>
        <w:t xml:space="preserve"> </w:t>
      </w:r>
      <w:proofErr w:type="spellStart"/>
      <w:r w:rsidR="00FB7A52" w:rsidRPr="00F67280">
        <w:rPr>
          <w:i/>
          <w:szCs w:val="24"/>
        </w:rPr>
        <w:t>Annotationes</w:t>
      </w:r>
      <w:proofErr w:type="spellEnd"/>
      <w:r w:rsidR="00FB7A52" w:rsidRPr="00F67280">
        <w:rPr>
          <w:i/>
          <w:szCs w:val="24"/>
        </w:rPr>
        <w:t xml:space="preserve"> &amp; </w:t>
      </w:r>
      <w:proofErr w:type="spellStart"/>
      <w:r w:rsidR="00FB7A52" w:rsidRPr="00F67280">
        <w:rPr>
          <w:i/>
          <w:szCs w:val="24"/>
        </w:rPr>
        <w:t>Tractatus</w:t>
      </w:r>
      <w:proofErr w:type="spellEnd"/>
      <w:r w:rsidR="00E3041C">
        <w:rPr>
          <w:szCs w:val="24"/>
        </w:rPr>
        <w:t xml:space="preserve"> (</w:t>
      </w:r>
      <w:r w:rsidR="00E1125E">
        <w:rPr>
          <w:i/>
          <w:szCs w:val="24"/>
        </w:rPr>
        <w:t xml:space="preserve">Holy </w:t>
      </w:r>
      <w:r w:rsidR="00BC7DBB" w:rsidRPr="00BC7DBB">
        <w:rPr>
          <w:i/>
          <w:szCs w:val="24"/>
        </w:rPr>
        <w:t xml:space="preserve">Critics, or </w:t>
      </w:r>
      <w:r w:rsidR="00E1125E">
        <w:rPr>
          <w:i/>
          <w:szCs w:val="24"/>
        </w:rPr>
        <w:t xml:space="preserve">Annotations and Treatment of </w:t>
      </w:r>
      <w:r w:rsidR="00BC7DBB" w:rsidRPr="00BC7DBB">
        <w:rPr>
          <w:i/>
          <w:szCs w:val="24"/>
        </w:rPr>
        <w:t xml:space="preserve">the Men Most Learned </w:t>
      </w:r>
      <w:r w:rsidR="00E1125E">
        <w:rPr>
          <w:i/>
          <w:szCs w:val="24"/>
        </w:rPr>
        <w:t>o</w:t>
      </w:r>
      <w:r w:rsidR="00BC7DBB" w:rsidRPr="00BC7DBB">
        <w:rPr>
          <w:i/>
          <w:szCs w:val="24"/>
        </w:rPr>
        <w:t>n the Holy Bible</w:t>
      </w:r>
      <w:r w:rsidR="00BC7DBB">
        <w:rPr>
          <w:szCs w:val="24"/>
        </w:rPr>
        <w:t xml:space="preserve">, </w:t>
      </w:r>
      <w:r w:rsidR="00E3041C">
        <w:rPr>
          <w:szCs w:val="24"/>
        </w:rPr>
        <w:t>1660)</w:t>
      </w:r>
      <w:r w:rsidR="00A53FB1">
        <w:rPr>
          <w:szCs w:val="24"/>
        </w:rPr>
        <w:t>.</w:t>
      </w:r>
      <w:r w:rsidR="00FB7A52">
        <w:rPr>
          <w:szCs w:val="24"/>
        </w:rPr>
        <w:t xml:space="preserve"> </w:t>
      </w:r>
      <w:r w:rsidR="00A53FB1">
        <w:rPr>
          <w:szCs w:val="24"/>
        </w:rPr>
        <w:t xml:space="preserve">Both </w:t>
      </w:r>
      <w:r w:rsidR="00BC7DBB">
        <w:rPr>
          <w:szCs w:val="24"/>
        </w:rPr>
        <w:t>compendia had</w:t>
      </w:r>
      <w:r w:rsidR="00A53FB1">
        <w:rPr>
          <w:szCs w:val="24"/>
        </w:rPr>
        <w:t xml:space="preserve"> notes on every book of </w:t>
      </w:r>
      <w:r w:rsidR="00E049A8">
        <w:rPr>
          <w:szCs w:val="24"/>
        </w:rPr>
        <w:t>sacred Scripture</w:t>
      </w:r>
      <w:r w:rsidR="00A53FB1">
        <w:rPr>
          <w:szCs w:val="24"/>
        </w:rPr>
        <w:t xml:space="preserve"> from a wide array of writers, though </w:t>
      </w:r>
      <w:r w:rsidR="00F67280">
        <w:rPr>
          <w:szCs w:val="24"/>
        </w:rPr>
        <w:t>Poole</w:t>
      </w:r>
      <w:r w:rsidR="00A53FB1">
        <w:rPr>
          <w:szCs w:val="24"/>
        </w:rPr>
        <w:t xml:space="preserve">’s was </w:t>
      </w:r>
      <w:r w:rsidR="00496B1D">
        <w:rPr>
          <w:szCs w:val="24"/>
        </w:rPr>
        <w:t>much more manageable</w:t>
      </w:r>
      <w:r w:rsidR="00A53FB1">
        <w:rPr>
          <w:szCs w:val="24"/>
        </w:rPr>
        <w:t xml:space="preserve"> and </w:t>
      </w:r>
      <w:r w:rsidR="00496B1D">
        <w:rPr>
          <w:szCs w:val="24"/>
        </w:rPr>
        <w:t>offered notes from a greater</w:t>
      </w:r>
      <w:r w:rsidR="00A53FB1">
        <w:rPr>
          <w:szCs w:val="24"/>
        </w:rPr>
        <w:t xml:space="preserve"> number of E</w:t>
      </w:r>
      <w:r w:rsidR="00FB7A52">
        <w:rPr>
          <w:szCs w:val="24"/>
        </w:rPr>
        <w:t xml:space="preserve">nglish </w:t>
      </w:r>
      <w:r w:rsidR="00A53FB1">
        <w:rPr>
          <w:szCs w:val="24"/>
        </w:rPr>
        <w:t>commentators</w:t>
      </w:r>
      <w:r w:rsidR="000213C4">
        <w:rPr>
          <w:szCs w:val="24"/>
        </w:rPr>
        <w:t>.</w:t>
      </w:r>
      <w:r w:rsidR="00ED2511">
        <w:rPr>
          <w:rStyle w:val="EndnoteReference"/>
          <w:szCs w:val="24"/>
        </w:rPr>
        <w:endnoteReference w:id="77"/>
      </w:r>
      <w:r w:rsidR="000213C4">
        <w:rPr>
          <w:szCs w:val="24"/>
        </w:rPr>
        <w:t xml:space="preserve"> </w:t>
      </w:r>
      <w:r w:rsidR="00A53FB1">
        <w:rPr>
          <w:szCs w:val="24"/>
        </w:rPr>
        <w:t>Edwards</w:t>
      </w:r>
      <w:r w:rsidR="000213C4">
        <w:rPr>
          <w:szCs w:val="24"/>
        </w:rPr>
        <w:t xml:space="preserve"> </w:t>
      </w:r>
      <w:r w:rsidR="0097627D">
        <w:rPr>
          <w:szCs w:val="24"/>
        </w:rPr>
        <w:t xml:space="preserve">also </w:t>
      </w:r>
      <w:r w:rsidR="00A53FB1">
        <w:rPr>
          <w:szCs w:val="24"/>
        </w:rPr>
        <w:t>mined</w:t>
      </w:r>
      <w:r w:rsidR="000213C4">
        <w:rPr>
          <w:szCs w:val="24"/>
        </w:rPr>
        <w:t xml:space="preserve"> Matthew Henry’s </w:t>
      </w:r>
      <w:r w:rsidR="00F46EB7">
        <w:rPr>
          <w:szCs w:val="24"/>
        </w:rPr>
        <w:t xml:space="preserve">six-volume </w:t>
      </w:r>
      <w:r w:rsidR="00F46EB7" w:rsidRPr="00A7733C">
        <w:rPr>
          <w:i/>
          <w:szCs w:val="24"/>
        </w:rPr>
        <w:t xml:space="preserve">Exposition of </w:t>
      </w:r>
      <w:r w:rsidR="000213C4" w:rsidRPr="00A7733C">
        <w:rPr>
          <w:i/>
          <w:szCs w:val="24"/>
        </w:rPr>
        <w:t>the O</w:t>
      </w:r>
      <w:r w:rsidR="00F46EB7" w:rsidRPr="00A7733C">
        <w:rPr>
          <w:i/>
          <w:szCs w:val="24"/>
        </w:rPr>
        <w:t>ld and New Testament</w:t>
      </w:r>
      <w:r w:rsidR="00E3041C">
        <w:rPr>
          <w:szCs w:val="24"/>
        </w:rPr>
        <w:t xml:space="preserve"> (1707-21)</w:t>
      </w:r>
      <w:r w:rsidR="00F46EB7">
        <w:rPr>
          <w:szCs w:val="24"/>
        </w:rPr>
        <w:t>, a</w:t>
      </w:r>
      <w:r w:rsidR="00A7733C">
        <w:rPr>
          <w:szCs w:val="24"/>
        </w:rPr>
        <w:t>n</w:t>
      </w:r>
      <w:r w:rsidR="00F46EB7">
        <w:rPr>
          <w:szCs w:val="24"/>
        </w:rPr>
        <w:t xml:space="preserve"> evangelical classic,</w:t>
      </w:r>
      <w:r w:rsidR="00AF50D4">
        <w:rPr>
          <w:rStyle w:val="EndnoteReference"/>
          <w:szCs w:val="24"/>
        </w:rPr>
        <w:endnoteReference w:id="78"/>
      </w:r>
      <w:r w:rsidR="000213C4">
        <w:rPr>
          <w:szCs w:val="24"/>
        </w:rPr>
        <w:t xml:space="preserve"> and </w:t>
      </w:r>
      <w:r w:rsidR="00E12183">
        <w:rPr>
          <w:szCs w:val="24"/>
        </w:rPr>
        <w:t xml:space="preserve">Philip </w:t>
      </w:r>
      <w:proofErr w:type="spellStart"/>
      <w:r w:rsidR="00E12183">
        <w:rPr>
          <w:szCs w:val="24"/>
        </w:rPr>
        <w:t>Doddridge</w:t>
      </w:r>
      <w:r w:rsidR="000213C4">
        <w:rPr>
          <w:szCs w:val="24"/>
        </w:rPr>
        <w:t>’s</w:t>
      </w:r>
      <w:proofErr w:type="spellEnd"/>
      <w:r w:rsidR="00DC0344">
        <w:rPr>
          <w:szCs w:val="24"/>
        </w:rPr>
        <w:t xml:space="preserve"> six-volume</w:t>
      </w:r>
      <w:r w:rsidR="000213C4">
        <w:rPr>
          <w:szCs w:val="24"/>
        </w:rPr>
        <w:t xml:space="preserve"> </w:t>
      </w:r>
      <w:r w:rsidR="000213C4" w:rsidRPr="007D5368">
        <w:rPr>
          <w:i/>
          <w:szCs w:val="24"/>
        </w:rPr>
        <w:t>Family Expositor</w:t>
      </w:r>
      <w:r w:rsidR="00E3041C">
        <w:rPr>
          <w:szCs w:val="24"/>
        </w:rPr>
        <w:t xml:space="preserve"> (1739-56)</w:t>
      </w:r>
      <w:r w:rsidR="007D5368">
        <w:rPr>
          <w:szCs w:val="24"/>
        </w:rPr>
        <w:t xml:space="preserve">, a more recent best-seller </w:t>
      </w:r>
      <w:r w:rsidR="00E70001">
        <w:rPr>
          <w:szCs w:val="24"/>
        </w:rPr>
        <w:t>treating the</w:t>
      </w:r>
      <w:r w:rsidR="000213C4">
        <w:rPr>
          <w:szCs w:val="24"/>
        </w:rPr>
        <w:t xml:space="preserve"> N</w:t>
      </w:r>
      <w:r w:rsidR="007D5368">
        <w:rPr>
          <w:szCs w:val="24"/>
        </w:rPr>
        <w:t xml:space="preserve">ew </w:t>
      </w:r>
      <w:r w:rsidR="000213C4">
        <w:rPr>
          <w:szCs w:val="24"/>
        </w:rPr>
        <w:t>T</w:t>
      </w:r>
      <w:r w:rsidR="007D5368">
        <w:rPr>
          <w:szCs w:val="24"/>
        </w:rPr>
        <w:t>estament</w:t>
      </w:r>
      <w:r w:rsidR="00E70001">
        <w:rPr>
          <w:szCs w:val="24"/>
        </w:rPr>
        <w:t xml:space="preserve"> books</w:t>
      </w:r>
      <w:r w:rsidR="00E12183">
        <w:rPr>
          <w:szCs w:val="24"/>
        </w:rPr>
        <w:t>.</w:t>
      </w:r>
      <w:r w:rsidR="00AF50D4">
        <w:rPr>
          <w:rStyle w:val="EndnoteReference"/>
          <w:szCs w:val="24"/>
        </w:rPr>
        <w:endnoteReference w:id="79"/>
      </w:r>
    </w:p>
    <w:p w:rsidR="005E6A74" w:rsidRDefault="000213C4" w:rsidP="00412D10">
      <w:pPr>
        <w:pStyle w:val="WP9End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szCs w:val="24"/>
        </w:rPr>
      </w:pPr>
      <w:r>
        <w:rPr>
          <w:szCs w:val="24"/>
        </w:rPr>
        <w:lastRenderedPageBreak/>
        <w:tab/>
      </w:r>
      <w:r w:rsidR="00496B1D">
        <w:rPr>
          <w:szCs w:val="24"/>
        </w:rPr>
        <w:t xml:space="preserve">Edwards </w:t>
      </w:r>
      <w:r w:rsidR="00E1190A">
        <w:rPr>
          <w:szCs w:val="24"/>
        </w:rPr>
        <w:t>availed himself of scores of shorter</w:t>
      </w:r>
      <w:r w:rsidR="00496B1D">
        <w:rPr>
          <w:szCs w:val="24"/>
        </w:rPr>
        <w:t xml:space="preserve"> aids to exegesis</w:t>
      </w:r>
      <w:r w:rsidR="007D5368">
        <w:rPr>
          <w:szCs w:val="24"/>
        </w:rPr>
        <w:t>.</w:t>
      </w:r>
      <w:r w:rsidR="00496B1D">
        <w:rPr>
          <w:szCs w:val="24"/>
        </w:rPr>
        <w:t xml:space="preserve"> In the “Blank Bible” alone, he cited 109 sources</w:t>
      </w:r>
      <w:r w:rsidR="00B657A0">
        <w:rPr>
          <w:szCs w:val="24"/>
        </w:rPr>
        <w:t xml:space="preserve"> (some</w:t>
      </w:r>
      <w:r w:rsidR="00496B1D">
        <w:rPr>
          <w:szCs w:val="24"/>
        </w:rPr>
        <w:t xml:space="preserve"> of which were multi-volume</w:t>
      </w:r>
      <w:r w:rsidR="00B657A0">
        <w:rPr>
          <w:szCs w:val="24"/>
        </w:rPr>
        <w:t>, though shorter than the ample works enumerated above)</w:t>
      </w:r>
      <w:r w:rsidR="00496B1D">
        <w:rPr>
          <w:szCs w:val="24"/>
        </w:rPr>
        <w:t>.</w:t>
      </w:r>
      <w:r w:rsidR="00496B1D">
        <w:rPr>
          <w:rStyle w:val="EndnoteReference"/>
          <w:szCs w:val="24"/>
        </w:rPr>
        <w:endnoteReference w:id="80"/>
      </w:r>
      <w:r w:rsidR="00496B1D">
        <w:rPr>
          <w:szCs w:val="24"/>
        </w:rPr>
        <w:t xml:space="preserve"> In the “Notes on Scripture” he cited 38 publications.</w:t>
      </w:r>
      <w:r w:rsidR="00496B1D">
        <w:rPr>
          <w:rStyle w:val="EndnoteReference"/>
          <w:szCs w:val="24"/>
        </w:rPr>
        <w:endnoteReference w:id="81"/>
      </w:r>
      <w:r w:rsidR="00496B1D">
        <w:rPr>
          <w:szCs w:val="24"/>
        </w:rPr>
        <w:t xml:space="preserve"> </w:t>
      </w:r>
      <w:r w:rsidR="00A4786C">
        <w:rPr>
          <w:szCs w:val="24"/>
        </w:rPr>
        <w:t xml:space="preserve">He </w:t>
      </w:r>
      <w:r w:rsidR="00EF1F41">
        <w:rPr>
          <w:szCs w:val="24"/>
        </w:rPr>
        <w:t>used</w:t>
      </w:r>
      <w:r w:rsidR="00A4786C">
        <w:rPr>
          <w:szCs w:val="24"/>
        </w:rPr>
        <w:t xml:space="preserve"> Samuel Mather’s </w:t>
      </w:r>
      <w:r w:rsidR="00E54816">
        <w:rPr>
          <w:szCs w:val="24"/>
        </w:rPr>
        <w:t>sermons</w:t>
      </w:r>
      <w:r w:rsidR="00A4786C">
        <w:rPr>
          <w:szCs w:val="24"/>
        </w:rPr>
        <w:t xml:space="preserve"> on </w:t>
      </w:r>
      <w:r w:rsidR="00E54816">
        <w:rPr>
          <w:szCs w:val="24"/>
        </w:rPr>
        <w:t xml:space="preserve">the </w:t>
      </w:r>
      <w:r w:rsidR="00A4786C">
        <w:rPr>
          <w:szCs w:val="24"/>
        </w:rPr>
        <w:t xml:space="preserve">Old Testament types and often lent </w:t>
      </w:r>
      <w:r w:rsidR="00E54816">
        <w:rPr>
          <w:szCs w:val="24"/>
        </w:rPr>
        <w:t>them</w:t>
      </w:r>
      <w:r w:rsidR="00A4786C">
        <w:rPr>
          <w:szCs w:val="24"/>
        </w:rPr>
        <w:t xml:space="preserve"> out to others.</w:t>
      </w:r>
      <w:r w:rsidR="00A4786C">
        <w:rPr>
          <w:rStyle w:val="EndnoteReference"/>
          <w:szCs w:val="24"/>
        </w:rPr>
        <w:endnoteReference w:id="82"/>
      </w:r>
      <w:r w:rsidR="00A4786C">
        <w:rPr>
          <w:szCs w:val="24"/>
        </w:rPr>
        <w:t xml:space="preserve"> </w:t>
      </w:r>
      <w:r w:rsidR="00EF1F41">
        <w:rPr>
          <w:szCs w:val="24"/>
        </w:rPr>
        <w:t xml:space="preserve">He </w:t>
      </w:r>
      <w:r w:rsidR="00293EF0">
        <w:rPr>
          <w:szCs w:val="24"/>
        </w:rPr>
        <w:t>looked to</w:t>
      </w:r>
      <w:r w:rsidR="00EF1F41">
        <w:rPr>
          <w:szCs w:val="24"/>
        </w:rPr>
        <w:t xml:space="preserve"> leading theologians for help </w:t>
      </w:r>
      <w:r w:rsidR="00B657A0">
        <w:rPr>
          <w:szCs w:val="24"/>
        </w:rPr>
        <w:t>exp</w:t>
      </w:r>
      <w:r w:rsidR="00AA1639">
        <w:rPr>
          <w:szCs w:val="24"/>
        </w:rPr>
        <w:t>ounding</w:t>
      </w:r>
      <w:r w:rsidR="00EF1F41">
        <w:rPr>
          <w:szCs w:val="24"/>
        </w:rPr>
        <w:t xml:space="preserve"> Bible doctrine, his favorites being Peter van </w:t>
      </w:r>
      <w:proofErr w:type="spellStart"/>
      <w:r w:rsidR="00EF1F41">
        <w:rPr>
          <w:szCs w:val="24"/>
        </w:rPr>
        <w:t>Mastricht</w:t>
      </w:r>
      <w:proofErr w:type="spellEnd"/>
      <w:r w:rsidR="00EF1F41">
        <w:rPr>
          <w:szCs w:val="24"/>
        </w:rPr>
        <w:t xml:space="preserve">, Francis </w:t>
      </w:r>
      <w:proofErr w:type="spellStart"/>
      <w:r w:rsidR="00EF1F41">
        <w:rPr>
          <w:szCs w:val="24"/>
        </w:rPr>
        <w:t>Turretin</w:t>
      </w:r>
      <w:proofErr w:type="spellEnd"/>
      <w:r w:rsidR="00EF1F41">
        <w:rPr>
          <w:szCs w:val="24"/>
        </w:rPr>
        <w:t xml:space="preserve"> and, near the end of his life, Johann Friedrich </w:t>
      </w:r>
      <w:proofErr w:type="spellStart"/>
      <w:r w:rsidR="00EF1F41">
        <w:rPr>
          <w:szCs w:val="24"/>
        </w:rPr>
        <w:t>Stapfer</w:t>
      </w:r>
      <w:proofErr w:type="spellEnd"/>
      <w:r w:rsidR="00EF1F41">
        <w:rPr>
          <w:szCs w:val="24"/>
        </w:rPr>
        <w:t>.</w:t>
      </w:r>
      <w:r w:rsidR="00EF1F41">
        <w:rPr>
          <w:rStyle w:val="EndnoteReference"/>
          <w:szCs w:val="24"/>
        </w:rPr>
        <w:endnoteReference w:id="83"/>
      </w:r>
      <w:r w:rsidR="00EF1F41">
        <w:rPr>
          <w:szCs w:val="24"/>
        </w:rPr>
        <w:t xml:space="preserve"> </w:t>
      </w:r>
      <w:r w:rsidR="00E13D42">
        <w:rPr>
          <w:szCs w:val="24"/>
        </w:rPr>
        <w:t xml:space="preserve">He secured a copy of Chambers’ </w:t>
      </w:r>
      <w:proofErr w:type="spellStart"/>
      <w:r w:rsidR="00E13D42" w:rsidRPr="00E13D42">
        <w:rPr>
          <w:i/>
          <w:szCs w:val="24"/>
        </w:rPr>
        <w:t>Cyclopaedia</w:t>
      </w:r>
      <w:proofErr w:type="spellEnd"/>
      <w:r w:rsidR="00E13D42">
        <w:rPr>
          <w:szCs w:val="24"/>
        </w:rPr>
        <w:t xml:space="preserve"> </w:t>
      </w:r>
      <w:r w:rsidR="0068700D">
        <w:rPr>
          <w:szCs w:val="24"/>
        </w:rPr>
        <w:t xml:space="preserve">(1728) </w:t>
      </w:r>
      <w:r w:rsidR="00E13D42">
        <w:rPr>
          <w:szCs w:val="24"/>
        </w:rPr>
        <w:t>for reference, employing it for help with various intellectual trends, exegetical and other.</w:t>
      </w:r>
      <w:r w:rsidR="000B0A3F">
        <w:rPr>
          <w:rStyle w:val="EndnoteReference"/>
          <w:szCs w:val="24"/>
        </w:rPr>
        <w:endnoteReference w:id="84"/>
      </w:r>
      <w:r w:rsidR="00E13D42">
        <w:rPr>
          <w:szCs w:val="24"/>
        </w:rPr>
        <w:t xml:space="preserve"> </w:t>
      </w:r>
      <w:r w:rsidR="0085146B">
        <w:rPr>
          <w:szCs w:val="24"/>
        </w:rPr>
        <w:t xml:space="preserve">And he </w:t>
      </w:r>
      <w:r w:rsidR="00A75729">
        <w:rPr>
          <w:szCs w:val="24"/>
        </w:rPr>
        <w:t>pored over</w:t>
      </w:r>
      <w:r w:rsidR="0085146B">
        <w:rPr>
          <w:szCs w:val="24"/>
        </w:rPr>
        <w:t xml:space="preserve"> the massive learning </w:t>
      </w:r>
      <w:r w:rsidR="00A75729">
        <w:rPr>
          <w:szCs w:val="24"/>
        </w:rPr>
        <w:t>in</w:t>
      </w:r>
      <w:r w:rsidR="0085146B">
        <w:rPr>
          <w:szCs w:val="24"/>
        </w:rPr>
        <w:t xml:space="preserve"> </w:t>
      </w:r>
      <w:r w:rsidR="00A75729">
        <w:rPr>
          <w:szCs w:val="24"/>
        </w:rPr>
        <w:t xml:space="preserve">several recent summaries of the state of the conversation regarding biblical chronology and ancient </w:t>
      </w:r>
      <w:r w:rsidR="00E54816">
        <w:rPr>
          <w:szCs w:val="24"/>
        </w:rPr>
        <w:t>N</w:t>
      </w:r>
      <w:r w:rsidR="00A75729">
        <w:rPr>
          <w:szCs w:val="24"/>
        </w:rPr>
        <w:t xml:space="preserve">ear </w:t>
      </w:r>
      <w:r w:rsidR="00E54816">
        <w:rPr>
          <w:szCs w:val="24"/>
        </w:rPr>
        <w:t>E</w:t>
      </w:r>
      <w:r w:rsidR="00A75729">
        <w:rPr>
          <w:szCs w:val="24"/>
        </w:rPr>
        <w:t xml:space="preserve">astern history, </w:t>
      </w:r>
      <w:r w:rsidR="00551D9E">
        <w:rPr>
          <w:szCs w:val="24"/>
        </w:rPr>
        <w:t>especially those by Christians wh</w:t>
      </w:r>
      <w:r w:rsidR="001F7B0B">
        <w:rPr>
          <w:szCs w:val="24"/>
        </w:rPr>
        <w:t>o</w:t>
      </w:r>
      <w:r w:rsidR="00551D9E">
        <w:rPr>
          <w:szCs w:val="24"/>
        </w:rPr>
        <w:t xml:space="preserve"> assimilated all of ancient history to the Bible, “taking biblical chronology, characters and events as the gold standard</w:t>
      </w:r>
      <w:r w:rsidR="00A02EF6">
        <w:rPr>
          <w:szCs w:val="24"/>
        </w:rPr>
        <w:t>,</w:t>
      </w:r>
      <w:r w:rsidR="00551D9E">
        <w:rPr>
          <w:szCs w:val="24"/>
        </w:rPr>
        <w:t>”</w:t>
      </w:r>
      <w:r w:rsidR="00A02EF6">
        <w:rPr>
          <w:szCs w:val="24"/>
        </w:rPr>
        <w:t xml:space="preserve"> according to Roy Porter’s apt description</w:t>
      </w:r>
      <w:r w:rsidR="001723E6">
        <w:rPr>
          <w:rStyle w:val="EndnoteReference"/>
          <w:szCs w:val="24"/>
        </w:rPr>
        <w:endnoteReference w:id="85"/>
      </w:r>
      <w:r w:rsidR="00B67E51">
        <w:rPr>
          <w:szCs w:val="24"/>
        </w:rPr>
        <w:t>:</w:t>
      </w:r>
      <w:r w:rsidR="00A75729">
        <w:rPr>
          <w:szCs w:val="24"/>
        </w:rPr>
        <w:t xml:space="preserve"> </w:t>
      </w:r>
      <w:r w:rsidR="0085146B">
        <w:rPr>
          <w:szCs w:val="24"/>
        </w:rPr>
        <w:t xml:space="preserve">Humphrey </w:t>
      </w:r>
      <w:proofErr w:type="spellStart"/>
      <w:r w:rsidR="0085146B">
        <w:rPr>
          <w:szCs w:val="24"/>
        </w:rPr>
        <w:t>Prideaux</w:t>
      </w:r>
      <w:r w:rsidR="00E54816">
        <w:rPr>
          <w:szCs w:val="24"/>
        </w:rPr>
        <w:t>’s</w:t>
      </w:r>
      <w:proofErr w:type="spellEnd"/>
      <w:r w:rsidR="00E54816">
        <w:rPr>
          <w:szCs w:val="24"/>
        </w:rPr>
        <w:t xml:space="preserve"> four-volume</w:t>
      </w:r>
      <w:r w:rsidR="0085146B" w:rsidRPr="00A75729">
        <w:rPr>
          <w:i/>
          <w:szCs w:val="24"/>
        </w:rPr>
        <w:t xml:space="preserve"> Old and New Testament Connected in the History of the Jews and Neighboring Nations</w:t>
      </w:r>
      <w:r w:rsidR="0068700D">
        <w:rPr>
          <w:szCs w:val="24"/>
        </w:rPr>
        <w:t xml:space="preserve"> (9</w:t>
      </w:r>
      <w:r w:rsidR="0068700D" w:rsidRPr="0068700D">
        <w:rPr>
          <w:szCs w:val="24"/>
          <w:vertAlign w:val="superscript"/>
        </w:rPr>
        <w:t>th</w:t>
      </w:r>
      <w:r w:rsidR="0068700D">
        <w:rPr>
          <w:szCs w:val="24"/>
        </w:rPr>
        <w:t xml:space="preserve"> ed., 1725)</w:t>
      </w:r>
      <w:r w:rsidR="0085146B">
        <w:rPr>
          <w:szCs w:val="24"/>
        </w:rPr>
        <w:t xml:space="preserve">; Samuel </w:t>
      </w:r>
      <w:proofErr w:type="spellStart"/>
      <w:r w:rsidR="0085146B">
        <w:rPr>
          <w:szCs w:val="24"/>
        </w:rPr>
        <w:t>Shuckford</w:t>
      </w:r>
      <w:r w:rsidR="00B67E51">
        <w:rPr>
          <w:szCs w:val="24"/>
        </w:rPr>
        <w:t>’s</w:t>
      </w:r>
      <w:proofErr w:type="spellEnd"/>
      <w:r w:rsidR="00B67E51">
        <w:rPr>
          <w:szCs w:val="24"/>
        </w:rPr>
        <w:t xml:space="preserve"> three-volume</w:t>
      </w:r>
      <w:r w:rsidR="0085146B" w:rsidRPr="00A75729">
        <w:rPr>
          <w:i/>
          <w:szCs w:val="24"/>
        </w:rPr>
        <w:t xml:space="preserve"> Sacred and </w:t>
      </w:r>
      <w:proofErr w:type="spellStart"/>
      <w:r w:rsidR="0085146B" w:rsidRPr="00A75729">
        <w:rPr>
          <w:i/>
          <w:szCs w:val="24"/>
        </w:rPr>
        <w:t>Pro</w:t>
      </w:r>
      <w:r w:rsidR="000367B7">
        <w:rPr>
          <w:i/>
          <w:szCs w:val="24"/>
        </w:rPr>
        <w:t>ph</w:t>
      </w:r>
      <w:r w:rsidR="0085146B" w:rsidRPr="00A75729">
        <w:rPr>
          <w:i/>
          <w:szCs w:val="24"/>
        </w:rPr>
        <w:t>ane</w:t>
      </w:r>
      <w:proofErr w:type="spellEnd"/>
      <w:r w:rsidR="0085146B" w:rsidRPr="00A75729">
        <w:rPr>
          <w:i/>
          <w:szCs w:val="24"/>
        </w:rPr>
        <w:t xml:space="preserve"> History of the World Connected, from the Creation of the World to the Dissolution of the Assyrian Empire at the Death of </w:t>
      </w:r>
      <w:proofErr w:type="spellStart"/>
      <w:r w:rsidR="0085146B" w:rsidRPr="00A75729">
        <w:rPr>
          <w:i/>
          <w:szCs w:val="24"/>
        </w:rPr>
        <w:t>Sardanapalus</w:t>
      </w:r>
      <w:proofErr w:type="spellEnd"/>
      <w:r w:rsidR="0085146B" w:rsidRPr="00A75729">
        <w:rPr>
          <w:i/>
          <w:szCs w:val="24"/>
        </w:rPr>
        <w:t>, and to the Decl</w:t>
      </w:r>
      <w:r w:rsidR="00A75729" w:rsidRPr="00A75729">
        <w:rPr>
          <w:i/>
          <w:szCs w:val="24"/>
        </w:rPr>
        <w:t>e</w:t>
      </w:r>
      <w:r w:rsidR="0085146B" w:rsidRPr="00A75729">
        <w:rPr>
          <w:i/>
          <w:szCs w:val="24"/>
        </w:rPr>
        <w:t xml:space="preserve">nsion of the Kingdoms of Judah and Israel, under the Reigns of </w:t>
      </w:r>
      <w:proofErr w:type="spellStart"/>
      <w:r w:rsidR="0085146B" w:rsidRPr="00A75729">
        <w:rPr>
          <w:i/>
          <w:szCs w:val="24"/>
        </w:rPr>
        <w:t>Ahaz</w:t>
      </w:r>
      <w:proofErr w:type="spellEnd"/>
      <w:r w:rsidR="0085146B" w:rsidRPr="00A75729">
        <w:rPr>
          <w:i/>
          <w:szCs w:val="24"/>
        </w:rPr>
        <w:t xml:space="preserve"> and </w:t>
      </w:r>
      <w:proofErr w:type="spellStart"/>
      <w:r w:rsidR="0085146B" w:rsidRPr="00A75729">
        <w:rPr>
          <w:i/>
          <w:szCs w:val="24"/>
        </w:rPr>
        <w:t>Pekah</w:t>
      </w:r>
      <w:proofErr w:type="spellEnd"/>
      <w:r w:rsidR="0068700D">
        <w:rPr>
          <w:szCs w:val="24"/>
        </w:rPr>
        <w:t xml:space="preserve"> (2d ed., 1731-40)</w:t>
      </w:r>
      <w:r w:rsidR="005E6A74">
        <w:rPr>
          <w:szCs w:val="24"/>
        </w:rPr>
        <w:t xml:space="preserve">; </w:t>
      </w:r>
      <w:r w:rsidR="0085146B">
        <w:rPr>
          <w:szCs w:val="24"/>
        </w:rPr>
        <w:t>Arthur Bedford</w:t>
      </w:r>
      <w:r w:rsidR="00B67E51">
        <w:rPr>
          <w:szCs w:val="24"/>
        </w:rPr>
        <w:t>’s</w:t>
      </w:r>
      <w:r w:rsidR="005E6A74" w:rsidRPr="00A75729">
        <w:rPr>
          <w:i/>
          <w:szCs w:val="24"/>
        </w:rPr>
        <w:t xml:space="preserve"> </w:t>
      </w:r>
      <w:r w:rsidR="0085146B" w:rsidRPr="00A75729">
        <w:rPr>
          <w:i/>
          <w:szCs w:val="24"/>
        </w:rPr>
        <w:t>Scripture Chronology Demonstrated by Astronomical Calculations</w:t>
      </w:r>
      <w:r w:rsidR="0068700D">
        <w:rPr>
          <w:szCs w:val="24"/>
        </w:rPr>
        <w:t xml:space="preserve"> (1730)</w:t>
      </w:r>
      <w:r w:rsidR="00B67E51">
        <w:rPr>
          <w:szCs w:val="24"/>
        </w:rPr>
        <w:t>; and others</w:t>
      </w:r>
      <w:r w:rsidR="005E6A74">
        <w:rPr>
          <w:szCs w:val="24"/>
        </w:rPr>
        <w:t>.</w:t>
      </w:r>
      <w:r w:rsidR="00A75729">
        <w:rPr>
          <w:rStyle w:val="EndnoteReference"/>
          <w:szCs w:val="24"/>
        </w:rPr>
        <w:endnoteReference w:id="86"/>
      </w:r>
    </w:p>
    <w:p w:rsidR="00BE4912" w:rsidRDefault="005E6A74" w:rsidP="00412D10">
      <w:pPr>
        <w:pStyle w:val="WP9End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szCs w:val="24"/>
        </w:rPr>
      </w:pPr>
      <w:r>
        <w:rPr>
          <w:szCs w:val="24"/>
        </w:rPr>
        <w:tab/>
      </w:r>
      <w:r w:rsidR="0051609F">
        <w:rPr>
          <w:szCs w:val="24"/>
        </w:rPr>
        <w:t xml:space="preserve">As Robert Brown has demonstrated, </w:t>
      </w:r>
      <w:r w:rsidR="006E35FC">
        <w:rPr>
          <w:szCs w:val="24"/>
        </w:rPr>
        <w:t xml:space="preserve">Edwards </w:t>
      </w:r>
      <w:r w:rsidR="003209ED">
        <w:rPr>
          <w:szCs w:val="24"/>
        </w:rPr>
        <w:t>swam deeply</w:t>
      </w:r>
      <w:r w:rsidR="002365C4">
        <w:rPr>
          <w:szCs w:val="24"/>
        </w:rPr>
        <w:t xml:space="preserve"> </w:t>
      </w:r>
      <w:r w:rsidR="006E35FC">
        <w:rPr>
          <w:szCs w:val="24"/>
        </w:rPr>
        <w:t xml:space="preserve">in </w:t>
      </w:r>
      <w:r w:rsidR="002304ED">
        <w:rPr>
          <w:szCs w:val="24"/>
        </w:rPr>
        <w:t>a sea</w:t>
      </w:r>
      <w:r w:rsidR="006E35FC">
        <w:rPr>
          <w:szCs w:val="24"/>
        </w:rPr>
        <w:t xml:space="preserve"> of biblical criticism. Most accounts of the </w:t>
      </w:r>
      <w:r w:rsidR="001F219A">
        <w:rPr>
          <w:szCs w:val="24"/>
        </w:rPr>
        <w:t>rise</w:t>
      </w:r>
      <w:r w:rsidR="006E35FC">
        <w:rPr>
          <w:szCs w:val="24"/>
        </w:rPr>
        <w:t xml:space="preserve"> of higher critic</w:t>
      </w:r>
      <w:r w:rsidR="00D4303F">
        <w:rPr>
          <w:szCs w:val="24"/>
        </w:rPr>
        <w:t>al work</w:t>
      </w:r>
      <w:r w:rsidR="006E35FC">
        <w:rPr>
          <w:szCs w:val="24"/>
        </w:rPr>
        <w:t xml:space="preserve"> </w:t>
      </w:r>
      <w:r w:rsidR="00D41860">
        <w:rPr>
          <w:szCs w:val="24"/>
        </w:rPr>
        <w:t xml:space="preserve">in </w:t>
      </w:r>
      <w:r w:rsidR="00D7617F">
        <w:rPr>
          <w:szCs w:val="24"/>
        </w:rPr>
        <w:t>America</w:t>
      </w:r>
      <w:r w:rsidR="00D41860">
        <w:rPr>
          <w:szCs w:val="24"/>
        </w:rPr>
        <w:t xml:space="preserve"> </w:t>
      </w:r>
      <w:r w:rsidR="00D7617F">
        <w:rPr>
          <w:szCs w:val="24"/>
        </w:rPr>
        <w:t>still spotlight</w:t>
      </w:r>
      <w:r w:rsidR="005332A3">
        <w:rPr>
          <w:szCs w:val="24"/>
        </w:rPr>
        <w:t xml:space="preserve"> </w:t>
      </w:r>
      <w:r w:rsidR="006E35FC">
        <w:rPr>
          <w:szCs w:val="24"/>
        </w:rPr>
        <w:t xml:space="preserve">nineteenth-century trends in </w:t>
      </w:r>
      <w:r w:rsidR="00825AA0">
        <w:rPr>
          <w:szCs w:val="24"/>
        </w:rPr>
        <w:t>research institutions</w:t>
      </w:r>
      <w:r w:rsidR="006E35FC">
        <w:rPr>
          <w:szCs w:val="24"/>
        </w:rPr>
        <w:t>.</w:t>
      </w:r>
      <w:r w:rsidR="00AD063A">
        <w:rPr>
          <w:rStyle w:val="EndnoteReference"/>
          <w:szCs w:val="24"/>
        </w:rPr>
        <w:endnoteReference w:id="87"/>
      </w:r>
      <w:r w:rsidR="009B3F5D">
        <w:rPr>
          <w:szCs w:val="24"/>
        </w:rPr>
        <w:t xml:space="preserve"> This </w:t>
      </w:r>
      <w:r w:rsidR="002974E8">
        <w:rPr>
          <w:szCs w:val="24"/>
        </w:rPr>
        <w:t>tendency derives</w:t>
      </w:r>
      <w:r w:rsidR="009B3F5D">
        <w:rPr>
          <w:szCs w:val="24"/>
        </w:rPr>
        <w:t xml:space="preserve"> in part </w:t>
      </w:r>
      <w:r w:rsidR="002974E8">
        <w:rPr>
          <w:szCs w:val="24"/>
        </w:rPr>
        <w:t xml:space="preserve">from dated but </w:t>
      </w:r>
      <w:r w:rsidR="00A9414F">
        <w:rPr>
          <w:szCs w:val="24"/>
        </w:rPr>
        <w:t>still common</w:t>
      </w:r>
      <w:r w:rsidR="002974E8">
        <w:rPr>
          <w:szCs w:val="24"/>
        </w:rPr>
        <w:t xml:space="preserve"> </w:t>
      </w:r>
      <w:r w:rsidR="00D7617F">
        <w:rPr>
          <w:szCs w:val="24"/>
        </w:rPr>
        <w:t>attributions</w:t>
      </w:r>
      <w:r w:rsidR="002974E8">
        <w:rPr>
          <w:szCs w:val="24"/>
        </w:rPr>
        <w:t xml:space="preserve"> of </w:t>
      </w:r>
      <w:r w:rsidR="00D7617F">
        <w:rPr>
          <w:szCs w:val="24"/>
        </w:rPr>
        <w:t xml:space="preserve">its </w:t>
      </w:r>
      <w:r w:rsidR="002304ED">
        <w:rPr>
          <w:szCs w:val="24"/>
        </w:rPr>
        <w:t xml:space="preserve">European </w:t>
      </w:r>
      <w:r w:rsidR="00825AA0">
        <w:rPr>
          <w:szCs w:val="24"/>
        </w:rPr>
        <w:t>roots</w:t>
      </w:r>
      <w:r w:rsidR="00D7617F">
        <w:rPr>
          <w:szCs w:val="24"/>
        </w:rPr>
        <w:t xml:space="preserve"> to</w:t>
      </w:r>
      <w:r w:rsidR="002974E8">
        <w:rPr>
          <w:szCs w:val="24"/>
        </w:rPr>
        <w:t xml:space="preserve"> </w:t>
      </w:r>
      <w:r w:rsidR="00D7617F">
        <w:rPr>
          <w:szCs w:val="24"/>
        </w:rPr>
        <w:t xml:space="preserve">liberal </w:t>
      </w:r>
      <w:r w:rsidR="002974E8">
        <w:rPr>
          <w:szCs w:val="24"/>
        </w:rPr>
        <w:t>German</w:t>
      </w:r>
      <w:r w:rsidR="00825AA0">
        <w:rPr>
          <w:szCs w:val="24"/>
        </w:rPr>
        <w:t xml:space="preserve">s, men like </w:t>
      </w:r>
      <w:r w:rsidR="009B3F5D">
        <w:rPr>
          <w:szCs w:val="24"/>
        </w:rPr>
        <w:t xml:space="preserve">David </w:t>
      </w:r>
      <w:r w:rsidR="00D7617F">
        <w:rPr>
          <w:szCs w:val="24"/>
        </w:rPr>
        <w:t xml:space="preserve">Friedrich </w:t>
      </w:r>
      <w:r w:rsidR="009B3F5D">
        <w:rPr>
          <w:szCs w:val="24"/>
        </w:rPr>
        <w:t>Strauss</w:t>
      </w:r>
      <w:r w:rsidR="00825AA0">
        <w:rPr>
          <w:szCs w:val="24"/>
        </w:rPr>
        <w:t xml:space="preserve">, F. C. </w:t>
      </w:r>
      <w:proofErr w:type="spellStart"/>
      <w:r w:rsidR="00825AA0">
        <w:rPr>
          <w:szCs w:val="24"/>
        </w:rPr>
        <w:t>Baur</w:t>
      </w:r>
      <w:proofErr w:type="spellEnd"/>
      <w:r w:rsidR="00825AA0">
        <w:rPr>
          <w:szCs w:val="24"/>
        </w:rPr>
        <w:t>,</w:t>
      </w:r>
      <w:r w:rsidR="009B3F5D">
        <w:rPr>
          <w:szCs w:val="24"/>
        </w:rPr>
        <w:t xml:space="preserve"> and</w:t>
      </w:r>
      <w:r w:rsidR="00D7617F">
        <w:rPr>
          <w:szCs w:val="24"/>
        </w:rPr>
        <w:t xml:space="preserve"> Julius </w:t>
      </w:r>
      <w:proofErr w:type="spellStart"/>
      <w:r w:rsidR="00D7617F">
        <w:rPr>
          <w:szCs w:val="24"/>
        </w:rPr>
        <w:t>Wellhausen</w:t>
      </w:r>
      <w:proofErr w:type="spellEnd"/>
      <w:r w:rsidR="00825AA0">
        <w:rPr>
          <w:szCs w:val="24"/>
        </w:rPr>
        <w:t xml:space="preserve"> and schools such as the University of </w:t>
      </w:r>
      <w:proofErr w:type="spellStart"/>
      <w:r w:rsidR="00825AA0">
        <w:rPr>
          <w:szCs w:val="24"/>
        </w:rPr>
        <w:t>Tübingen</w:t>
      </w:r>
      <w:proofErr w:type="spellEnd"/>
      <w:r w:rsidR="00D7617F">
        <w:rPr>
          <w:szCs w:val="24"/>
        </w:rPr>
        <w:t xml:space="preserve">. </w:t>
      </w:r>
      <w:r w:rsidR="00825AA0">
        <w:rPr>
          <w:szCs w:val="24"/>
        </w:rPr>
        <w:t>However,</w:t>
      </w:r>
      <w:r w:rsidR="00C34CA2">
        <w:rPr>
          <w:szCs w:val="24"/>
        </w:rPr>
        <w:t xml:space="preserve"> as recent </w:t>
      </w:r>
      <w:r w:rsidR="00825AA0">
        <w:rPr>
          <w:szCs w:val="24"/>
        </w:rPr>
        <w:lastRenderedPageBreak/>
        <w:t>scholarship</w:t>
      </w:r>
      <w:r w:rsidR="00C34CA2">
        <w:rPr>
          <w:szCs w:val="24"/>
        </w:rPr>
        <w:t xml:space="preserve"> </w:t>
      </w:r>
      <w:r w:rsidR="00C54479">
        <w:rPr>
          <w:szCs w:val="24"/>
        </w:rPr>
        <w:t xml:space="preserve">has </w:t>
      </w:r>
      <w:r w:rsidR="00C34CA2">
        <w:rPr>
          <w:szCs w:val="24"/>
        </w:rPr>
        <w:t>show</w:t>
      </w:r>
      <w:r w:rsidR="00C54479">
        <w:rPr>
          <w:szCs w:val="24"/>
        </w:rPr>
        <w:t>n</w:t>
      </w:r>
      <w:r w:rsidR="00C34CA2">
        <w:rPr>
          <w:szCs w:val="24"/>
        </w:rPr>
        <w:t xml:space="preserve"> beyond the shadow of a doubt, </w:t>
      </w:r>
      <w:r w:rsidR="006C0427">
        <w:rPr>
          <w:szCs w:val="24"/>
        </w:rPr>
        <w:t>higher criticism</w:t>
      </w:r>
      <w:r w:rsidR="002304ED">
        <w:rPr>
          <w:szCs w:val="24"/>
        </w:rPr>
        <w:t xml:space="preserve"> t</w:t>
      </w:r>
      <w:r w:rsidR="002365C4">
        <w:rPr>
          <w:szCs w:val="24"/>
        </w:rPr>
        <w:t>oo</w:t>
      </w:r>
      <w:r w:rsidR="002304ED">
        <w:rPr>
          <w:szCs w:val="24"/>
        </w:rPr>
        <w:t>k its rise</w:t>
      </w:r>
      <w:r w:rsidR="00C34CA2">
        <w:rPr>
          <w:szCs w:val="24"/>
        </w:rPr>
        <w:t xml:space="preserve"> </w:t>
      </w:r>
      <w:r w:rsidR="002365C4">
        <w:rPr>
          <w:szCs w:val="24"/>
        </w:rPr>
        <w:t xml:space="preserve">two </w:t>
      </w:r>
      <w:r w:rsidR="00AA55FD">
        <w:rPr>
          <w:szCs w:val="24"/>
        </w:rPr>
        <w:t>centuries</w:t>
      </w:r>
      <w:r w:rsidR="00C34CA2">
        <w:rPr>
          <w:szCs w:val="24"/>
        </w:rPr>
        <w:t xml:space="preserve"> </w:t>
      </w:r>
      <w:r w:rsidR="00531359">
        <w:rPr>
          <w:szCs w:val="24"/>
        </w:rPr>
        <w:t>before</w:t>
      </w:r>
      <w:r w:rsidR="00C34CA2">
        <w:rPr>
          <w:szCs w:val="24"/>
        </w:rPr>
        <w:t xml:space="preserve">, </w:t>
      </w:r>
      <w:r w:rsidR="00531359">
        <w:rPr>
          <w:szCs w:val="24"/>
        </w:rPr>
        <w:t xml:space="preserve">mainly </w:t>
      </w:r>
      <w:r w:rsidR="00C34CA2">
        <w:rPr>
          <w:szCs w:val="24"/>
        </w:rPr>
        <w:t>in England and the Netherlands. It also made it</w:t>
      </w:r>
      <w:r w:rsidR="0029331F">
        <w:rPr>
          <w:szCs w:val="24"/>
        </w:rPr>
        <w:t>s</w:t>
      </w:r>
      <w:r w:rsidR="00C34CA2">
        <w:rPr>
          <w:szCs w:val="24"/>
        </w:rPr>
        <w:t xml:space="preserve"> way to England’s North American colonies </w:t>
      </w:r>
      <w:r w:rsidR="00775F44">
        <w:rPr>
          <w:szCs w:val="24"/>
        </w:rPr>
        <w:t>by the late seventeenth century. Thomas Hobbes</w:t>
      </w:r>
      <w:r w:rsidR="00715D9A">
        <w:rPr>
          <w:szCs w:val="24"/>
        </w:rPr>
        <w:t xml:space="preserve">’s </w:t>
      </w:r>
      <w:r w:rsidR="00715D9A" w:rsidRPr="004B4492">
        <w:rPr>
          <w:i/>
          <w:szCs w:val="24"/>
        </w:rPr>
        <w:t>Leviathan</w:t>
      </w:r>
      <w:r w:rsidR="00715D9A">
        <w:rPr>
          <w:szCs w:val="24"/>
        </w:rPr>
        <w:t xml:space="preserve"> (</w:t>
      </w:r>
      <w:r w:rsidR="00391BCB">
        <w:rPr>
          <w:szCs w:val="24"/>
        </w:rPr>
        <w:t>1651)</w:t>
      </w:r>
      <w:r w:rsidR="00775F44">
        <w:rPr>
          <w:szCs w:val="24"/>
        </w:rPr>
        <w:t xml:space="preserve"> and </w:t>
      </w:r>
      <w:r w:rsidR="00D4303F">
        <w:rPr>
          <w:szCs w:val="24"/>
        </w:rPr>
        <w:t xml:space="preserve">Benedict </w:t>
      </w:r>
      <w:r w:rsidR="00775F44">
        <w:rPr>
          <w:szCs w:val="24"/>
        </w:rPr>
        <w:t>Spinoza</w:t>
      </w:r>
      <w:r w:rsidR="00391BCB">
        <w:rPr>
          <w:szCs w:val="24"/>
        </w:rPr>
        <w:t xml:space="preserve">’s </w:t>
      </w:r>
      <w:proofErr w:type="spellStart"/>
      <w:r w:rsidR="00391BCB" w:rsidRPr="004B4492">
        <w:rPr>
          <w:i/>
          <w:szCs w:val="24"/>
        </w:rPr>
        <w:t>Tractatus</w:t>
      </w:r>
      <w:proofErr w:type="spellEnd"/>
      <w:r w:rsidR="00391BCB" w:rsidRPr="004B4492">
        <w:rPr>
          <w:i/>
          <w:szCs w:val="24"/>
        </w:rPr>
        <w:t xml:space="preserve"> </w:t>
      </w:r>
      <w:proofErr w:type="spellStart"/>
      <w:r w:rsidR="00391BCB" w:rsidRPr="004B4492">
        <w:rPr>
          <w:i/>
          <w:szCs w:val="24"/>
        </w:rPr>
        <w:t>Philoso</w:t>
      </w:r>
      <w:r w:rsidR="004B4492" w:rsidRPr="004B4492">
        <w:rPr>
          <w:i/>
          <w:szCs w:val="24"/>
        </w:rPr>
        <w:t>p</w:t>
      </w:r>
      <w:r w:rsidR="00391BCB" w:rsidRPr="004B4492">
        <w:rPr>
          <w:i/>
          <w:szCs w:val="24"/>
        </w:rPr>
        <w:t>hico-Politicus</w:t>
      </w:r>
      <w:proofErr w:type="spellEnd"/>
      <w:r w:rsidR="00391BCB">
        <w:rPr>
          <w:szCs w:val="24"/>
        </w:rPr>
        <w:t xml:space="preserve"> (1670) </w:t>
      </w:r>
      <w:r w:rsidR="00775F44">
        <w:rPr>
          <w:szCs w:val="24"/>
        </w:rPr>
        <w:t>p</w:t>
      </w:r>
      <w:r w:rsidR="004B4492">
        <w:rPr>
          <w:szCs w:val="24"/>
        </w:rPr>
        <w:t>laced</w:t>
      </w:r>
      <w:r w:rsidR="00391BCB">
        <w:rPr>
          <w:szCs w:val="24"/>
        </w:rPr>
        <w:t xml:space="preserve"> </w:t>
      </w:r>
      <w:r w:rsidR="00CE3707">
        <w:rPr>
          <w:szCs w:val="24"/>
        </w:rPr>
        <w:t xml:space="preserve">its </w:t>
      </w:r>
      <w:r w:rsidR="00531359">
        <w:rPr>
          <w:szCs w:val="24"/>
        </w:rPr>
        <w:t xml:space="preserve">critical </w:t>
      </w:r>
      <w:r w:rsidR="005B25E0">
        <w:rPr>
          <w:szCs w:val="24"/>
        </w:rPr>
        <w:t>methods</w:t>
      </w:r>
      <w:r w:rsidR="00391BCB">
        <w:rPr>
          <w:szCs w:val="24"/>
        </w:rPr>
        <w:t xml:space="preserve"> on the map</w:t>
      </w:r>
      <w:r w:rsidR="00775F44">
        <w:rPr>
          <w:szCs w:val="24"/>
        </w:rPr>
        <w:t>. Richard Simon</w:t>
      </w:r>
      <w:r w:rsidR="00391BCB">
        <w:rPr>
          <w:szCs w:val="24"/>
        </w:rPr>
        <w:t xml:space="preserve">’s </w:t>
      </w:r>
      <w:r w:rsidR="004B4492" w:rsidRPr="003A60B6">
        <w:rPr>
          <w:i/>
          <w:szCs w:val="24"/>
        </w:rPr>
        <w:t>Histoire critique du Vieux Testament</w:t>
      </w:r>
      <w:r w:rsidR="004B4492">
        <w:rPr>
          <w:szCs w:val="24"/>
        </w:rPr>
        <w:t xml:space="preserve"> (1678; English trans., 1682)</w:t>
      </w:r>
      <w:r w:rsidR="00775F44">
        <w:rPr>
          <w:szCs w:val="24"/>
        </w:rPr>
        <w:t xml:space="preserve"> and Jean </w:t>
      </w:r>
      <w:proofErr w:type="spellStart"/>
      <w:r w:rsidR="00775F44">
        <w:rPr>
          <w:szCs w:val="24"/>
        </w:rPr>
        <w:t>LeClerc</w:t>
      </w:r>
      <w:r w:rsidR="004B4492">
        <w:rPr>
          <w:szCs w:val="24"/>
        </w:rPr>
        <w:t>’s</w:t>
      </w:r>
      <w:proofErr w:type="spellEnd"/>
      <w:r w:rsidR="004B4492">
        <w:rPr>
          <w:szCs w:val="24"/>
        </w:rPr>
        <w:t xml:space="preserve"> </w:t>
      </w:r>
      <w:proofErr w:type="spellStart"/>
      <w:r w:rsidR="00CE3707">
        <w:rPr>
          <w:i/>
          <w:iCs/>
        </w:rPr>
        <w:t>Sentimens</w:t>
      </w:r>
      <w:proofErr w:type="spellEnd"/>
      <w:r w:rsidR="00CE3707">
        <w:rPr>
          <w:i/>
          <w:iCs/>
        </w:rPr>
        <w:t xml:space="preserve"> de </w:t>
      </w:r>
      <w:proofErr w:type="spellStart"/>
      <w:r w:rsidR="00CE3707">
        <w:rPr>
          <w:i/>
          <w:iCs/>
        </w:rPr>
        <w:t>quelques</w:t>
      </w:r>
      <w:proofErr w:type="spellEnd"/>
      <w:r w:rsidR="00CE3707">
        <w:rPr>
          <w:i/>
          <w:iCs/>
        </w:rPr>
        <w:t xml:space="preserve"> </w:t>
      </w:r>
      <w:proofErr w:type="spellStart"/>
      <w:r w:rsidR="00CE3707">
        <w:rPr>
          <w:i/>
          <w:iCs/>
        </w:rPr>
        <w:t>th</w:t>
      </w:r>
      <w:r w:rsidR="00AA1639">
        <w:rPr>
          <w:i/>
          <w:iCs/>
        </w:rPr>
        <w:t>é</w:t>
      </w:r>
      <w:r w:rsidR="00CE3707">
        <w:rPr>
          <w:i/>
          <w:iCs/>
        </w:rPr>
        <w:t>ologiens</w:t>
      </w:r>
      <w:proofErr w:type="spellEnd"/>
      <w:r w:rsidR="00CE3707">
        <w:rPr>
          <w:i/>
          <w:iCs/>
        </w:rPr>
        <w:t xml:space="preserve"> de </w:t>
      </w:r>
      <w:proofErr w:type="spellStart"/>
      <w:r w:rsidR="00CE3707">
        <w:rPr>
          <w:i/>
          <w:iCs/>
        </w:rPr>
        <w:t>Hollande</w:t>
      </w:r>
      <w:proofErr w:type="spellEnd"/>
      <w:r w:rsidR="003A60B6">
        <w:rPr>
          <w:szCs w:val="24"/>
        </w:rPr>
        <w:t xml:space="preserve"> (1685ff.) </w:t>
      </w:r>
      <w:r w:rsidR="005B25E0">
        <w:rPr>
          <w:szCs w:val="24"/>
        </w:rPr>
        <w:t>increased</w:t>
      </w:r>
      <w:r w:rsidR="00D4303F">
        <w:rPr>
          <w:szCs w:val="24"/>
        </w:rPr>
        <w:t xml:space="preserve"> it</w:t>
      </w:r>
      <w:r w:rsidR="005B25E0">
        <w:rPr>
          <w:szCs w:val="24"/>
        </w:rPr>
        <w:t>s</w:t>
      </w:r>
      <w:r w:rsidR="003A60B6">
        <w:rPr>
          <w:szCs w:val="24"/>
        </w:rPr>
        <w:t xml:space="preserve"> currency in French and </w:t>
      </w:r>
      <w:r w:rsidR="00D14567">
        <w:rPr>
          <w:szCs w:val="24"/>
        </w:rPr>
        <w:t>throughout</w:t>
      </w:r>
      <w:r w:rsidR="003A60B6">
        <w:rPr>
          <w:szCs w:val="24"/>
        </w:rPr>
        <w:t xml:space="preserve"> the Republic of Letters. </w:t>
      </w:r>
      <w:r w:rsidR="001D4F28">
        <w:rPr>
          <w:szCs w:val="24"/>
        </w:rPr>
        <w:t>I</w:t>
      </w:r>
      <w:r w:rsidR="00775F44">
        <w:rPr>
          <w:szCs w:val="24"/>
        </w:rPr>
        <w:t xml:space="preserve">n the Anglo-American world, it </w:t>
      </w:r>
      <w:r w:rsidR="003A60B6">
        <w:rPr>
          <w:szCs w:val="24"/>
        </w:rPr>
        <w:t>was associated closely with</w:t>
      </w:r>
      <w:r w:rsidR="00775F44">
        <w:rPr>
          <w:szCs w:val="24"/>
        </w:rPr>
        <w:t xml:space="preserve"> the work of English deists.</w:t>
      </w:r>
      <w:r w:rsidR="005D7F33">
        <w:rPr>
          <w:rStyle w:val="EndnoteReference"/>
          <w:szCs w:val="24"/>
        </w:rPr>
        <w:endnoteReference w:id="88"/>
      </w:r>
      <w:r w:rsidR="00775F44">
        <w:rPr>
          <w:szCs w:val="24"/>
        </w:rPr>
        <w:t xml:space="preserve"> </w:t>
      </w:r>
    </w:p>
    <w:p w:rsidR="00942FE7" w:rsidRDefault="00BE4912" w:rsidP="00412D10">
      <w:pPr>
        <w:pStyle w:val="WP9End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szCs w:val="24"/>
        </w:rPr>
      </w:pPr>
      <w:r>
        <w:rPr>
          <w:szCs w:val="24"/>
        </w:rPr>
        <w:tab/>
      </w:r>
      <w:r w:rsidR="00AA1639">
        <w:rPr>
          <w:szCs w:val="24"/>
        </w:rPr>
        <w:t>Edwards knew about them all.</w:t>
      </w:r>
      <w:r w:rsidR="00775F44">
        <w:rPr>
          <w:szCs w:val="24"/>
        </w:rPr>
        <w:t xml:space="preserve"> </w:t>
      </w:r>
      <w:r w:rsidR="003A60B6">
        <w:rPr>
          <w:szCs w:val="24"/>
        </w:rPr>
        <w:t xml:space="preserve">In fact, </w:t>
      </w:r>
      <w:r w:rsidR="00FF3701">
        <w:rPr>
          <w:szCs w:val="24"/>
        </w:rPr>
        <w:t>long</w:t>
      </w:r>
      <w:r w:rsidR="003A60B6">
        <w:rPr>
          <w:szCs w:val="24"/>
        </w:rPr>
        <w:t xml:space="preserve"> before Edwards, </w:t>
      </w:r>
      <w:r w:rsidR="00775F44">
        <w:rPr>
          <w:szCs w:val="24"/>
        </w:rPr>
        <w:t xml:space="preserve">Cotton Mather </w:t>
      </w:r>
      <w:r w:rsidR="003A60B6">
        <w:rPr>
          <w:szCs w:val="24"/>
        </w:rPr>
        <w:t xml:space="preserve">interacted with </w:t>
      </w:r>
      <w:proofErr w:type="spellStart"/>
      <w:r w:rsidR="003A60B6">
        <w:rPr>
          <w:szCs w:val="24"/>
        </w:rPr>
        <w:t>Spinozist</w:t>
      </w:r>
      <w:proofErr w:type="spellEnd"/>
      <w:r w:rsidR="003A60B6">
        <w:rPr>
          <w:szCs w:val="24"/>
        </w:rPr>
        <w:t xml:space="preserve"> criticism.</w:t>
      </w:r>
      <w:r w:rsidR="0005488F">
        <w:rPr>
          <w:rStyle w:val="EndnoteReference"/>
          <w:szCs w:val="24"/>
        </w:rPr>
        <w:endnoteReference w:id="89"/>
      </w:r>
      <w:r w:rsidR="003A60B6">
        <w:rPr>
          <w:szCs w:val="24"/>
        </w:rPr>
        <w:t xml:space="preserve"> Edwards </w:t>
      </w:r>
      <w:r w:rsidR="009F412E">
        <w:rPr>
          <w:szCs w:val="24"/>
        </w:rPr>
        <w:t>would</w:t>
      </w:r>
      <w:r w:rsidR="003A60B6">
        <w:rPr>
          <w:szCs w:val="24"/>
        </w:rPr>
        <w:t xml:space="preserve"> </w:t>
      </w:r>
      <w:r w:rsidR="001946BA">
        <w:rPr>
          <w:szCs w:val="24"/>
        </w:rPr>
        <w:t>as well</w:t>
      </w:r>
      <w:r w:rsidR="003A60B6">
        <w:rPr>
          <w:szCs w:val="24"/>
        </w:rPr>
        <w:t xml:space="preserve">, as we will see more fully below. </w:t>
      </w:r>
      <w:r w:rsidR="00775F44">
        <w:rPr>
          <w:szCs w:val="24"/>
        </w:rPr>
        <w:t xml:space="preserve">Jean </w:t>
      </w:r>
      <w:proofErr w:type="spellStart"/>
      <w:r w:rsidR="00775F44">
        <w:rPr>
          <w:szCs w:val="24"/>
        </w:rPr>
        <w:t>LeClerc</w:t>
      </w:r>
      <w:proofErr w:type="spellEnd"/>
      <w:r w:rsidR="00775F44">
        <w:rPr>
          <w:szCs w:val="24"/>
        </w:rPr>
        <w:t xml:space="preserve"> appears </w:t>
      </w:r>
      <w:r w:rsidR="003A60B6">
        <w:rPr>
          <w:szCs w:val="24"/>
        </w:rPr>
        <w:t>several</w:t>
      </w:r>
      <w:r w:rsidR="00775F44">
        <w:rPr>
          <w:szCs w:val="24"/>
        </w:rPr>
        <w:t xml:space="preserve"> times in Edwards’ “Catalogue</w:t>
      </w:r>
      <w:r w:rsidR="00DB4666">
        <w:rPr>
          <w:szCs w:val="24"/>
        </w:rPr>
        <w:t>,</w:t>
      </w:r>
      <w:r w:rsidR="00775F44">
        <w:rPr>
          <w:szCs w:val="24"/>
        </w:rPr>
        <w:t>”</w:t>
      </w:r>
      <w:r w:rsidR="003130D8">
        <w:rPr>
          <w:szCs w:val="24"/>
        </w:rPr>
        <w:t xml:space="preserve"> </w:t>
      </w:r>
      <w:r w:rsidR="00DB4666">
        <w:rPr>
          <w:szCs w:val="24"/>
        </w:rPr>
        <w:t xml:space="preserve">in </w:t>
      </w:r>
      <w:r w:rsidR="001946BA">
        <w:rPr>
          <w:szCs w:val="24"/>
        </w:rPr>
        <w:t>his</w:t>
      </w:r>
      <w:r w:rsidR="00DB4666">
        <w:rPr>
          <w:szCs w:val="24"/>
        </w:rPr>
        <w:t xml:space="preserve"> copy of Hugo Grotius’s </w:t>
      </w:r>
      <w:r w:rsidR="00DB4666" w:rsidRPr="00DB4666">
        <w:rPr>
          <w:i/>
          <w:szCs w:val="24"/>
        </w:rPr>
        <w:t xml:space="preserve">The Truth of the Christian Religion . . . Corrected </w:t>
      </w:r>
      <w:r w:rsidR="0021278D">
        <w:rPr>
          <w:i/>
          <w:szCs w:val="24"/>
        </w:rPr>
        <w:t xml:space="preserve">. . . </w:t>
      </w:r>
      <w:r w:rsidR="00DB4666" w:rsidRPr="00DB4666">
        <w:rPr>
          <w:i/>
          <w:szCs w:val="24"/>
        </w:rPr>
        <w:t xml:space="preserve">by Mr. Le </w:t>
      </w:r>
      <w:proofErr w:type="spellStart"/>
      <w:r w:rsidR="00DB4666" w:rsidRPr="00DB4666">
        <w:rPr>
          <w:i/>
          <w:szCs w:val="24"/>
        </w:rPr>
        <w:t>Clerc</w:t>
      </w:r>
      <w:proofErr w:type="spellEnd"/>
      <w:r w:rsidR="0068700D">
        <w:rPr>
          <w:i/>
          <w:szCs w:val="24"/>
        </w:rPr>
        <w:t xml:space="preserve"> </w:t>
      </w:r>
      <w:r w:rsidR="0068700D">
        <w:rPr>
          <w:szCs w:val="24"/>
        </w:rPr>
        <w:t>(</w:t>
      </w:r>
      <w:proofErr w:type="gramStart"/>
      <w:r w:rsidR="0068700D">
        <w:rPr>
          <w:szCs w:val="24"/>
        </w:rPr>
        <w:t>1719)</w:t>
      </w:r>
      <w:r w:rsidR="00DB4666">
        <w:rPr>
          <w:szCs w:val="24"/>
        </w:rPr>
        <w:t>,</w:t>
      </w:r>
      <w:proofErr w:type="gramEnd"/>
      <w:r w:rsidR="00DB4666">
        <w:rPr>
          <w:szCs w:val="24"/>
        </w:rPr>
        <w:t xml:space="preserve"> </w:t>
      </w:r>
      <w:r w:rsidR="003130D8">
        <w:rPr>
          <w:szCs w:val="24"/>
        </w:rPr>
        <w:t xml:space="preserve">and in </w:t>
      </w:r>
      <w:r w:rsidR="00DB4666">
        <w:rPr>
          <w:szCs w:val="24"/>
        </w:rPr>
        <w:t>his</w:t>
      </w:r>
      <w:r w:rsidR="003130D8">
        <w:rPr>
          <w:szCs w:val="24"/>
        </w:rPr>
        <w:t xml:space="preserve"> “Miscellanies”</w:t>
      </w:r>
      <w:r w:rsidR="0021278D">
        <w:rPr>
          <w:szCs w:val="24"/>
        </w:rPr>
        <w:t xml:space="preserve"> </w:t>
      </w:r>
      <w:r w:rsidR="009F412E">
        <w:rPr>
          <w:szCs w:val="24"/>
        </w:rPr>
        <w:t>too</w:t>
      </w:r>
      <w:r w:rsidR="0021278D">
        <w:rPr>
          <w:szCs w:val="24"/>
        </w:rPr>
        <w:t>.</w:t>
      </w:r>
      <w:r w:rsidR="00DB4666">
        <w:rPr>
          <w:rStyle w:val="EndnoteReference"/>
          <w:szCs w:val="24"/>
        </w:rPr>
        <w:endnoteReference w:id="90"/>
      </w:r>
      <w:r w:rsidR="00775F44">
        <w:rPr>
          <w:szCs w:val="24"/>
        </w:rPr>
        <w:t xml:space="preserve"> And </w:t>
      </w:r>
      <w:r w:rsidR="00070A25">
        <w:rPr>
          <w:szCs w:val="24"/>
        </w:rPr>
        <w:t xml:space="preserve">Edwards’ </w:t>
      </w:r>
      <w:r w:rsidR="005B25E0">
        <w:rPr>
          <w:szCs w:val="24"/>
        </w:rPr>
        <w:t>handling</w:t>
      </w:r>
      <w:r w:rsidR="00070A25">
        <w:rPr>
          <w:szCs w:val="24"/>
        </w:rPr>
        <w:t xml:space="preserve"> of the canon, </w:t>
      </w:r>
      <w:r w:rsidR="00FF3701">
        <w:rPr>
          <w:szCs w:val="24"/>
        </w:rPr>
        <w:t>predictive</w:t>
      </w:r>
      <w:r w:rsidR="00070A25">
        <w:rPr>
          <w:szCs w:val="24"/>
        </w:rPr>
        <w:t xml:space="preserve"> prophecy, typology, and a host of other matters</w:t>
      </w:r>
      <w:r w:rsidR="00775F44">
        <w:rPr>
          <w:szCs w:val="24"/>
        </w:rPr>
        <w:t xml:space="preserve"> was </w:t>
      </w:r>
      <w:r>
        <w:rPr>
          <w:szCs w:val="24"/>
        </w:rPr>
        <w:t xml:space="preserve">refined </w:t>
      </w:r>
      <w:r w:rsidR="00775F44">
        <w:rPr>
          <w:szCs w:val="24"/>
        </w:rPr>
        <w:t>in response to skeptic</w:t>
      </w:r>
      <w:r w:rsidR="009F412E">
        <w:rPr>
          <w:szCs w:val="24"/>
        </w:rPr>
        <w:t>al claims</w:t>
      </w:r>
      <w:r w:rsidR="00775F44">
        <w:rPr>
          <w:szCs w:val="24"/>
        </w:rPr>
        <w:t xml:space="preserve"> </w:t>
      </w:r>
      <w:r w:rsidR="00D50B73">
        <w:rPr>
          <w:szCs w:val="24"/>
        </w:rPr>
        <w:t>made by</w:t>
      </w:r>
      <w:r w:rsidR="00775F44">
        <w:rPr>
          <w:szCs w:val="24"/>
        </w:rPr>
        <w:t xml:space="preserve"> deists</w:t>
      </w:r>
      <w:r w:rsidR="00070A25">
        <w:rPr>
          <w:szCs w:val="24"/>
        </w:rPr>
        <w:t xml:space="preserve"> and </w:t>
      </w:r>
      <w:r w:rsidR="00A9104C">
        <w:rPr>
          <w:szCs w:val="24"/>
        </w:rPr>
        <w:t>English</w:t>
      </w:r>
      <w:r w:rsidR="00070A25">
        <w:rPr>
          <w:szCs w:val="24"/>
        </w:rPr>
        <w:t xml:space="preserve"> latitudinarians</w:t>
      </w:r>
      <w:r w:rsidR="00775F44">
        <w:rPr>
          <w:szCs w:val="24"/>
        </w:rPr>
        <w:t>.</w:t>
      </w:r>
      <w:r w:rsidR="0029331F">
        <w:rPr>
          <w:szCs w:val="24"/>
        </w:rPr>
        <w:t xml:space="preserve"> Stein </w:t>
      </w:r>
      <w:r w:rsidR="009F412E">
        <w:rPr>
          <w:szCs w:val="24"/>
        </w:rPr>
        <w:t>says</w:t>
      </w:r>
      <w:r w:rsidR="0029331F">
        <w:rPr>
          <w:szCs w:val="24"/>
        </w:rPr>
        <w:t xml:space="preserve"> that Edwards’ response was </w:t>
      </w:r>
      <w:r w:rsidR="00070A25">
        <w:rPr>
          <w:szCs w:val="24"/>
        </w:rPr>
        <w:t>uniformly</w:t>
      </w:r>
      <w:r w:rsidR="0029331F">
        <w:rPr>
          <w:szCs w:val="24"/>
        </w:rPr>
        <w:t xml:space="preserve"> </w:t>
      </w:r>
      <w:r w:rsidR="001F219A">
        <w:rPr>
          <w:szCs w:val="24"/>
        </w:rPr>
        <w:t xml:space="preserve">negative, </w:t>
      </w:r>
      <w:r w:rsidR="0029331F">
        <w:rPr>
          <w:szCs w:val="24"/>
        </w:rPr>
        <w:t>defensive</w:t>
      </w:r>
      <w:r w:rsidR="00AD063A">
        <w:rPr>
          <w:szCs w:val="24"/>
        </w:rPr>
        <w:t>,</w:t>
      </w:r>
      <w:r w:rsidR="00070A25">
        <w:rPr>
          <w:szCs w:val="24"/>
        </w:rPr>
        <w:t xml:space="preserve"> </w:t>
      </w:r>
      <w:r w:rsidR="001F219A">
        <w:rPr>
          <w:szCs w:val="24"/>
        </w:rPr>
        <w:t>and</w:t>
      </w:r>
      <w:r w:rsidR="00070A25">
        <w:rPr>
          <w:szCs w:val="24"/>
        </w:rPr>
        <w:t xml:space="preserve"> </w:t>
      </w:r>
      <w:r w:rsidR="0029331F">
        <w:rPr>
          <w:szCs w:val="24"/>
        </w:rPr>
        <w:t>conservative.</w:t>
      </w:r>
      <w:r w:rsidR="00DB61C1">
        <w:rPr>
          <w:rStyle w:val="EndnoteReference"/>
          <w:szCs w:val="24"/>
        </w:rPr>
        <w:endnoteReference w:id="91"/>
      </w:r>
      <w:r w:rsidR="0029331F">
        <w:rPr>
          <w:szCs w:val="24"/>
        </w:rPr>
        <w:t xml:space="preserve"> But Brown has shown not only that “the problem of biblical criticism is a ubiquitous feature of Edwards’</w:t>
      </w:r>
      <w:r w:rsidR="00E1125E">
        <w:rPr>
          <w:szCs w:val="24"/>
        </w:rPr>
        <w:t>s</w:t>
      </w:r>
      <w:r w:rsidR="0029331F">
        <w:rPr>
          <w:szCs w:val="24"/>
        </w:rPr>
        <w:t xml:space="preserve"> work, an aspect absent of which the nature and genesis of his entire theological career cannot be adequately understood</w:t>
      </w:r>
      <w:r w:rsidR="00070A25">
        <w:rPr>
          <w:szCs w:val="24"/>
        </w:rPr>
        <w:t>.</w:t>
      </w:r>
      <w:r w:rsidR="0029331F">
        <w:rPr>
          <w:szCs w:val="24"/>
        </w:rPr>
        <w:t xml:space="preserve">” </w:t>
      </w:r>
      <w:r w:rsidR="00070A25">
        <w:rPr>
          <w:szCs w:val="24"/>
        </w:rPr>
        <w:t>He has</w:t>
      </w:r>
      <w:r w:rsidR="0029331F">
        <w:rPr>
          <w:szCs w:val="24"/>
        </w:rPr>
        <w:t xml:space="preserve"> also </w:t>
      </w:r>
      <w:r w:rsidR="00D50B73">
        <w:rPr>
          <w:szCs w:val="24"/>
        </w:rPr>
        <w:t>shown</w:t>
      </w:r>
      <w:r w:rsidR="00070A25">
        <w:rPr>
          <w:szCs w:val="24"/>
        </w:rPr>
        <w:t xml:space="preserve"> </w:t>
      </w:r>
      <w:r w:rsidR="0029331F">
        <w:rPr>
          <w:szCs w:val="24"/>
        </w:rPr>
        <w:t>that Edwards</w:t>
      </w:r>
      <w:r w:rsidR="0021278D">
        <w:rPr>
          <w:szCs w:val="24"/>
        </w:rPr>
        <w:t xml:space="preserve"> </w:t>
      </w:r>
      <w:r w:rsidR="005B25E0">
        <w:rPr>
          <w:szCs w:val="24"/>
        </w:rPr>
        <w:t>struck</w:t>
      </w:r>
      <w:r w:rsidR="009F412E">
        <w:rPr>
          <w:szCs w:val="24"/>
        </w:rPr>
        <w:t xml:space="preserve"> a</w:t>
      </w:r>
      <w:r w:rsidR="00AD063A">
        <w:rPr>
          <w:szCs w:val="24"/>
        </w:rPr>
        <w:t xml:space="preserve"> </w:t>
      </w:r>
      <w:r w:rsidR="0029331F">
        <w:rPr>
          <w:szCs w:val="24"/>
        </w:rPr>
        <w:t xml:space="preserve">“modestly critical” </w:t>
      </w:r>
      <w:r w:rsidR="00FF3701">
        <w:rPr>
          <w:szCs w:val="24"/>
        </w:rPr>
        <w:t>pose</w:t>
      </w:r>
      <w:r w:rsidR="004946CD">
        <w:rPr>
          <w:szCs w:val="24"/>
        </w:rPr>
        <w:t xml:space="preserve"> in</w:t>
      </w:r>
      <w:r w:rsidR="009F412E">
        <w:rPr>
          <w:szCs w:val="24"/>
        </w:rPr>
        <w:t xml:space="preserve"> </w:t>
      </w:r>
      <w:r w:rsidR="004946CD">
        <w:rPr>
          <w:szCs w:val="24"/>
        </w:rPr>
        <w:t xml:space="preserve">his own </w:t>
      </w:r>
      <w:r w:rsidR="00531359">
        <w:rPr>
          <w:szCs w:val="24"/>
        </w:rPr>
        <w:t>exegesis.</w:t>
      </w:r>
      <w:r w:rsidR="009F412E">
        <w:rPr>
          <w:szCs w:val="24"/>
        </w:rPr>
        <w:t xml:space="preserve"> He</w:t>
      </w:r>
      <w:r w:rsidR="0021278D">
        <w:rPr>
          <w:szCs w:val="24"/>
        </w:rPr>
        <w:t xml:space="preserve"> </w:t>
      </w:r>
      <w:r w:rsidR="005B25E0">
        <w:rPr>
          <w:szCs w:val="24"/>
        </w:rPr>
        <w:t>never</w:t>
      </w:r>
      <w:r w:rsidR="0021278D">
        <w:rPr>
          <w:szCs w:val="24"/>
        </w:rPr>
        <w:t xml:space="preserve"> reject</w:t>
      </w:r>
      <w:r w:rsidR="004946CD">
        <w:rPr>
          <w:szCs w:val="24"/>
        </w:rPr>
        <w:t>ed</w:t>
      </w:r>
      <w:r w:rsidR="0021278D">
        <w:rPr>
          <w:szCs w:val="24"/>
        </w:rPr>
        <w:t xml:space="preserve"> critical argument</w:t>
      </w:r>
      <w:r w:rsidR="004946CD">
        <w:rPr>
          <w:szCs w:val="24"/>
        </w:rPr>
        <w:t>s</w:t>
      </w:r>
      <w:r w:rsidR="0021278D">
        <w:rPr>
          <w:szCs w:val="24"/>
        </w:rPr>
        <w:t xml:space="preserve"> </w:t>
      </w:r>
      <w:r w:rsidR="004946CD">
        <w:rPr>
          <w:szCs w:val="24"/>
        </w:rPr>
        <w:t xml:space="preserve">completely, </w:t>
      </w:r>
      <w:r w:rsidR="0021278D">
        <w:rPr>
          <w:szCs w:val="24"/>
        </w:rPr>
        <w:t xml:space="preserve">out of hand, but rather </w:t>
      </w:r>
      <w:r w:rsidR="009F412E">
        <w:rPr>
          <w:szCs w:val="24"/>
        </w:rPr>
        <w:t xml:space="preserve">dealt </w:t>
      </w:r>
      <w:r w:rsidR="004946CD">
        <w:rPr>
          <w:szCs w:val="24"/>
        </w:rPr>
        <w:t>w</w:t>
      </w:r>
      <w:r w:rsidR="009F412E">
        <w:rPr>
          <w:szCs w:val="24"/>
        </w:rPr>
        <w:t>it</w:t>
      </w:r>
      <w:r w:rsidR="004946CD">
        <w:rPr>
          <w:szCs w:val="24"/>
        </w:rPr>
        <w:t>h</w:t>
      </w:r>
      <w:r w:rsidR="0021278D">
        <w:rPr>
          <w:szCs w:val="24"/>
        </w:rPr>
        <w:t xml:space="preserve"> them extensively </w:t>
      </w:r>
      <w:r w:rsidR="009F412E">
        <w:rPr>
          <w:szCs w:val="24"/>
        </w:rPr>
        <w:t xml:space="preserve">and carried </w:t>
      </w:r>
      <w:r w:rsidR="004946CD">
        <w:rPr>
          <w:szCs w:val="24"/>
        </w:rPr>
        <w:t>on</w:t>
      </w:r>
      <w:r w:rsidR="009F412E">
        <w:rPr>
          <w:szCs w:val="24"/>
        </w:rPr>
        <w:t xml:space="preserve"> his own biblical scholarship</w:t>
      </w:r>
      <w:r w:rsidR="0021278D">
        <w:rPr>
          <w:szCs w:val="24"/>
        </w:rPr>
        <w:t xml:space="preserve"> responsibly.</w:t>
      </w:r>
      <w:r w:rsidR="0029331F">
        <w:rPr>
          <w:rStyle w:val="EndnoteReference"/>
          <w:szCs w:val="24"/>
        </w:rPr>
        <w:endnoteReference w:id="92"/>
      </w:r>
    </w:p>
    <w:p w:rsidR="00A9104C" w:rsidRDefault="00A9104C" w:rsidP="00412D10">
      <w:pPr>
        <w:pStyle w:val="WP9End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szCs w:val="24"/>
        </w:rPr>
      </w:pPr>
    </w:p>
    <w:p w:rsidR="00A9104C" w:rsidRPr="00A9104C" w:rsidRDefault="00A9104C" w:rsidP="00412D10">
      <w:pPr>
        <w:pStyle w:val="WP9End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szCs w:val="24"/>
          <w:u w:val="single"/>
        </w:rPr>
      </w:pPr>
      <w:proofErr w:type="gramStart"/>
      <w:r w:rsidRPr="00A9104C">
        <w:rPr>
          <w:szCs w:val="24"/>
          <w:u w:val="single"/>
        </w:rPr>
        <w:t>A Demography</w:t>
      </w:r>
      <w:proofErr w:type="gramEnd"/>
      <w:r w:rsidRPr="00A9104C">
        <w:rPr>
          <w:szCs w:val="24"/>
          <w:u w:val="single"/>
        </w:rPr>
        <w:t xml:space="preserve"> of Edwards’ Exegetical Interlocutors</w:t>
      </w:r>
    </w:p>
    <w:p w:rsidR="00D05A26" w:rsidRDefault="001F219A" w:rsidP="00412D10">
      <w:pPr>
        <w:pStyle w:val="WP9End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szCs w:val="24"/>
        </w:rPr>
      </w:pPr>
      <w:r>
        <w:rPr>
          <w:szCs w:val="24"/>
        </w:rPr>
        <w:lastRenderedPageBreak/>
        <w:tab/>
      </w:r>
      <w:r w:rsidR="00BF0746">
        <w:rPr>
          <w:szCs w:val="24"/>
        </w:rPr>
        <w:t>Though Edwards was an evangelical Calvinist, to be sure, one with traditional views of the provenance and dating of biblical books a</w:t>
      </w:r>
      <w:r w:rsidR="0069469D">
        <w:rPr>
          <w:szCs w:val="24"/>
        </w:rPr>
        <w:t>nd</w:t>
      </w:r>
      <w:r w:rsidR="00BF0746">
        <w:rPr>
          <w:szCs w:val="24"/>
        </w:rPr>
        <w:t xml:space="preserve"> the historicity of biblical figures and events, he participated avidly in Europe’s Republic of Letters</w:t>
      </w:r>
      <w:r w:rsidR="0058107F">
        <w:rPr>
          <w:szCs w:val="24"/>
        </w:rPr>
        <w:t xml:space="preserve">, </w:t>
      </w:r>
      <w:r w:rsidR="00DA1F38">
        <w:rPr>
          <w:szCs w:val="24"/>
        </w:rPr>
        <w:t>taking part in</w:t>
      </w:r>
      <w:r w:rsidR="00BF0746">
        <w:rPr>
          <w:szCs w:val="24"/>
        </w:rPr>
        <w:t xml:space="preserve"> what some have </w:t>
      </w:r>
      <w:r w:rsidR="0035106D">
        <w:rPr>
          <w:szCs w:val="24"/>
        </w:rPr>
        <w:t>termed</w:t>
      </w:r>
      <w:r w:rsidR="00DA1F38">
        <w:rPr>
          <w:szCs w:val="24"/>
        </w:rPr>
        <w:t xml:space="preserve"> </w:t>
      </w:r>
      <w:r w:rsidR="00BF0746">
        <w:rPr>
          <w:szCs w:val="24"/>
        </w:rPr>
        <w:t>the Christian Enlightenment</w:t>
      </w:r>
      <w:r w:rsidR="00583CCC">
        <w:rPr>
          <w:szCs w:val="24"/>
        </w:rPr>
        <w:t xml:space="preserve"> (more below)</w:t>
      </w:r>
      <w:r w:rsidR="00BF0746">
        <w:rPr>
          <w:szCs w:val="24"/>
        </w:rPr>
        <w:t xml:space="preserve">. </w:t>
      </w:r>
      <w:r w:rsidR="0058107F">
        <w:rPr>
          <w:szCs w:val="24"/>
        </w:rPr>
        <w:t xml:space="preserve">He was </w:t>
      </w:r>
      <w:proofErr w:type="gramStart"/>
      <w:r w:rsidR="0058107F">
        <w:rPr>
          <w:szCs w:val="24"/>
        </w:rPr>
        <w:t xml:space="preserve">a </w:t>
      </w:r>
      <w:proofErr w:type="spellStart"/>
      <w:r w:rsidR="0058107F" w:rsidRPr="00DB1E96">
        <w:rPr>
          <w:szCs w:val="24"/>
        </w:rPr>
        <w:t>both</w:t>
      </w:r>
      <w:proofErr w:type="spellEnd"/>
      <w:proofErr w:type="gramEnd"/>
      <w:r w:rsidR="0058107F" w:rsidRPr="00DB1E96">
        <w:rPr>
          <w:szCs w:val="24"/>
        </w:rPr>
        <w:t>-and</w:t>
      </w:r>
      <w:r w:rsidR="0058107F">
        <w:rPr>
          <w:szCs w:val="24"/>
        </w:rPr>
        <w:t xml:space="preserve"> thinker: traditional and modern, partisan and ecumenical, critical and edifying, catholic and anti-Catholic. He undermines</w:t>
      </w:r>
      <w:r w:rsidR="00D05A26">
        <w:rPr>
          <w:szCs w:val="24"/>
        </w:rPr>
        <w:t>--by</w:t>
      </w:r>
      <w:r w:rsidR="0058107F">
        <w:rPr>
          <w:szCs w:val="24"/>
        </w:rPr>
        <w:t xml:space="preserve"> </w:t>
      </w:r>
      <w:r w:rsidR="00DA1F38">
        <w:rPr>
          <w:szCs w:val="24"/>
        </w:rPr>
        <w:t xml:space="preserve">straddling, combining, even </w:t>
      </w:r>
      <w:r w:rsidR="0058107F">
        <w:rPr>
          <w:szCs w:val="24"/>
        </w:rPr>
        <w:t>meld</w:t>
      </w:r>
      <w:r w:rsidR="00D05A26">
        <w:rPr>
          <w:szCs w:val="24"/>
        </w:rPr>
        <w:t>ing</w:t>
      </w:r>
      <w:r w:rsidR="00B204C1">
        <w:rPr>
          <w:szCs w:val="24"/>
        </w:rPr>
        <w:t>—</w:t>
      </w:r>
      <w:r w:rsidR="00DA1F38">
        <w:rPr>
          <w:szCs w:val="24"/>
        </w:rPr>
        <w:t xml:space="preserve">standard </w:t>
      </w:r>
      <w:r w:rsidR="0058107F">
        <w:rPr>
          <w:szCs w:val="24"/>
        </w:rPr>
        <w:t xml:space="preserve">categories used </w:t>
      </w:r>
      <w:r w:rsidR="00DA1F38">
        <w:rPr>
          <w:szCs w:val="24"/>
        </w:rPr>
        <w:t>t</w:t>
      </w:r>
      <w:r w:rsidR="0058107F">
        <w:rPr>
          <w:szCs w:val="24"/>
        </w:rPr>
        <w:t xml:space="preserve">o </w:t>
      </w:r>
      <w:proofErr w:type="spellStart"/>
      <w:r w:rsidR="0058107F">
        <w:rPr>
          <w:szCs w:val="24"/>
        </w:rPr>
        <w:t>periodize</w:t>
      </w:r>
      <w:proofErr w:type="spellEnd"/>
      <w:r w:rsidR="0058107F">
        <w:rPr>
          <w:szCs w:val="24"/>
        </w:rPr>
        <w:t xml:space="preserve"> Western </w:t>
      </w:r>
      <w:r w:rsidR="00D05A26">
        <w:rPr>
          <w:szCs w:val="24"/>
        </w:rPr>
        <w:t>thought</w:t>
      </w:r>
      <w:r w:rsidR="0058107F">
        <w:rPr>
          <w:szCs w:val="24"/>
        </w:rPr>
        <w:t xml:space="preserve">. </w:t>
      </w:r>
      <w:r w:rsidR="00D05A26">
        <w:rPr>
          <w:szCs w:val="24"/>
        </w:rPr>
        <w:t xml:space="preserve">His biblical scholarship was shaped by </w:t>
      </w:r>
      <w:r w:rsidR="0035106D">
        <w:rPr>
          <w:szCs w:val="24"/>
        </w:rPr>
        <w:t xml:space="preserve">both </w:t>
      </w:r>
      <w:r w:rsidR="00D05A26">
        <w:rPr>
          <w:szCs w:val="24"/>
        </w:rPr>
        <w:t>ancient and modern values</w:t>
      </w:r>
      <w:r w:rsidR="00485A77">
        <w:rPr>
          <w:szCs w:val="24"/>
        </w:rPr>
        <w:t>,</w:t>
      </w:r>
      <w:r w:rsidR="00FC6D21">
        <w:rPr>
          <w:szCs w:val="24"/>
        </w:rPr>
        <w:t xml:space="preserve"> </w:t>
      </w:r>
      <w:r w:rsidR="00485A77">
        <w:rPr>
          <w:szCs w:val="24"/>
        </w:rPr>
        <w:t xml:space="preserve">by </w:t>
      </w:r>
      <w:r w:rsidR="00D05A26">
        <w:rPr>
          <w:szCs w:val="24"/>
        </w:rPr>
        <w:t>Renaissance humanism and Reformation dogma</w:t>
      </w:r>
      <w:r w:rsidR="00485A77">
        <w:rPr>
          <w:szCs w:val="24"/>
        </w:rPr>
        <w:t>,</w:t>
      </w:r>
      <w:r w:rsidR="00FC6D21">
        <w:rPr>
          <w:szCs w:val="24"/>
        </w:rPr>
        <w:t xml:space="preserve"> </w:t>
      </w:r>
      <w:r w:rsidR="00485A77">
        <w:rPr>
          <w:szCs w:val="24"/>
        </w:rPr>
        <w:t xml:space="preserve">by </w:t>
      </w:r>
      <w:r w:rsidR="0035106D">
        <w:rPr>
          <w:szCs w:val="24"/>
        </w:rPr>
        <w:t>scholastic</w:t>
      </w:r>
      <w:r w:rsidR="00D05A26">
        <w:rPr>
          <w:szCs w:val="24"/>
        </w:rPr>
        <w:t xml:space="preserve"> orthodoxy</w:t>
      </w:r>
      <w:r w:rsidR="00FC6D21">
        <w:rPr>
          <w:szCs w:val="24"/>
        </w:rPr>
        <w:t xml:space="preserve"> and</w:t>
      </w:r>
      <w:r w:rsidR="00D05A26">
        <w:rPr>
          <w:szCs w:val="24"/>
        </w:rPr>
        <w:t xml:space="preserve"> </w:t>
      </w:r>
      <w:r w:rsidR="0056643A">
        <w:rPr>
          <w:szCs w:val="24"/>
        </w:rPr>
        <w:t>religions of the heart (</w:t>
      </w:r>
      <w:r w:rsidR="00D05A26">
        <w:rPr>
          <w:szCs w:val="24"/>
        </w:rPr>
        <w:t>Puritanism,</w:t>
      </w:r>
      <w:r w:rsidR="0056643A">
        <w:rPr>
          <w:szCs w:val="24"/>
        </w:rPr>
        <w:t xml:space="preserve"> Pietism, </w:t>
      </w:r>
      <w:proofErr w:type="spellStart"/>
      <w:r w:rsidR="0056643A" w:rsidRPr="0056643A">
        <w:rPr>
          <w:i/>
          <w:szCs w:val="24"/>
        </w:rPr>
        <w:t>Nadere</w:t>
      </w:r>
      <w:proofErr w:type="spellEnd"/>
      <w:r w:rsidR="0056643A" w:rsidRPr="0056643A">
        <w:rPr>
          <w:i/>
          <w:szCs w:val="24"/>
        </w:rPr>
        <w:t xml:space="preserve"> </w:t>
      </w:r>
      <w:proofErr w:type="spellStart"/>
      <w:r w:rsidR="0056643A" w:rsidRPr="0056643A">
        <w:rPr>
          <w:i/>
          <w:szCs w:val="24"/>
        </w:rPr>
        <w:t>Reformatie</w:t>
      </w:r>
      <w:proofErr w:type="spellEnd"/>
      <w:r w:rsidR="0056643A">
        <w:rPr>
          <w:szCs w:val="24"/>
        </w:rPr>
        <w:t>)</w:t>
      </w:r>
      <w:r w:rsidR="00485A77">
        <w:rPr>
          <w:szCs w:val="24"/>
        </w:rPr>
        <w:t>,</w:t>
      </w:r>
      <w:r w:rsidR="00D05A26">
        <w:rPr>
          <w:szCs w:val="24"/>
        </w:rPr>
        <w:t xml:space="preserve"> </w:t>
      </w:r>
      <w:r w:rsidR="00485A77">
        <w:rPr>
          <w:szCs w:val="24"/>
        </w:rPr>
        <w:t xml:space="preserve">by </w:t>
      </w:r>
      <w:r w:rsidR="00D05A26">
        <w:rPr>
          <w:szCs w:val="24"/>
        </w:rPr>
        <w:t xml:space="preserve">Old Dissent in its </w:t>
      </w:r>
      <w:r w:rsidR="0056643A">
        <w:rPr>
          <w:szCs w:val="24"/>
        </w:rPr>
        <w:t>diversity</w:t>
      </w:r>
      <w:r w:rsidR="00D05A26">
        <w:rPr>
          <w:szCs w:val="24"/>
        </w:rPr>
        <w:t xml:space="preserve"> and </w:t>
      </w:r>
      <w:r w:rsidR="00FC6D21">
        <w:rPr>
          <w:szCs w:val="24"/>
        </w:rPr>
        <w:t>nascent evangelicalism</w:t>
      </w:r>
      <w:r w:rsidR="00D05A26">
        <w:rPr>
          <w:szCs w:val="24"/>
        </w:rPr>
        <w:t>.</w:t>
      </w:r>
    </w:p>
    <w:p w:rsidR="000F0048" w:rsidRDefault="00D05A26" w:rsidP="00412D10">
      <w:pPr>
        <w:pStyle w:val="WP9End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pPr>
      <w:r>
        <w:rPr>
          <w:szCs w:val="24"/>
        </w:rPr>
        <w:tab/>
      </w:r>
      <w:r w:rsidR="006D59C2">
        <w:rPr>
          <w:szCs w:val="24"/>
        </w:rPr>
        <w:t xml:space="preserve">Edwards is best known as a </w:t>
      </w:r>
      <w:r w:rsidR="000E513B">
        <w:rPr>
          <w:szCs w:val="24"/>
        </w:rPr>
        <w:t>scion of</w:t>
      </w:r>
      <w:r w:rsidR="00DB1E96">
        <w:rPr>
          <w:szCs w:val="24"/>
        </w:rPr>
        <w:t xml:space="preserve"> the Puritans, who taught him how to read, study, and preach the sacred Scriptures. </w:t>
      </w:r>
      <w:r w:rsidR="000C7FE4">
        <w:rPr>
          <w:szCs w:val="24"/>
        </w:rPr>
        <w:t xml:space="preserve">In principle, </w:t>
      </w:r>
      <w:r w:rsidR="00DC2B09">
        <w:rPr>
          <w:szCs w:val="24"/>
        </w:rPr>
        <w:t>at least, Scripture drove the Puritan movement.</w:t>
      </w:r>
      <w:r w:rsidR="00483EDF">
        <w:rPr>
          <w:rStyle w:val="EndnoteReference"/>
          <w:szCs w:val="24"/>
        </w:rPr>
        <w:endnoteReference w:id="93"/>
      </w:r>
      <w:r w:rsidR="00DC2B09">
        <w:rPr>
          <w:szCs w:val="24"/>
        </w:rPr>
        <w:t xml:space="preserve"> As Christopher Hill </w:t>
      </w:r>
      <w:r w:rsidR="007D36D8">
        <w:rPr>
          <w:szCs w:val="24"/>
        </w:rPr>
        <w:t>confessed</w:t>
      </w:r>
      <w:r w:rsidR="00DC2B09">
        <w:rPr>
          <w:szCs w:val="24"/>
        </w:rPr>
        <w:t>, “</w:t>
      </w:r>
      <w:r w:rsidR="003F1489">
        <w:rPr>
          <w:szCs w:val="24"/>
        </w:rPr>
        <w:t>T</w:t>
      </w:r>
      <w:r w:rsidR="00DC2B09">
        <w:rPr>
          <w:szCs w:val="24"/>
        </w:rPr>
        <w:t>he Bible was central to the whole of . . . life” in seventeenth-century England.</w:t>
      </w:r>
      <w:r w:rsidR="00C2257B">
        <w:rPr>
          <w:rStyle w:val="EndnoteReference"/>
          <w:szCs w:val="24"/>
        </w:rPr>
        <w:endnoteReference w:id="94"/>
      </w:r>
      <w:r w:rsidR="003229F1">
        <w:rPr>
          <w:szCs w:val="24"/>
        </w:rPr>
        <w:t xml:space="preserve"> </w:t>
      </w:r>
      <w:r w:rsidR="00D2770D">
        <w:rPr>
          <w:szCs w:val="24"/>
        </w:rPr>
        <w:t xml:space="preserve">John </w:t>
      </w:r>
      <w:r w:rsidR="00DC2B09">
        <w:rPr>
          <w:szCs w:val="24"/>
        </w:rPr>
        <w:t xml:space="preserve">Coolidge </w:t>
      </w:r>
      <w:r w:rsidR="00DC2B09" w:rsidRPr="00583CCC">
        <w:rPr>
          <w:i/>
          <w:szCs w:val="24"/>
        </w:rPr>
        <w:t>defined</w:t>
      </w:r>
      <w:r w:rsidR="00DC2B09">
        <w:rPr>
          <w:szCs w:val="24"/>
        </w:rPr>
        <w:t xml:space="preserve"> Puritanism </w:t>
      </w:r>
      <w:r w:rsidR="00EE3C60">
        <w:rPr>
          <w:szCs w:val="24"/>
        </w:rPr>
        <w:t>in England</w:t>
      </w:r>
      <w:r w:rsidR="00D2770D">
        <w:rPr>
          <w:szCs w:val="24"/>
        </w:rPr>
        <w:t>,</w:t>
      </w:r>
      <w:r w:rsidR="00EE3C60">
        <w:rPr>
          <w:szCs w:val="24"/>
        </w:rPr>
        <w:t xml:space="preserve"> </w:t>
      </w:r>
      <w:r w:rsidR="00D2770D">
        <w:rPr>
          <w:szCs w:val="24"/>
        </w:rPr>
        <w:t xml:space="preserve">in particular, </w:t>
      </w:r>
      <w:r w:rsidR="00DC2B09">
        <w:rPr>
          <w:szCs w:val="24"/>
        </w:rPr>
        <w:t>as a</w:t>
      </w:r>
      <w:r w:rsidR="000F0048">
        <w:rPr>
          <w:szCs w:val="24"/>
        </w:rPr>
        <w:t xml:space="preserve"> protracted,</w:t>
      </w:r>
      <w:r w:rsidR="00DC2B09">
        <w:rPr>
          <w:szCs w:val="24"/>
        </w:rPr>
        <w:t xml:space="preserve"> comprehensive “</w:t>
      </w:r>
      <w:proofErr w:type="spellStart"/>
      <w:r w:rsidR="00DC2B09" w:rsidRPr="00DC2B09">
        <w:rPr>
          <w:i/>
          <w:szCs w:val="24"/>
        </w:rPr>
        <w:t>commentaire</w:t>
      </w:r>
      <w:proofErr w:type="spellEnd"/>
      <w:r w:rsidR="00DC2B09" w:rsidRPr="00DC2B09">
        <w:rPr>
          <w:i/>
          <w:szCs w:val="24"/>
        </w:rPr>
        <w:t xml:space="preserve"> </w:t>
      </w:r>
      <w:proofErr w:type="spellStart"/>
      <w:r w:rsidR="00DC2B09" w:rsidRPr="00DC2B09">
        <w:rPr>
          <w:i/>
          <w:szCs w:val="24"/>
        </w:rPr>
        <w:t>vécu</w:t>
      </w:r>
      <w:proofErr w:type="spellEnd"/>
      <w:r w:rsidR="00DC2B09">
        <w:rPr>
          <w:szCs w:val="24"/>
        </w:rPr>
        <w:t xml:space="preserve"> on the Bible.”</w:t>
      </w:r>
      <w:r w:rsidR="005554BE">
        <w:rPr>
          <w:rStyle w:val="EndnoteReference"/>
          <w:szCs w:val="24"/>
        </w:rPr>
        <w:endnoteReference w:id="95"/>
      </w:r>
      <w:r w:rsidR="00DC2B09">
        <w:rPr>
          <w:szCs w:val="24"/>
        </w:rPr>
        <w:t xml:space="preserve"> </w:t>
      </w:r>
      <w:r w:rsidR="00D2770D">
        <w:rPr>
          <w:szCs w:val="24"/>
        </w:rPr>
        <w:t>And</w:t>
      </w:r>
      <w:r w:rsidR="00B635A5">
        <w:rPr>
          <w:szCs w:val="24"/>
        </w:rPr>
        <w:t xml:space="preserve"> </w:t>
      </w:r>
      <w:r w:rsidR="00C2257B">
        <w:rPr>
          <w:szCs w:val="24"/>
        </w:rPr>
        <w:t xml:space="preserve">as Janice Knight </w:t>
      </w:r>
      <w:r w:rsidR="005129D9">
        <w:rPr>
          <w:szCs w:val="24"/>
        </w:rPr>
        <w:t xml:space="preserve">has </w:t>
      </w:r>
      <w:r w:rsidR="00D2770D">
        <w:rPr>
          <w:szCs w:val="24"/>
        </w:rPr>
        <w:t>specified of Puritans in New England</w:t>
      </w:r>
      <w:r w:rsidR="005C0797">
        <w:rPr>
          <w:szCs w:val="24"/>
        </w:rPr>
        <w:t>, while</w:t>
      </w:r>
      <w:r w:rsidR="00C2257B">
        <w:rPr>
          <w:szCs w:val="24"/>
        </w:rPr>
        <w:t xml:space="preserve"> “Protestantism has often been called a religion of the book</w:t>
      </w:r>
      <w:r w:rsidR="005C0797">
        <w:rPr>
          <w:szCs w:val="24"/>
        </w:rPr>
        <w:t>[,]</w:t>
      </w:r>
      <w:r w:rsidR="00C2257B">
        <w:rPr>
          <w:szCs w:val="24"/>
        </w:rPr>
        <w:t xml:space="preserve"> nowhere was this truer than in Puritan America, where reading the Bible was not only the legislated obligation but also the deepest desire of every believer.”</w:t>
      </w:r>
      <w:r w:rsidR="005554BE">
        <w:rPr>
          <w:rStyle w:val="EndnoteReference"/>
          <w:szCs w:val="24"/>
        </w:rPr>
        <w:endnoteReference w:id="96"/>
      </w:r>
      <w:r w:rsidR="00C2257B">
        <w:rPr>
          <w:szCs w:val="24"/>
        </w:rPr>
        <w:t xml:space="preserve"> </w:t>
      </w:r>
      <w:r w:rsidR="005129D9">
        <w:rPr>
          <w:szCs w:val="24"/>
        </w:rPr>
        <w:t xml:space="preserve">Scripture </w:t>
      </w:r>
      <w:r w:rsidR="00100DB1">
        <w:rPr>
          <w:szCs w:val="24"/>
        </w:rPr>
        <w:t>gave structure to</w:t>
      </w:r>
      <w:r w:rsidR="005C0797">
        <w:rPr>
          <w:szCs w:val="24"/>
        </w:rPr>
        <w:t xml:space="preserve"> </w:t>
      </w:r>
      <w:r w:rsidR="000378D7">
        <w:rPr>
          <w:szCs w:val="24"/>
        </w:rPr>
        <w:t>New England’s</w:t>
      </w:r>
      <w:r w:rsidR="000C7FE4">
        <w:rPr>
          <w:szCs w:val="24"/>
        </w:rPr>
        <w:t xml:space="preserve"> </w:t>
      </w:r>
      <w:r w:rsidR="005129D9">
        <w:rPr>
          <w:szCs w:val="24"/>
        </w:rPr>
        <w:t>“</w:t>
      </w:r>
      <w:r w:rsidR="000C7FE4">
        <w:rPr>
          <w:szCs w:val="24"/>
        </w:rPr>
        <w:t>Bible commonwealths</w:t>
      </w:r>
      <w:r w:rsidR="002A5310">
        <w:rPr>
          <w:szCs w:val="24"/>
        </w:rPr>
        <w:t>,</w:t>
      </w:r>
      <w:r w:rsidR="005129D9">
        <w:rPr>
          <w:szCs w:val="24"/>
        </w:rPr>
        <w:t>”</w:t>
      </w:r>
      <w:r w:rsidR="002A5310">
        <w:rPr>
          <w:szCs w:val="24"/>
        </w:rPr>
        <w:t xml:space="preserve"> </w:t>
      </w:r>
      <w:r w:rsidR="003229F1">
        <w:rPr>
          <w:szCs w:val="24"/>
        </w:rPr>
        <w:t xml:space="preserve">whose laws </w:t>
      </w:r>
      <w:r w:rsidR="005C0797">
        <w:rPr>
          <w:szCs w:val="24"/>
        </w:rPr>
        <w:t xml:space="preserve">and other mores </w:t>
      </w:r>
      <w:r w:rsidR="003229F1">
        <w:rPr>
          <w:szCs w:val="24"/>
        </w:rPr>
        <w:t xml:space="preserve">were </w:t>
      </w:r>
      <w:r w:rsidR="00100DB1">
        <w:rPr>
          <w:szCs w:val="24"/>
        </w:rPr>
        <w:t>derived from the Word of God.</w:t>
      </w:r>
      <w:r w:rsidR="005129D9">
        <w:rPr>
          <w:rStyle w:val="EndnoteReference"/>
          <w:szCs w:val="24"/>
        </w:rPr>
        <w:endnoteReference w:id="97"/>
      </w:r>
      <w:r w:rsidR="005129D9">
        <w:rPr>
          <w:szCs w:val="24"/>
        </w:rPr>
        <w:t xml:space="preserve"> </w:t>
      </w:r>
      <w:r w:rsidR="006B33BA">
        <w:rPr>
          <w:szCs w:val="24"/>
        </w:rPr>
        <w:t>Scripture</w:t>
      </w:r>
      <w:r w:rsidR="005C1D99">
        <w:rPr>
          <w:szCs w:val="24"/>
        </w:rPr>
        <w:t xml:space="preserve"> stood </w:t>
      </w:r>
      <w:r w:rsidR="00583CCC">
        <w:rPr>
          <w:szCs w:val="24"/>
        </w:rPr>
        <w:t xml:space="preserve">right </w:t>
      </w:r>
      <w:r w:rsidR="005C1D99">
        <w:rPr>
          <w:szCs w:val="24"/>
        </w:rPr>
        <w:t>at the center of the Puritans’ worship services,</w:t>
      </w:r>
      <w:r w:rsidR="009B07AD">
        <w:rPr>
          <w:szCs w:val="24"/>
        </w:rPr>
        <w:t xml:space="preserve"> symbolically and physically, </w:t>
      </w:r>
      <w:r w:rsidR="00976E61">
        <w:rPr>
          <w:szCs w:val="24"/>
        </w:rPr>
        <w:t>orienting the faithful</w:t>
      </w:r>
      <w:r w:rsidR="009B07AD">
        <w:rPr>
          <w:szCs w:val="24"/>
        </w:rPr>
        <w:t xml:space="preserve"> </w:t>
      </w:r>
      <w:r w:rsidR="00A9104C">
        <w:rPr>
          <w:szCs w:val="24"/>
        </w:rPr>
        <w:t>t</w:t>
      </w:r>
      <w:r w:rsidR="009B07AD">
        <w:rPr>
          <w:szCs w:val="24"/>
        </w:rPr>
        <w:t xml:space="preserve">o the ministry of the Word. </w:t>
      </w:r>
      <w:r w:rsidR="00583CCC">
        <w:rPr>
          <w:szCs w:val="24"/>
        </w:rPr>
        <w:t>T</w:t>
      </w:r>
      <w:r w:rsidR="00AA172B">
        <w:t xml:space="preserve">he </w:t>
      </w:r>
      <w:r w:rsidR="00976E61">
        <w:t xml:space="preserve">catholic </w:t>
      </w:r>
      <w:r w:rsidR="00AA172B">
        <w:t>liturgy was abandoned</w:t>
      </w:r>
      <w:r w:rsidR="00976E61">
        <w:t xml:space="preserve">—even in </w:t>
      </w:r>
      <w:r w:rsidR="00BD0EB4">
        <w:t xml:space="preserve">the </w:t>
      </w:r>
      <w:r w:rsidR="00976E61">
        <w:t>form used by England’s Protestant Church--</w:t>
      </w:r>
      <w:r w:rsidR="00AA172B">
        <w:t xml:space="preserve">as were visual and musical arts. Puritans </w:t>
      </w:r>
      <w:r w:rsidR="006B33BA">
        <w:t>dubbed</w:t>
      </w:r>
      <w:r w:rsidR="00AA172B">
        <w:t xml:space="preserve"> their churches </w:t>
      </w:r>
      <w:r w:rsidR="009B07AD">
        <w:t>“</w:t>
      </w:r>
      <w:r w:rsidR="00AA172B">
        <w:t>meeting houses</w:t>
      </w:r>
      <w:r w:rsidR="009B07AD">
        <w:t>”</w:t>
      </w:r>
      <w:r w:rsidR="00AA172B">
        <w:t xml:space="preserve"> in order to mark this change. </w:t>
      </w:r>
      <w:r w:rsidR="00976E61">
        <w:t xml:space="preserve">In </w:t>
      </w:r>
      <w:r w:rsidR="001E4FAF">
        <w:lastRenderedPageBreak/>
        <w:t>accordance</w:t>
      </w:r>
      <w:r w:rsidR="00976E61">
        <w:t xml:space="preserve"> with traditions </w:t>
      </w:r>
      <w:r w:rsidR="00BD0EB4">
        <w:t>learned in continental</w:t>
      </w:r>
      <w:r w:rsidR="00976E61">
        <w:t xml:space="preserve"> Europe (mainly Zurich and Geneva), t</w:t>
      </w:r>
      <w:r w:rsidR="00AA172B">
        <w:t xml:space="preserve">hey </w:t>
      </w:r>
      <w:r w:rsidR="00976E61">
        <w:t>eradicated</w:t>
      </w:r>
      <w:r w:rsidR="00AA172B">
        <w:t xml:space="preserve"> crosses, stained glass windows</w:t>
      </w:r>
      <w:r w:rsidR="00976E61">
        <w:t>,</w:t>
      </w:r>
      <w:r w:rsidR="006B33BA">
        <w:t xml:space="preserve"> </w:t>
      </w:r>
      <w:r w:rsidR="00976E61">
        <w:t>statuary</w:t>
      </w:r>
      <w:r w:rsidR="00BD0EB4">
        <w:t>,</w:t>
      </w:r>
      <w:r w:rsidR="00976E61">
        <w:t xml:space="preserve"> </w:t>
      </w:r>
      <w:r w:rsidR="006B33BA">
        <w:t xml:space="preserve">and </w:t>
      </w:r>
      <w:r w:rsidR="00AA172B">
        <w:t xml:space="preserve">all </w:t>
      </w:r>
      <w:r w:rsidR="006B33BA">
        <w:t>other</w:t>
      </w:r>
      <w:r w:rsidR="00AA172B">
        <w:t xml:space="preserve"> “graven images,” everything they thought distract</w:t>
      </w:r>
      <w:r w:rsidR="009E5CA0">
        <w:t>ed</w:t>
      </w:r>
      <w:r w:rsidR="00AA172B">
        <w:t xml:space="preserve"> </w:t>
      </w:r>
      <w:r w:rsidR="009E5CA0">
        <w:t>people</w:t>
      </w:r>
      <w:r w:rsidR="00AA172B">
        <w:t xml:space="preserve"> from the Word. They sang the Psalms </w:t>
      </w:r>
      <w:r w:rsidR="00AA172B" w:rsidRPr="00E42E08">
        <w:rPr>
          <w:i/>
        </w:rPr>
        <w:t>a ca</w:t>
      </w:r>
      <w:r w:rsidR="00AA172B">
        <w:rPr>
          <w:i/>
        </w:rPr>
        <w:t>p</w:t>
      </w:r>
      <w:r w:rsidR="00AA172B" w:rsidRPr="00E42E08">
        <w:rPr>
          <w:i/>
        </w:rPr>
        <w:t>pella</w:t>
      </w:r>
      <w:r w:rsidR="00AA172B">
        <w:t xml:space="preserve">, banning the use of musical instruments and hymnody in worship. </w:t>
      </w:r>
      <w:r w:rsidR="009B07AD">
        <w:t>Puritan</w:t>
      </w:r>
      <w:r w:rsidR="00AA172B">
        <w:t xml:space="preserve"> clergy shed their vestments, preaching instead in academic gowns that s</w:t>
      </w:r>
      <w:r w:rsidR="009B07AD">
        <w:t>ignified</w:t>
      </w:r>
      <w:r w:rsidR="00AA172B">
        <w:t xml:space="preserve"> their calling to learned, biblical ministry (rather than sacramental priesthood).</w:t>
      </w:r>
      <w:r w:rsidR="009F07BE">
        <w:t xml:space="preserve"> They </w:t>
      </w:r>
      <w:r w:rsidR="00E66ACF">
        <w:t>delivered</w:t>
      </w:r>
      <w:r w:rsidR="009F07BE">
        <w:t xml:space="preserve"> </w:t>
      </w:r>
      <w:r w:rsidR="00B635A5">
        <w:t>long sermons</w:t>
      </w:r>
      <w:r w:rsidR="009F07BE">
        <w:t xml:space="preserve">. In accordance with the </w:t>
      </w:r>
      <w:r w:rsidR="009F07BE" w:rsidRPr="000F0048">
        <w:rPr>
          <w:i/>
        </w:rPr>
        <w:t xml:space="preserve">Westminster </w:t>
      </w:r>
      <w:r w:rsidR="009F07BE" w:rsidRPr="002E76D9">
        <w:rPr>
          <w:i/>
        </w:rPr>
        <w:t>Director</w:t>
      </w:r>
      <w:r w:rsidR="002E76D9" w:rsidRPr="002E76D9">
        <w:rPr>
          <w:i/>
        </w:rPr>
        <w:t xml:space="preserve">y </w:t>
      </w:r>
      <w:r w:rsidR="000F0048">
        <w:t>for worship</w:t>
      </w:r>
      <w:r w:rsidR="002E76D9">
        <w:t xml:space="preserve"> (1644/45)</w:t>
      </w:r>
      <w:r w:rsidR="009F07BE">
        <w:t>, many also led their people in the public reading of Scripture not treated in their sermons.</w:t>
      </w:r>
      <w:r w:rsidR="009B07AD">
        <w:rPr>
          <w:rStyle w:val="EndnoteReference"/>
        </w:rPr>
        <w:endnoteReference w:id="98"/>
      </w:r>
      <w:r w:rsidR="00AA172B">
        <w:t xml:space="preserve"> </w:t>
      </w:r>
    </w:p>
    <w:p w:rsidR="003229F1" w:rsidRDefault="000F0048" w:rsidP="00412D10">
      <w:pPr>
        <w:pStyle w:val="WP9End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szCs w:val="24"/>
        </w:rPr>
      </w:pPr>
      <w:r>
        <w:tab/>
      </w:r>
      <w:r w:rsidR="00A9104C">
        <w:t>Many leading</w:t>
      </w:r>
      <w:r w:rsidR="000C7FE4">
        <w:rPr>
          <w:szCs w:val="24"/>
        </w:rPr>
        <w:t xml:space="preserve"> Puritan </w:t>
      </w:r>
      <w:r w:rsidR="001D44F5">
        <w:rPr>
          <w:szCs w:val="24"/>
        </w:rPr>
        <w:t xml:space="preserve">writers </w:t>
      </w:r>
      <w:r w:rsidR="000378D7">
        <w:rPr>
          <w:szCs w:val="24"/>
        </w:rPr>
        <w:t>reinforced</w:t>
      </w:r>
      <w:r w:rsidR="000C7FE4">
        <w:rPr>
          <w:szCs w:val="24"/>
        </w:rPr>
        <w:t xml:space="preserve"> th</w:t>
      </w:r>
      <w:r w:rsidR="006B33BA">
        <w:rPr>
          <w:szCs w:val="24"/>
        </w:rPr>
        <w:t>ese changes</w:t>
      </w:r>
      <w:r w:rsidR="000C7FE4">
        <w:rPr>
          <w:szCs w:val="24"/>
        </w:rPr>
        <w:t xml:space="preserve"> frequently, c</w:t>
      </w:r>
      <w:r w:rsidR="006B33BA">
        <w:rPr>
          <w:szCs w:val="24"/>
        </w:rPr>
        <w:t xml:space="preserve">hampioning the Bible and </w:t>
      </w:r>
      <w:r w:rsidR="00B635A5">
        <w:rPr>
          <w:szCs w:val="24"/>
        </w:rPr>
        <w:t>exhorting the movement’s</w:t>
      </w:r>
      <w:r w:rsidR="006B33BA">
        <w:rPr>
          <w:szCs w:val="24"/>
        </w:rPr>
        <w:t xml:space="preserve"> clergy to be “mighty in the Scriptures” (Acts 18:24) for the sake of the people of God. As William Ames </w:t>
      </w:r>
      <w:r w:rsidR="000378D7">
        <w:rPr>
          <w:szCs w:val="24"/>
        </w:rPr>
        <w:t>asserted</w:t>
      </w:r>
      <w:r w:rsidR="00B635A5">
        <w:rPr>
          <w:szCs w:val="24"/>
        </w:rPr>
        <w:t xml:space="preserve"> </w:t>
      </w:r>
      <w:r w:rsidR="006B33BA">
        <w:rPr>
          <w:szCs w:val="24"/>
        </w:rPr>
        <w:t xml:space="preserve">in </w:t>
      </w:r>
      <w:r w:rsidR="000378D7">
        <w:rPr>
          <w:i/>
          <w:szCs w:val="24"/>
        </w:rPr>
        <w:t xml:space="preserve">The </w:t>
      </w:r>
      <w:r w:rsidR="006B33BA" w:rsidRPr="00A46E99">
        <w:rPr>
          <w:i/>
          <w:szCs w:val="24"/>
        </w:rPr>
        <w:t>Marrow of Theology</w:t>
      </w:r>
      <w:r w:rsidR="00A46E99">
        <w:rPr>
          <w:szCs w:val="24"/>
        </w:rPr>
        <w:t xml:space="preserve"> (1627)</w:t>
      </w:r>
      <w:r w:rsidR="006B33BA">
        <w:rPr>
          <w:szCs w:val="24"/>
        </w:rPr>
        <w:t xml:space="preserve">, which Edwards studied in college, “no one is fit for the ministry who is not greatly concerned with the Holy Scripture, even beyond ordinary believers, so that he might be said, with </w:t>
      </w:r>
      <w:proofErr w:type="spellStart"/>
      <w:r w:rsidR="006B33BA">
        <w:rPr>
          <w:szCs w:val="24"/>
        </w:rPr>
        <w:t>Apollos</w:t>
      </w:r>
      <w:proofErr w:type="spellEnd"/>
      <w:r w:rsidR="006B33BA">
        <w:rPr>
          <w:szCs w:val="24"/>
        </w:rPr>
        <w:t>, to be mighty in the Scriptures, Acts 18:24. He must not put his trust in notes and commentaries.”</w:t>
      </w:r>
      <w:r w:rsidR="006B33BA">
        <w:rPr>
          <w:rStyle w:val="EndnoteReference"/>
          <w:szCs w:val="24"/>
        </w:rPr>
        <w:endnoteReference w:id="99"/>
      </w:r>
      <w:r w:rsidR="00E66ACF">
        <w:rPr>
          <w:szCs w:val="24"/>
        </w:rPr>
        <w:t xml:space="preserve"> Thomas </w:t>
      </w:r>
      <w:r w:rsidR="00A46E99">
        <w:rPr>
          <w:szCs w:val="24"/>
        </w:rPr>
        <w:t>Manton warned students in his commentary on James</w:t>
      </w:r>
      <w:r w:rsidR="000C7FE4">
        <w:rPr>
          <w:szCs w:val="24"/>
        </w:rPr>
        <w:t xml:space="preserve"> </w:t>
      </w:r>
      <w:r w:rsidR="00A46E99">
        <w:rPr>
          <w:szCs w:val="24"/>
        </w:rPr>
        <w:t xml:space="preserve">“not to adventure upon the preaching of the Word, till they have </w:t>
      </w:r>
      <w:proofErr w:type="gramStart"/>
      <w:r w:rsidR="00A46E99">
        <w:rPr>
          <w:szCs w:val="24"/>
        </w:rPr>
        <w:t>a good</w:t>
      </w:r>
      <w:proofErr w:type="gramEnd"/>
      <w:r w:rsidR="00A46E99">
        <w:rPr>
          <w:szCs w:val="24"/>
        </w:rPr>
        <w:t xml:space="preserve"> spiritual furniture, or are stored with a sufficiency of gifts: </w:t>
      </w:r>
      <w:proofErr w:type="spellStart"/>
      <w:r w:rsidR="00A46E99">
        <w:rPr>
          <w:szCs w:val="24"/>
        </w:rPr>
        <w:t>‘Tis</w:t>
      </w:r>
      <w:proofErr w:type="spellEnd"/>
      <w:r w:rsidR="00A46E99">
        <w:rPr>
          <w:szCs w:val="24"/>
        </w:rPr>
        <w:t xml:space="preserve"> not for </w:t>
      </w:r>
      <w:proofErr w:type="spellStart"/>
      <w:r w:rsidR="00A46E99">
        <w:rPr>
          <w:szCs w:val="24"/>
        </w:rPr>
        <w:t>every one</w:t>
      </w:r>
      <w:proofErr w:type="spellEnd"/>
      <w:r w:rsidR="00A46E99">
        <w:rPr>
          <w:szCs w:val="24"/>
        </w:rPr>
        <w:t xml:space="preserve"> that can speak an hour to adventure upon the work of Teaching.”</w:t>
      </w:r>
      <w:r w:rsidR="00A46E99">
        <w:rPr>
          <w:rStyle w:val="EndnoteReference"/>
          <w:szCs w:val="24"/>
        </w:rPr>
        <w:endnoteReference w:id="100"/>
      </w:r>
      <w:r w:rsidR="00A46E99">
        <w:rPr>
          <w:szCs w:val="24"/>
        </w:rPr>
        <w:t xml:space="preserve"> </w:t>
      </w:r>
      <w:r w:rsidR="009E5CA0">
        <w:rPr>
          <w:szCs w:val="24"/>
        </w:rPr>
        <w:t xml:space="preserve">And </w:t>
      </w:r>
      <w:r w:rsidR="00A46E99">
        <w:rPr>
          <w:szCs w:val="24"/>
        </w:rPr>
        <w:t xml:space="preserve">Cotton Mather </w:t>
      </w:r>
      <w:r w:rsidR="00B635A5">
        <w:rPr>
          <w:szCs w:val="24"/>
        </w:rPr>
        <w:t>queried</w:t>
      </w:r>
      <w:r w:rsidR="00A46E99">
        <w:rPr>
          <w:szCs w:val="24"/>
        </w:rPr>
        <w:t xml:space="preserve"> in his </w:t>
      </w:r>
      <w:proofErr w:type="spellStart"/>
      <w:r w:rsidR="00A46E99" w:rsidRPr="00A46E99">
        <w:rPr>
          <w:i/>
          <w:szCs w:val="24"/>
        </w:rPr>
        <w:t>Manuductio</w:t>
      </w:r>
      <w:proofErr w:type="spellEnd"/>
      <w:r w:rsidR="00A46E99">
        <w:rPr>
          <w:szCs w:val="24"/>
        </w:rPr>
        <w:t xml:space="preserve">, “Can a Man be a Thorough Divine without Reading the SACRED SCRIPTURES? No, Verily; Not </w:t>
      </w:r>
      <w:proofErr w:type="gramStart"/>
      <w:r w:rsidR="00A46E99">
        <w:rPr>
          <w:szCs w:val="24"/>
        </w:rPr>
        <w:t>so</w:t>
      </w:r>
      <w:proofErr w:type="gramEnd"/>
      <w:r w:rsidR="00A46E99">
        <w:rPr>
          <w:szCs w:val="24"/>
        </w:rPr>
        <w:t xml:space="preserve"> much as a Common Christian. Read them, child; I say, </w:t>
      </w:r>
      <w:proofErr w:type="gramStart"/>
      <w:r w:rsidR="00A46E99">
        <w:rPr>
          <w:szCs w:val="24"/>
        </w:rPr>
        <w:t>Read</w:t>
      </w:r>
      <w:proofErr w:type="gramEnd"/>
      <w:r w:rsidR="00A46E99">
        <w:rPr>
          <w:szCs w:val="24"/>
        </w:rPr>
        <w:t xml:space="preserve"> them, with an Uncommon Assiduity. To </w:t>
      </w:r>
      <w:proofErr w:type="gramStart"/>
      <w:r w:rsidR="00A46E99">
        <w:rPr>
          <w:szCs w:val="24"/>
        </w:rPr>
        <w:t>Dig</w:t>
      </w:r>
      <w:proofErr w:type="gramEnd"/>
      <w:r w:rsidR="00A46E99">
        <w:rPr>
          <w:szCs w:val="24"/>
        </w:rPr>
        <w:t xml:space="preserve"> in these Rich Mines, make it your Daily Exercise.”</w:t>
      </w:r>
      <w:r w:rsidR="00FC6D9D">
        <w:rPr>
          <w:rStyle w:val="EndnoteReference"/>
          <w:szCs w:val="24"/>
        </w:rPr>
        <w:endnoteReference w:id="101"/>
      </w:r>
    </w:p>
    <w:p w:rsidR="006D59C2" w:rsidRDefault="003229F1" w:rsidP="00412D10">
      <w:pPr>
        <w:pStyle w:val="WP9End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szCs w:val="24"/>
        </w:rPr>
      </w:pPr>
      <w:r>
        <w:rPr>
          <w:szCs w:val="24"/>
        </w:rPr>
        <w:tab/>
      </w:r>
      <w:r w:rsidR="000C7FE4">
        <w:rPr>
          <w:szCs w:val="24"/>
        </w:rPr>
        <w:t xml:space="preserve">In practice, </w:t>
      </w:r>
      <w:r w:rsidR="00F5677C">
        <w:rPr>
          <w:szCs w:val="24"/>
        </w:rPr>
        <w:t>most</w:t>
      </w:r>
      <w:r w:rsidR="000C7FE4">
        <w:rPr>
          <w:szCs w:val="24"/>
        </w:rPr>
        <w:t xml:space="preserve"> Puritans </w:t>
      </w:r>
      <w:r w:rsidR="00875E50">
        <w:rPr>
          <w:szCs w:val="24"/>
        </w:rPr>
        <w:t xml:space="preserve">proved </w:t>
      </w:r>
      <w:r w:rsidR="00E20DC8">
        <w:rPr>
          <w:szCs w:val="24"/>
        </w:rPr>
        <w:t>proficient</w:t>
      </w:r>
      <w:r w:rsidR="00875E50">
        <w:rPr>
          <w:szCs w:val="24"/>
        </w:rPr>
        <w:t xml:space="preserve"> Bible readers, turning their base in southern New England into what many have called the single most literate society the world had ever </w:t>
      </w:r>
      <w:r w:rsidR="00875E50">
        <w:rPr>
          <w:szCs w:val="24"/>
        </w:rPr>
        <w:lastRenderedPageBreak/>
        <w:t>seen. Children had to be taught to read (most were taught to read the Bible). Towns with more than fifty households had to hire a reading teacher. Towns with more than a hundred families had to found a grammar school.</w:t>
      </w:r>
      <w:r w:rsidR="00EA2687">
        <w:rPr>
          <w:rStyle w:val="EndnoteReference"/>
          <w:szCs w:val="24"/>
        </w:rPr>
        <w:endnoteReference w:id="102"/>
      </w:r>
      <w:r w:rsidR="00875E50">
        <w:rPr>
          <w:szCs w:val="24"/>
        </w:rPr>
        <w:t xml:space="preserve"> Parents could be fined for failing to teach their children English. Fathers could be punished for failing to catechize their families.</w:t>
      </w:r>
      <w:r>
        <w:rPr>
          <w:rStyle w:val="EndnoteReference"/>
          <w:szCs w:val="24"/>
        </w:rPr>
        <w:endnoteReference w:id="103"/>
      </w:r>
      <w:r w:rsidR="000C7FE4">
        <w:rPr>
          <w:szCs w:val="24"/>
        </w:rPr>
        <w:t xml:space="preserve"> </w:t>
      </w:r>
      <w:r>
        <w:rPr>
          <w:szCs w:val="24"/>
        </w:rPr>
        <w:t>Bibles and devotional books</w:t>
      </w:r>
      <w:r w:rsidR="002334D2">
        <w:rPr>
          <w:szCs w:val="24"/>
        </w:rPr>
        <w:t>--</w:t>
      </w:r>
      <w:r>
        <w:rPr>
          <w:szCs w:val="24"/>
        </w:rPr>
        <w:t>along with almanacs</w:t>
      </w:r>
      <w:r w:rsidR="002334D2">
        <w:rPr>
          <w:szCs w:val="24"/>
        </w:rPr>
        <w:t>--</w:t>
      </w:r>
      <w:r w:rsidR="005E15BE">
        <w:rPr>
          <w:szCs w:val="24"/>
        </w:rPr>
        <w:t>became</w:t>
      </w:r>
      <w:r>
        <w:rPr>
          <w:szCs w:val="24"/>
        </w:rPr>
        <w:t xml:space="preserve"> </w:t>
      </w:r>
      <w:r w:rsidR="005E15BE">
        <w:rPr>
          <w:szCs w:val="24"/>
        </w:rPr>
        <w:t>the region’s</w:t>
      </w:r>
      <w:r>
        <w:rPr>
          <w:szCs w:val="24"/>
        </w:rPr>
        <w:t xml:space="preserve"> best sellers.</w:t>
      </w:r>
      <w:r>
        <w:rPr>
          <w:rStyle w:val="EndnoteReference"/>
          <w:szCs w:val="24"/>
        </w:rPr>
        <w:endnoteReference w:id="104"/>
      </w:r>
      <w:r>
        <w:rPr>
          <w:szCs w:val="24"/>
        </w:rPr>
        <w:t xml:space="preserve"> </w:t>
      </w:r>
      <w:r w:rsidR="005E15BE">
        <w:rPr>
          <w:szCs w:val="24"/>
        </w:rPr>
        <w:t xml:space="preserve">People expected ordained clergy to spend the bulk of their time in study, </w:t>
      </w:r>
      <w:r w:rsidR="00900D87">
        <w:rPr>
          <w:szCs w:val="24"/>
        </w:rPr>
        <w:t>preparing</w:t>
      </w:r>
      <w:r w:rsidR="005E15BE">
        <w:rPr>
          <w:szCs w:val="24"/>
        </w:rPr>
        <w:t xml:space="preserve"> to minister the Word to them in depth and rich detail.</w:t>
      </w:r>
      <w:r w:rsidR="00483EDF">
        <w:rPr>
          <w:rStyle w:val="EndnoteReference"/>
          <w:szCs w:val="24"/>
        </w:rPr>
        <w:endnoteReference w:id="105"/>
      </w:r>
      <w:r w:rsidR="00483EDF">
        <w:rPr>
          <w:szCs w:val="24"/>
        </w:rPr>
        <w:t xml:space="preserve"> </w:t>
      </w:r>
      <w:r w:rsidR="006C58E4">
        <w:rPr>
          <w:szCs w:val="24"/>
        </w:rPr>
        <w:t>They</w:t>
      </w:r>
      <w:r w:rsidR="000C7FE4">
        <w:rPr>
          <w:szCs w:val="24"/>
        </w:rPr>
        <w:t xml:space="preserve"> were </w:t>
      </w:r>
      <w:r w:rsidR="00C2454A">
        <w:rPr>
          <w:szCs w:val="24"/>
        </w:rPr>
        <w:t>never as parochial as m</w:t>
      </w:r>
      <w:r w:rsidR="0078478C">
        <w:rPr>
          <w:szCs w:val="24"/>
        </w:rPr>
        <w:t>any have presumed</w:t>
      </w:r>
      <w:r w:rsidR="00C2454A">
        <w:rPr>
          <w:szCs w:val="24"/>
        </w:rPr>
        <w:t xml:space="preserve">. </w:t>
      </w:r>
      <w:r w:rsidR="000378D7">
        <w:rPr>
          <w:szCs w:val="24"/>
        </w:rPr>
        <w:t xml:space="preserve">Their </w:t>
      </w:r>
      <w:r w:rsidR="00F5677C">
        <w:rPr>
          <w:szCs w:val="24"/>
        </w:rPr>
        <w:t>clergymen</w:t>
      </w:r>
      <w:r w:rsidR="000378D7">
        <w:rPr>
          <w:szCs w:val="24"/>
        </w:rPr>
        <w:t>, especially, read</w:t>
      </w:r>
      <w:r w:rsidR="00E20DC8">
        <w:rPr>
          <w:szCs w:val="24"/>
        </w:rPr>
        <w:t xml:space="preserve"> far</w:t>
      </w:r>
      <w:r w:rsidR="000378D7">
        <w:rPr>
          <w:szCs w:val="24"/>
        </w:rPr>
        <w:t xml:space="preserve"> more than the Bible. </w:t>
      </w:r>
      <w:r w:rsidR="00C2454A">
        <w:rPr>
          <w:szCs w:val="24"/>
        </w:rPr>
        <w:t>The</w:t>
      </w:r>
      <w:r w:rsidR="00122BBE">
        <w:rPr>
          <w:szCs w:val="24"/>
        </w:rPr>
        <w:t>irs was</w:t>
      </w:r>
      <w:r w:rsidR="00C2454A">
        <w:rPr>
          <w:szCs w:val="24"/>
        </w:rPr>
        <w:t xml:space="preserve"> a transatlantic</w:t>
      </w:r>
      <w:r w:rsidR="002402C4">
        <w:rPr>
          <w:szCs w:val="24"/>
        </w:rPr>
        <w:t xml:space="preserve"> world</w:t>
      </w:r>
      <w:r w:rsidR="00F5677C">
        <w:rPr>
          <w:szCs w:val="24"/>
        </w:rPr>
        <w:t>; t</w:t>
      </w:r>
      <w:r w:rsidR="002402C4">
        <w:rPr>
          <w:szCs w:val="24"/>
        </w:rPr>
        <w:t>hey had</w:t>
      </w:r>
      <w:r w:rsidR="00C2454A">
        <w:rPr>
          <w:szCs w:val="24"/>
        </w:rPr>
        <w:t xml:space="preserve"> a cosmopolitan mien.</w:t>
      </w:r>
      <w:r w:rsidR="00CD4C19">
        <w:rPr>
          <w:rStyle w:val="EndnoteReference"/>
          <w:szCs w:val="24"/>
        </w:rPr>
        <w:endnoteReference w:id="106"/>
      </w:r>
      <w:r w:rsidR="000C7FE4">
        <w:rPr>
          <w:szCs w:val="24"/>
        </w:rPr>
        <w:t xml:space="preserve"> </w:t>
      </w:r>
      <w:r w:rsidR="00C2454A">
        <w:rPr>
          <w:szCs w:val="24"/>
        </w:rPr>
        <w:t>But</w:t>
      </w:r>
      <w:r w:rsidR="000C7FE4">
        <w:rPr>
          <w:szCs w:val="24"/>
        </w:rPr>
        <w:t xml:space="preserve"> theirs was biblical cosmopolitanism</w:t>
      </w:r>
      <w:r w:rsidR="00F428E2">
        <w:rPr>
          <w:szCs w:val="24"/>
        </w:rPr>
        <w:t>--s</w:t>
      </w:r>
      <w:r w:rsidR="000C7FE4">
        <w:rPr>
          <w:szCs w:val="24"/>
        </w:rPr>
        <w:t xml:space="preserve">o Edwards’ biblical </w:t>
      </w:r>
      <w:r w:rsidR="0078478C">
        <w:rPr>
          <w:szCs w:val="24"/>
        </w:rPr>
        <w:t xml:space="preserve">reading list </w:t>
      </w:r>
      <w:r w:rsidR="00C2454A">
        <w:rPr>
          <w:szCs w:val="24"/>
        </w:rPr>
        <w:t>should come as no</w:t>
      </w:r>
      <w:r w:rsidR="000C7FE4">
        <w:rPr>
          <w:szCs w:val="24"/>
        </w:rPr>
        <w:t xml:space="preserve"> surprise.</w:t>
      </w:r>
      <w:r w:rsidR="001A2902">
        <w:rPr>
          <w:szCs w:val="24"/>
        </w:rPr>
        <w:t xml:space="preserve"> In addition to Manton, </w:t>
      </w:r>
      <w:r w:rsidR="00EE3C60">
        <w:rPr>
          <w:szCs w:val="24"/>
        </w:rPr>
        <w:t xml:space="preserve">Samuel and Cotton </w:t>
      </w:r>
      <w:r w:rsidR="001A2902">
        <w:rPr>
          <w:szCs w:val="24"/>
        </w:rPr>
        <w:t>Mather, Owen</w:t>
      </w:r>
      <w:r w:rsidR="00C2454A">
        <w:rPr>
          <w:szCs w:val="24"/>
        </w:rPr>
        <w:t xml:space="preserve"> and Poole</w:t>
      </w:r>
      <w:r w:rsidR="001A2902">
        <w:rPr>
          <w:szCs w:val="24"/>
        </w:rPr>
        <w:t xml:space="preserve">, he read a host of </w:t>
      </w:r>
      <w:r w:rsidR="00EE3C60">
        <w:rPr>
          <w:szCs w:val="24"/>
        </w:rPr>
        <w:t xml:space="preserve">other </w:t>
      </w:r>
      <w:r w:rsidR="001A2902">
        <w:rPr>
          <w:szCs w:val="24"/>
        </w:rPr>
        <w:t>Puritans</w:t>
      </w:r>
      <w:r w:rsidR="0078478C">
        <w:rPr>
          <w:szCs w:val="24"/>
        </w:rPr>
        <w:t xml:space="preserve"> from</w:t>
      </w:r>
      <w:r w:rsidR="001A2902">
        <w:rPr>
          <w:szCs w:val="24"/>
        </w:rPr>
        <w:t xml:space="preserve"> </w:t>
      </w:r>
      <w:r w:rsidR="00886315">
        <w:rPr>
          <w:szCs w:val="24"/>
        </w:rPr>
        <w:t>both sides of the pond</w:t>
      </w:r>
      <w:r w:rsidR="0078478C">
        <w:rPr>
          <w:szCs w:val="24"/>
        </w:rPr>
        <w:t>--</w:t>
      </w:r>
      <w:r w:rsidR="001A2902">
        <w:rPr>
          <w:szCs w:val="24"/>
        </w:rPr>
        <w:t>from William Bates to Anthony Burgess</w:t>
      </w:r>
      <w:r w:rsidR="002150AD">
        <w:rPr>
          <w:szCs w:val="24"/>
        </w:rPr>
        <w:t xml:space="preserve">, John Evans to John </w:t>
      </w:r>
      <w:proofErr w:type="spellStart"/>
      <w:r w:rsidR="002150AD">
        <w:rPr>
          <w:szCs w:val="24"/>
        </w:rPr>
        <w:t>Flavel</w:t>
      </w:r>
      <w:proofErr w:type="spellEnd"/>
      <w:r w:rsidR="002150AD">
        <w:rPr>
          <w:szCs w:val="24"/>
        </w:rPr>
        <w:t>, Thomas Hall to William Perkins, Samuel Willard to John Winthrop</w:t>
      </w:r>
      <w:r w:rsidR="0078478C">
        <w:rPr>
          <w:szCs w:val="24"/>
        </w:rPr>
        <w:t>--</w:t>
      </w:r>
      <w:r w:rsidR="001A2902">
        <w:rPr>
          <w:szCs w:val="24"/>
        </w:rPr>
        <w:t xml:space="preserve">who </w:t>
      </w:r>
      <w:r w:rsidR="006C58E4">
        <w:rPr>
          <w:szCs w:val="24"/>
        </w:rPr>
        <w:t>fueled</w:t>
      </w:r>
      <w:r w:rsidR="001A2902">
        <w:rPr>
          <w:szCs w:val="24"/>
        </w:rPr>
        <w:t xml:space="preserve"> his exegesis in profound </w:t>
      </w:r>
      <w:r w:rsidR="0078478C">
        <w:rPr>
          <w:szCs w:val="24"/>
        </w:rPr>
        <w:t xml:space="preserve">and lasting </w:t>
      </w:r>
      <w:r w:rsidR="001A2902">
        <w:rPr>
          <w:szCs w:val="24"/>
        </w:rPr>
        <w:t>ways.</w:t>
      </w:r>
      <w:r w:rsidR="00EC6C17">
        <w:rPr>
          <w:rStyle w:val="EndnoteReference"/>
          <w:szCs w:val="24"/>
        </w:rPr>
        <w:endnoteReference w:id="107"/>
      </w:r>
    </w:p>
    <w:p w:rsidR="00C9308A" w:rsidRDefault="006D59C2" w:rsidP="00412D10">
      <w:pPr>
        <w:pStyle w:val="WP9End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szCs w:val="24"/>
        </w:rPr>
      </w:pPr>
      <w:r>
        <w:rPr>
          <w:szCs w:val="24"/>
        </w:rPr>
        <w:tab/>
      </w:r>
      <w:r w:rsidR="00122BBE">
        <w:rPr>
          <w:szCs w:val="24"/>
        </w:rPr>
        <w:t>C</w:t>
      </w:r>
      <w:r w:rsidR="00FB45E7">
        <w:rPr>
          <w:szCs w:val="24"/>
        </w:rPr>
        <w:t xml:space="preserve">loser to </w:t>
      </w:r>
      <w:r w:rsidR="00122BBE">
        <w:rPr>
          <w:szCs w:val="24"/>
        </w:rPr>
        <w:t>Edwards than the Puritans was the world o</w:t>
      </w:r>
      <w:r w:rsidR="00FB45E7">
        <w:rPr>
          <w:szCs w:val="24"/>
        </w:rPr>
        <w:t xml:space="preserve">f British Dissent, the wide array of </w:t>
      </w:r>
      <w:r w:rsidR="00122BBE">
        <w:rPr>
          <w:szCs w:val="24"/>
        </w:rPr>
        <w:t xml:space="preserve">those ejected or neglected by </w:t>
      </w:r>
      <w:r w:rsidR="001612B2">
        <w:rPr>
          <w:szCs w:val="24"/>
        </w:rPr>
        <w:t xml:space="preserve">the post-Puritan leaders of the Church of England </w:t>
      </w:r>
      <w:r w:rsidR="00122BBE">
        <w:rPr>
          <w:szCs w:val="24"/>
        </w:rPr>
        <w:t xml:space="preserve">after the Restoration. </w:t>
      </w:r>
      <w:proofErr w:type="gramStart"/>
      <w:r w:rsidR="00250C43">
        <w:rPr>
          <w:szCs w:val="24"/>
        </w:rPr>
        <w:t>Strictly</w:t>
      </w:r>
      <w:r w:rsidR="009651FD">
        <w:rPr>
          <w:szCs w:val="24"/>
        </w:rPr>
        <w:t xml:space="preserve"> speaking, </w:t>
      </w:r>
      <w:r w:rsidR="00122BBE">
        <w:rPr>
          <w:szCs w:val="24"/>
        </w:rPr>
        <w:t>Puritan</w:t>
      </w:r>
      <w:r w:rsidR="008F69AF">
        <w:rPr>
          <w:szCs w:val="24"/>
        </w:rPr>
        <w:t>ism</w:t>
      </w:r>
      <w:r w:rsidR="00122BBE">
        <w:rPr>
          <w:szCs w:val="24"/>
        </w:rPr>
        <w:t xml:space="preserve"> </w:t>
      </w:r>
      <w:r w:rsidR="00767444">
        <w:rPr>
          <w:szCs w:val="24"/>
        </w:rPr>
        <w:t>ceased</w:t>
      </w:r>
      <w:r w:rsidR="00122BBE">
        <w:rPr>
          <w:szCs w:val="24"/>
        </w:rPr>
        <w:t xml:space="preserve"> in 1662</w:t>
      </w:r>
      <w:r w:rsidR="00A00198">
        <w:rPr>
          <w:szCs w:val="24"/>
        </w:rPr>
        <w:t xml:space="preserve"> when the Act of Uniformity proscribed its </w:t>
      </w:r>
      <w:r w:rsidR="00887C6A">
        <w:rPr>
          <w:szCs w:val="24"/>
        </w:rPr>
        <w:t>reformations</w:t>
      </w:r>
      <w:r w:rsidR="009651FD">
        <w:rPr>
          <w:szCs w:val="24"/>
        </w:rPr>
        <w:t>.</w:t>
      </w:r>
      <w:proofErr w:type="gramEnd"/>
      <w:r w:rsidR="009651FD">
        <w:rPr>
          <w:szCs w:val="24"/>
        </w:rPr>
        <w:t xml:space="preserve"> </w:t>
      </w:r>
      <w:r w:rsidR="00A00198">
        <w:rPr>
          <w:szCs w:val="24"/>
        </w:rPr>
        <w:t xml:space="preserve">All clergy had to declare their “unfeigned assent and consent” </w:t>
      </w:r>
      <w:r w:rsidR="001F26AD">
        <w:rPr>
          <w:szCs w:val="24"/>
        </w:rPr>
        <w:t xml:space="preserve">to </w:t>
      </w:r>
      <w:r w:rsidR="003A20A1">
        <w:rPr>
          <w:szCs w:val="24"/>
        </w:rPr>
        <w:t>England’s</w:t>
      </w:r>
      <w:r w:rsidR="001F26AD">
        <w:rPr>
          <w:szCs w:val="24"/>
        </w:rPr>
        <w:t xml:space="preserve"> Book of Common Prayer</w:t>
      </w:r>
      <w:r w:rsidR="00887C6A">
        <w:rPr>
          <w:szCs w:val="24"/>
        </w:rPr>
        <w:t xml:space="preserve"> (</w:t>
      </w:r>
      <w:r w:rsidR="001F26AD">
        <w:rPr>
          <w:szCs w:val="24"/>
        </w:rPr>
        <w:t>newly rev</w:t>
      </w:r>
      <w:r w:rsidR="00E95012">
        <w:rPr>
          <w:szCs w:val="24"/>
        </w:rPr>
        <w:t>ersed</w:t>
      </w:r>
      <w:r w:rsidR="001F26AD">
        <w:rPr>
          <w:szCs w:val="24"/>
        </w:rPr>
        <w:t xml:space="preserve"> against </w:t>
      </w:r>
      <w:r w:rsidR="00E95012">
        <w:rPr>
          <w:szCs w:val="24"/>
        </w:rPr>
        <w:t>reform</w:t>
      </w:r>
      <w:r w:rsidR="00887C6A">
        <w:rPr>
          <w:szCs w:val="24"/>
        </w:rPr>
        <w:t>)</w:t>
      </w:r>
      <w:r w:rsidR="001F26AD">
        <w:rPr>
          <w:szCs w:val="24"/>
        </w:rPr>
        <w:t xml:space="preserve">. All ministers, professors, deans and fellows </w:t>
      </w:r>
      <w:r w:rsidR="00250C43">
        <w:rPr>
          <w:szCs w:val="24"/>
        </w:rPr>
        <w:t>in</w:t>
      </w:r>
      <w:r w:rsidR="001F26AD">
        <w:rPr>
          <w:szCs w:val="24"/>
        </w:rPr>
        <w:t xml:space="preserve"> Oxford and Cambridge, heads of schools and private tutors, had to sign a declaration of non-resistance to the crown and a promise to conform to </w:t>
      </w:r>
      <w:r w:rsidR="003A20A1">
        <w:rPr>
          <w:szCs w:val="24"/>
        </w:rPr>
        <w:t xml:space="preserve">the </w:t>
      </w:r>
      <w:r w:rsidR="002B4B2E">
        <w:rPr>
          <w:szCs w:val="24"/>
        </w:rPr>
        <w:t>nation</w:t>
      </w:r>
      <w:r w:rsidR="00913160">
        <w:rPr>
          <w:szCs w:val="24"/>
        </w:rPr>
        <w:t>al</w:t>
      </w:r>
      <w:r w:rsidR="001F26AD">
        <w:rPr>
          <w:szCs w:val="24"/>
        </w:rPr>
        <w:t xml:space="preserve"> liturgy. Those </w:t>
      </w:r>
      <w:r w:rsidR="00913160">
        <w:rPr>
          <w:szCs w:val="24"/>
        </w:rPr>
        <w:t>resisting</w:t>
      </w:r>
      <w:r w:rsidR="001F26AD">
        <w:rPr>
          <w:szCs w:val="24"/>
        </w:rPr>
        <w:t xml:space="preserve"> </w:t>
      </w:r>
      <w:r w:rsidR="003A20A1">
        <w:rPr>
          <w:szCs w:val="24"/>
        </w:rPr>
        <w:t xml:space="preserve">still </w:t>
      </w:r>
      <w:r w:rsidR="001F26AD">
        <w:rPr>
          <w:szCs w:val="24"/>
        </w:rPr>
        <w:t>by August 24, 1662 (St. Bartholomew’s Day</w:t>
      </w:r>
      <w:r w:rsidR="0074587F">
        <w:rPr>
          <w:szCs w:val="24"/>
        </w:rPr>
        <w:t>, which was precious to the Reformed</w:t>
      </w:r>
      <w:r w:rsidR="001F26AD">
        <w:rPr>
          <w:szCs w:val="24"/>
        </w:rPr>
        <w:t>) would lose their liv</w:t>
      </w:r>
      <w:r w:rsidR="003A20A1">
        <w:rPr>
          <w:szCs w:val="24"/>
        </w:rPr>
        <w:t>elihood</w:t>
      </w:r>
      <w:r w:rsidR="0074587F">
        <w:rPr>
          <w:szCs w:val="24"/>
        </w:rPr>
        <w:t>s--</w:t>
      </w:r>
      <w:r w:rsidR="001F26AD">
        <w:rPr>
          <w:szCs w:val="24"/>
        </w:rPr>
        <w:t xml:space="preserve">including the </w:t>
      </w:r>
      <w:r w:rsidR="00BD0DF4">
        <w:rPr>
          <w:szCs w:val="24"/>
        </w:rPr>
        <w:t>semiannual</w:t>
      </w:r>
      <w:r w:rsidR="001F26AD">
        <w:rPr>
          <w:szCs w:val="24"/>
        </w:rPr>
        <w:t xml:space="preserve"> tithes at </w:t>
      </w:r>
      <w:proofErr w:type="spellStart"/>
      <w:r w:rsidR="001F26AD">
        <w:rPr>
          <w:szCs w:val="24"/>
        </w:rPr>
        <w:t>Michaelmas</w:t>
      </w:r>
      <w:proofErr w:type="spellEnd"/>
      <w:r w:rsidR="0074587F">
        <w:rPr>
          <w:szCs w:val="24"/>
        </w:rPr>
        <w:t xml:space="preserve"> (September 29)</w:t>
      </w:r>
      <w:r w:rsidR="00D14567">
        <w:rPr>
          <w:szCs w:val="24"/>
        </w:rPr>
        <w:t xml:space="preserve">—and </w:t>
      </w:r>
      <w:r w:rsidR="00887C6A">
        <w:rPr>
          <w:szCs w:val="24"/>
        </w:rPr>
        <w:t xml:space="preserve">risk three months in jail for further </w:t>
      </w:r>
      <w:r w:rsidR="00E95012">
        <w:rPr>
          <w:szCs w:val="24"/>
        </w:rPr>
        <w:t>insubordination</w:t>
      </w:r>
      <w:r w:rsidR="00887C6A">
        <w:rPr>
          <w:szCs w:val="24"/>
        </w:rPr>
        <w:t xml:space="preserve">. As a </w:t>
      </w:r>
      <w:r w:rsidR="003A20A1">
        <w:rPr>
          <w:szCs w:val="24"/>
        </w:rPr>
        <w:t>result</w:t>
      </w:r>
      <w:r w:rsidR="00250C43">
        <w:rPr>
          <w:szCs w:val="24"/>
        </w:rPr>
        <w:t xml:space="preserve"> of this and </w:t>
      </w:r>
      <w:r w:rsidR="00CA3A2D">
        <w:rPr>
          <w:szCs w:val="24"/>
        </w:rPr>
        <w:t>several</w:t>
      </w:r>
      <w:r w:rsidR="00250C43">
        <w:rPr>
          <w:szCs w:val="24"/>
        </w:rPr>
        <w:t xml:space="preserve"> other</w:t>
      </w:r>
      <w:r w:rsidR="003A20A1">
        <w:rPr>
          <w:szCs w:val="24"/>
        </w:rPr>
        <w:t>,</w:t>
      </w:r>
      <w:r w:rsidR="00250C43">
        <w:rPr>
          <w:szCs w:val="24"/>
        </w:rPr>
        <w:t xml:space="preserve"> related </w:t>
      </w:r>
      <w:r w:rsidR="003A20A1">
        <w:rPr>
          <w:szCs w:val="24"/>
        </w:rPr>
        <w:lastRenderedPageBreak/>
        <w:t xml:space="preserve">English </w:t>
      </w:r>
      <w:r w:rsidR="00250C43">
        <w:rPr>
          <w:szCs w:val="24"/>
        </w:rPr>
        <w:t>laws</w:t>
      </w:r>
      <w:r w:rsidR="003A20A1">
        <w:rPr>
          <w:szCs w:val="24"/>
        </w:rPr>
        <w:t>, known collectively as the</w:t>
      </w:r>
      <w:r w:rsidR="00250C43">
        <w:rPr>
          <w:szCs w:val="24"/>
        </w:rPr>
        <w:t xml:space="preserve"> “Clarendon Code</w:t>
      </w:r>
      <w:r w:rsidR="00887C6A">
        <w:rPr>
          <w:szCs w:val="24"/>
        </w:rPr>
        <w:t>,</w:t>
      </w:r>
      <w:r w:rsidR="00250C43">
        <w:rPr>
          <w:szCs w:val="24"/>
        </w:rPr>
        <w:t>”</w:t>
      </w:r>
      <w:r w:rsidR="00887C6A">
        <w:rPr>
          <w:szCs w:val="24"/>
        </w:rPr>
        <w:t xml:space="preserve"> 1,760 </w:t>
      </w:r>
      <w:r w:rsidR="00BD0DF4">
        <w:rPr>
          <w:szCs w:val="24"/>
        </w:rPr>
        <w:t>clergy</w:t>
      </w:r>
      <w:r w:rsidR="00887C6A">
        <w:rPr>
          <w:szCs w:val="24"/>
        </w:rPr>
        <w:t xml:space="preserve"> and 149 scholars were ejected from their churches, universities, and schools (171 of the clergy later conformed</w:t>
      </w:r>
      <w:r w:rsidR="00250C43">
        <w:rPr>
          <w:szCs w:val="24"/>
        </w:rPr>
        <w:t xml:space="preserve"> </w:t>
      </w:r>
      <w:r w:rsidR="002B4B2E">
        <w:rPr>
          <w:szCs w:val="24"/>
        </w:rPr>
        <w:t xml:space="preserve">and recovered </w:t>
      </w:r>
      <w:r w:rsidR="001779D7">
        <w:rPr>
          <w:szCs w:val="24"/>
        </w:rPr>
        <w:t xml:space="preserve">stable </w:t>
      </w:r>
      <w:r w:rsidR="002B4B2E">
        <w:rPr>
          <w:szCs w:val="24"/>
        </w:rPr>
        <w:t>livings in the Church</w:t>
      </w:r>
      <w:r w:rsidR="00887C6A">
        <w:rPr>
          <w:szCs w:val="24"/>
        </w:rPr>
        <w:t xml:space="preserve">). </w:t>
      </w:r>
      <w:r w:rsidR="00CA3A2D">
        <w:rPr>
          <w:szCs w:val="24"/>
        </w:rPr>
        <w:t>Dissenters were ba</w:t>
      </w:r>
      <w:r w:rsidR="00767444">
        <w:rPr>
          <w:szCs w:val="24"/>
        </w:rPr>
        <w:t>rr</w:t>
      </w:r>
      <w:r w:rsidR="00CA3A2D">
        <w:rPr>
          <w:szCs w:val="24"/>
        </w:rPr>
        <w:t xml:space="preserve">ed from </w:t>
      </w:r>
      <w:r w:rsidR="002B4B2E">
        <w:rPr>
          <w:szCs w:val="24"/>
        </w:rPr>
        <w:t>professions</w:t>
      </w:r>
      <w:r w:rsidR="00CA3A2D">
        <w:rPr>
          <w:szCs w:val="24"/>
        </w:rPr>
        <w:t xml:space="preserve"> </w:t>
      </w:r>
      <w:r w:rsidR="00903E77">
        <w:rPr>
          <w:szCs w:val="24"/>
        </w:rPr>
        <w:t>such as</w:t>
      </w:r>
      <w:r w:rsidR="00CA3A2D">
        <w:rPr>
          <w:szCs w:val="24"/>
        </w:rPr>
        <w:t xml:space="preserve"> </w:t>
      </w:r>
      <w:r w:rsidR="00767444">
        <w:rPr>
          <w:szCs w:val="24"/>
        </w:rPr>
        <w:t xml:space="preserve">medicine and </w:t>
      </w:r>
      <w:r w:rsidR="00CA3A2D">
        <w:rPr>
          <w:szCs w:val="24"/>
        </w:rPr>
        <w:t xml:space="preserve">law, </w:t>
      </w:r>
      <w:r w:rsidR="00A247B7">
        <w:rPr>
          <w:szCs w:val="24"/>
        </w:rPr>
        <w:t>not to mention government office</w:t>
      </w:r>
      <w:r w:rsidR="00CA3A2D">
        <w:rPr>
          <w:szCs w:val="24"/>
        </w:rPr>
        <w:t xml:space="preserve">. </w:t>
      </w:r>
      <w:r w:rsidR="00F9009A">
        <w:rPr>
          <w:szCs w:val="24"/>
        </w:rPr>
        <w:t xml:space="preserve">They </w:t>
      </w:r>
      <w:r w:rsidR="00BD0DF4">
        <w:rPr>
          <w:szCs w:val="24"/>
        </w:rPr>
        <w:t>were forced</w:t>
      </w:r>
      <w:r w:rsidR="00915C5F">
        <w:rPr>
          <w:szCs w:val="24"/>
        </w:rPr>
        <w:t xml:space="preserve"> to </w:t>
      </w:r>
      <w:r w:rsidR="00F9009A">
        <w:rPr>
          <w:szCs w:val="24"/>
        </w:rPr>
        <w:t xml:space="preserve">worship in private homes, barns, and </w:t>
      </w:r>
      <w:r w:rsidR="00BD0DF4">
        <w:rPr>
          <w:szCs w:val="24"/>
        </w:rPr>
        <w:t>other</w:t>
      </w:r>
      <w:r w:rsidR="00F9009A">
        <w:rPr>
          <w:szCs w:val="24"/>
        </w:rPr>
        <w:t xml:space="preserve"> shelters</w:t>
      </w:r>
      <w:r w:rsidR="00BD0DF4">
        <w:rPr>
          <w:szCs w:val="24"/>
        </w:rPr>
        <w:t>, often at odd</w:t>
      </w:r>
      <w:r w:rsidR="0084196B">
        <w:rPr>
          <w:szCs w:val="24"/>
        </w:rPr>
        <w:t>,</w:t>
      </w:r>
      <w:r w:rsidR="00BD0DF4">
        <w:rPr>
          <w:szCs w:val="24"/>
        </w:rPr>
        <w:t xml:space="preserve"> secret hours</w:t>
      </w:r>
      <w:r w:rsidR="00F9009A">
        <w:rPr>
          <w:szCs w:val="24"/>
        </w:rPr>
        <w:t xml:space="preserve">. </w:t>
      </w:r>
      <w:r w:rsidR="0084196B">
        <w:rPr>
          <w:szCs w:val="24"/>
        </w:rPr>
        <w:t>Most of t</w:t>
      </w:r>
      <w:r w:rsidR="00CA3A2D">
        <w:rPr>
          <w:szCs w:val="24"/>
        </w:rPr>
        <w:t xml:space="preserve">heir publications were monitored and censored by the </w:t>
      </w:r>
      <w:r w:rsidR="00A247B7">
        <w:rPr>
          <w:szCs w:val="24"/>
        </w:rPr>
        <w:t>crown</w:t>
      </w:r>
      <w:r w:rsidR="00CA3A2D">
        <w:rPr>
          <w:szCs w:val="24"/>
        </w:rPr>
        <w:t xml:space="preserve"> </w:t>
      </w:r>
      <w:r w:rsidR="00915C5F">
        <w:rPr>
          <w:szCs w:val="24"/>
        </w:rPr>
        <w:t>(</w:t>
      </w:r>
      <w:r w:rsidR="00BD0DF4">
        <w:rPr>
          <w:szCs w:val="24"/>
        </w:rPr>
        <w:t xml:space="preserve">with the </w:t>
      </w:r>
      <w:r w:rsidR="002D6081">
        <w:rPr>
          <w:szCs w:val="24"/>
        </w:rPr>
        <w:t>aid</w:t>
      </w:r>
      <w:r w:rsidR="00BD0DF4">
        <w:rPr>
          <w:szCs w:val="24"/>
        </w:rPr>
        <w:t xml:space="preserve"> of</w:t>
      </w:r>
      <w:r w:rsidR="00915C5F">
        <w:rPr>
          <w:szCs w:val="24"/>
        </w:rPr>
        <w:t xml:space="preserve"> the </w:t>
      </w:r>
      <w:r w:rsidR="00CA3A2D">
        <w:rPr>
          <w:szCs w:val="24"/>
        </w:rPr>
        <w:t>Stationers’ Company</w:t>
      </w:r>
      <w:r w:rsidR="00915C5F">
        <w:rPr>
          <w:szCs w:val="24"/>
        </w:rPr>
        <w:t>)</w:t>
      </w:r>
      <w:r w:rsidR="00CA3A2D">
        <w:rPr>
          <w:szCs w:val="24"/>
        </w:rPr>
        <w:t xml:space="preserve">. </w:t>
      </w:r>
      <w:r w:rsidR="00A247B7">
        <w:rPr>
          <w:szCs w:val="24"/>
        </w:rPr>
        <w:t xml:space="preserve">Enforcement varied </w:t>
      </w:r>
      <w:r w:rsidR="001779D7">
        <w:rPr>
          <w:szCs w:val="24"/>
        </w:rPr>
        <w:t>by time and place</w:t>
      </w:r>
      <w:r w:rsidR="00D14567">
        <w:rPr>
          <w:szCs w:val="24"/>
        </w:rPr>
        <w:t xml:space="preserve">. </w:t>
      </w:r>
      <w:r w:rsidR="002D6081">
        <w:rPr>
          <w:szCs w:val="24"/>
        </w:rPr>
        <w:t>But</w:t>
      </w:r>
      <w:r w:rsidR="00A247B7">
        <w:rPr>
          <w:szCs w:val="24"/>
        </w:rPr>
        <w:t xml:space="preserve"> as late as the </w:t>
      </w:r>
      <w:r w:rsidR="00767444">
        <w:rPr>
          <w:szCs w:val="24"/>
        </w:rPr>
        <w:t xml:space="preserve">1710s—near the end of Queen Anne’s </w:t>
      </w:r>
      <w:r w:rsidR="00A247B7">
        <w:rPr>
          <w:szCs w:val="24"/>
        </w:rPr>
        <w:t>reign (1702-14)</w:t>
      </w:r>
      <w:r w:rsidR="00767444">
        <w:rPr>
          <w:szCs w:val="24"/>
        </w:rPr>
        <w:t>--</w:t>
      </w:r>
      <w:r w:rsidR="00A247B7">
        <w:rPr>
          <w:szCs w:val="24"/>
        </w:rPr>
        <w:t>persecution was severe. In 1711</w:t>
      </w:r>
      <w:r w:rsidR="00501B54">
        <w:rPr>
          <w:szCs w:val="24"/>
        </w:rPr>
        <w:t>,</w:t>
      </w:r>
      <w:r w:rsidR="00A247B7">
        <w:rPr>
          <w:szCs w:val="24"/>
        </w:rPr>
        <w:t xml:space="preserve"> Parliament outlawed the practice of occasional conformity</w:t>
      </w:r>
      <w:r w:rsidR="0072434C">
        <w:rPr>
          <w:szCs w:val="24"/>
        </w:rPr>
        <w:t xml:space="preserve"> (communing once </w:t>
      </w:r>
      <w:r w:rsidR="00BD0DF4">
        <w:rPr>
          <w:szCs w:val="24"/>
        </w:rPr>
        <w:t xml:space="preserve">or twice </w:t>
      </w:r>
      <w:r w:rsidR="0072434C">
        <w:rPr>
          <w:szCs w:val="24"/>
        </w:rPr>
        <w:t xml:space="preserve">a year in a </w:t>
      </w:r>
      <w:r w:rsidR="00767444">
        <w:rPr>
          <w:szCs w:val="24"/>
        </w:rPr>
        <w:t xml:space="preserve">legally </w:t>
      </w:r>
      <w:r w:rsidR="0072434C">
        <w:rPr>
          <w:szCs w:val="24"/>
        </w:rPr>
        <w:t xml:space="preserve">sanctioned church to skirt the force of </w:t>
      </w:r>
      <w:r w:rsidR="00D3344D">
        <w:rPr>
          <w:szCs w:val="24"/>
        </w:rPr>
        <w:t>these constraints</w:t>
      </w:r>
      <w:r w:rsidR="0072434C">
        <w:rPr>
          <w:szCs w:val="24"/>
        </w:rPr>
        <w:t xml:space="preserve">). In 1712, England closed </w:t>
      </w:r>
      <w:r w:rsidR="00767444">
        <w:rPr>
          <w:szCs w:val="24"/>
        </w:rPr>
        <w:t xml:space="preserve">its ports </w:t>
      </w:r>
      <w:r w:rsidR="0072434C">
        <w:rPr>
          <w:szCs w:val="24"/>
        </w:rPr>
        <w:t xml:space="preserve">to Protestant refugees. In 1714, </w:t>
      </w:r>
      <w:r w:rsidR="00767444">
        <w:rPr>
          <w:szCs w:val="24"/>
        </w:rPr>
        <w:t xml:space="preserve">Parliament </w:t>
      </w:r>
      <w:r w:rsidR="00D3344D">
        <w:rPr>
          <w:szCs w:val="24"/>
        </w:rPr>
        <w:t xml:space="preserve">tried to </w:t>
      </w:r>
      <w:r w:rsidR="00BD0DF4">
        <w:rPr>
          <w:szCs w:val="24"/>
        </w:rPr>
        <w:t xml:space="preserve">squelch Dissenting </w:t>
      </w:r>
      <w:r w:rsidR="00501B54">
        <w:rPr>
          <w:szCs w:val="24"/>
        </w:rPr>
        <w:t>schools</w:t>
      </w:r>
      <w:r w:rsidR="00DB4713">
        <w:rPr>
          <w:szCs w:val="24"/>
        </w:rPr>
        <w:t xml:space="preserve"> by means of</w:t>
      </w:r>
      <w:r w:rsidR="00767444">
        <w:rPr>
          <w:szCs w:val="24"/>
        </w:rPr>
        <w:t xml:space="preserve"> </w:t>
      </w:r>
      <w:r w:rsidR="00D14852">
        <w:rPr>
          <w:szCs w:val="24"/>
        </w:rPr>
        <w:t>a</w:t>
      </w:r>
      <w:r w:rsidR="0072434C">
        <w:rPr>
          <w:szCs w:val="24"/>
        </w:rPr>
        <w:t xml:space="preserve"> </w:t>
      </w:r>
      <w:r w:rsidR="009D2CCE">
        <w:rPr>
          <w:szCs w:val="24"/>
        </w:rPr>
        <w:t xml:space="preserve">(short-lived) </w:t>
      </w:r>
      <w:r w:rsidR="0072434C">
        <w:rPr>
          <w:szCs w:val="24"/>
        </w:rPr>
        <w:t>Schism Act.</w:t>
      </w:r>
      <w:r w:rsidR="00AA2A96">
        <w:rPr>
          <w:rStyle w:val="EndnoteReference"/>
          <w:szCs w:val="24"/>
        </w:rPr>
        <w:endnoteReference w:id="108"/>
      </w:r>
      <w:r w:rsidR="0072434C">
        <w:rPr>
          <w:szCs w:val="24"/>
        </w:rPr>
        <w:t xml:space="preserve"> </w:t>
      </w:r>
    </w:p>
    <w:p w:rsidR="00926597" w:rsidRDefault="00061616" w:rsidP="00412D10">
      <w:pPr>
        <w:pStyle w:val="WP9End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szCs w:val="24"/>
        </w:rPr>
      </w:pPr>
      <w:r>
        <w:rPr>
          <w:szCs w:val="24"/>
        </w:rPr>
        <w:tab/>
      </w:r>
      <w:r w:rsidR="00767444">
        <w:rPr>
          <w:szCs w:val="24"/>
        </w:rPr>
        <w:t xml:space="preserve">Despite </w:t>
      </w:r>
      <w:r w:rsidR="0084196B">
        <w:rPr>
          <w:szCs w:val="24"/>
        </w:rPr>
        <w:t>draconian</w:t>
      </w:r>
      <w:r w:rsidR="00767444">
        <w:rPr>
          <w:szCs w:val="24"/>
        </w:rPr>
        <w:t xml:space="preserve"> restrictions, </w:t>
      </w:r>
      <w:r w:rsidR="00846E4D">
        <w:rPr>
          <w:szCs w:val="24"/>
        </w:rPr>
        <w:t xml:space="preserve">the </w:t>
      </w:r>
      <w:r w:rsidR="00915C5F">
        <w:rPr>
          <w:szCs w:val="24"/>
        </w:rPr>
        <w:t>D</w:t>
      </w:r>
      <w:r w:rsidR="00F56E4F">
        <w:rPr>
          <w:szCs w:val="24"/>
        </w:rPr>
        <w:t xml:space="preserve">issenters often thrived </w:t>
      </w:r>
      <w:r w:rsidR="0041387F">
        <w:rPr>
          <w:szCs w:val="24"/>
        </w:rPr>
        <w:t>during</w:t>
      </w:r>
      <w:r w:rsidR="00F56E4F">
        <w:rPr>
          <w:szCs w:val="24"/>
        </w:rPr>
        <w:t xml:space="preserve"> the </w:t>
      </w:r>
      <w:r w:rsidR="00020886">
        <w:rPr>
          <w:szCs w:val="24"/>
        </w:rPr>
        <w:t>80 years between the Restoration and the revivals of</w:t>
      </w:r>
      <w:r w:rsidR="0041387F">
        <w:rPr>
          <w:szCs w:val="24"/>
        </w:rPr>
        <w:t xml:space="preserve"> the so-called</w:t>
      </w:r>
      <w:r w:rsidR="00020886">
        <w:rPr>
          <w:szCs w:val="24"/>
        </w:rPr>
        <w:t xml:space="preserve"> Great Awakening. According to the Compton Census of 1676, they comprised </w:t>
      </w:r>
      <w:r w:rsidR="0041387F">
        <w:rPr>
          <w:szCs w:val="24"/>
        </w:rPr>
        <w:t>only</w:t>
      </w:r>
      <w:r w:rsidR="00020886">
        <w:rPr>
          <w:szCs w:val="24"/>
        </w:rPr>
        <w:t xml:space="preserve"> 5% of the total population.</w:t>
      </w:r>
      <w:r w:rsidR="0041387F">
        <w:rPr>
          <w:rStyle w:val="EndnoteReference"/>
          <w:szCs w:val="24"/>
        </w:rPr>
        <w:endnoteReference w:id="109"/>
      </w:r>
      <w:r w:rsidR="00020886">
        <w:rPr>
          <w:szCs w:val="24"/>
        </w:rPr>
        <w:t xml:space="preserve"> </w:t>
      </w:r>
      <w:r w:rsidR="00916D86">
        <w:rPr>
          <w:szCs w:val="24"/>
        </w:rPr>
        <w:t>B</w:t>
      </w:r>
      <w:r w:rsidR="00912EE4">
        <w:rPr>
          <w:szCs w:val="24"/>
        </w:rPr>
        <w:t>y the early eighteenth century</w:t>
      </w:r>
      <w:r w:rsidR="00916D86">
        <w:rPr>
          <w:szCs w:val="24"/>
        </w:rPr>
        <w:t xml:space="preserve">, though, </w:t>
      </w:r>
      <w:r w:rsidR="0034065A">
        <w:rPr>
          <w:szCs w:val="24"/>
        </w:rPr>
        <w:t xml:space="preserve">their numbers had increased: </w:t>
      </w:r>
      <w:r w:rsidR="00916D86">
        <w:rPr>
          <w:szCs w:val="24"/>
        </w:rPr>
        <w:t xml:space="preserve">England </w:t>
      </w:r>
      <w:r w:rsidR="00CA2003">
        <w:rPr>
          <w:szCs w:val="24"/>
        </w:rPr>
        <w:t xml:space="preserve">alone </w:t>
      </w:r>
      <w:r w:rsidR="00856701">
        <w:rPr>
          <w:szCs w:val="24"/>
        </w:rPr>
        <w:t>h</w:t>
      </w:r>
      <w:r w:rsidR="00CA2003">
        <w:rPr>
          <w:szCs w:val="24"/>
        </w:rPr>
        <w:t>oused</w:t>
      </w:r>
      <w:r w:rsidR="00912EE4">
        <w:rPr>
          <w:szCs w:val="24"/>
        </w:rPr>
        <w:t xml:space="preserve"> an estimated 338,120 </w:t>
      </w:r>
      <w:r w:rsidR="00915C5F">
        <w:rPr>
          <w:szCs w:val="24"/>
        </w:rPr>
        <w:t>D</w:t>
      </w:r>
      <w:r w:rsidR="00912EE4">
        <w:rPr>
          <w:szCs w:val="24"/>
        </w:rPr>
        <w:t>issenters</w:t>
      </w:r>
      <w:r w:rsidR="00916D86">
        <w:rPr>
          <w:szCs w:val="24"/>
        </w:rPr>
        <w:t xml:space="preserve"> (</w:t>
      </w:r>
      <w:r w:rsidR="00912EE4">
        <w:rPr>
          <w:szCs w:val="24"/>
        </w:rPr>
        <w:t xml:space="preserve">6.21% of </w:t>
      </w:r>
      <w:r w:rsidR="0034065A">
        <w:rPr>
          <w:szCs w:val="24"/>
        </w:rPr>
        <w:t>her people</w:t>
      </w:r>
      <w:r w:rsidR="00916D86">
        <w:rPr>
          <w:szCs w:val="24"/>
        </w:rPr>
        <w:t>)</w:t>
      </w:r>
      <w:r w:rsidR="0034065A">
        <w:rPr>
          <w:szCs w:val="24"/>
        </w:rPr>
        <w:t xml:space="preserve">; </w:t>
      </w:r>
      <w:r w:rsidR="00916D86">
        <w:rPr>
          <w:szCs w:val="24"/>
        </w:rPr>
        <w:t xml:space="preserve">Wales </w:t>
      </w:r>
      <w:r w:rsidR="00D14567">
        <w:rPr>
          <w:szCs w:val="24"/>
        </w:rPr>
        <w:t>contained</w:t>
      </w:r>
      <w:r w:rsidR="0034065A">
        <w:rPr>
          <w:szCs w:val="24"/>
        </w:rPr>
        <w:t xml:space="preserve"> </w:t>
      </w:r>
      <w:r w:rsidR="00912EE4">
        <w:rPr>
          <w:szCs w:val="24"/>
        </w:rPr>
        <w:t>another 17,770</w:t>
      </w:r>
      <w:r w:rsidR="00916D86">
        <w:rPr>
          <w:szCs w:val="24"/>
        </w:rPr>
        <w:t xml:space="preserve"> (</w:t>
      </w:r>
      <w:r w:rsidR="00912EE4">
        <w:rPr>
          <w:szCs w:val="24"/>
        </w:rPr>
        <w:t>5.74%</w:t>
      </w:r>
      <w:r w:rsidR="00A80647">
        <w:rPr>
          <w:szCs w:val="24"/>
        </w:rPr>
        <w:t xml:space="preserve"> of </w:t>
      </w:r>
      <w:r w:rsidR="0034065A">
        <w:rPr>
          <w:szCs w:val="24"/>
        </w:rPr>
        <w:t>her people</w:t>
      </w:r>
      <w:r w:rsidR="00916D86">
        <w:rPr>
          <w:szCs w:val="24"/>
        </w:rPr>
        <w:t>)</w:t>
      </w:r>
      <w:r w:rsidR="00912EE4">
        <w:rPr>
          <w:szCs w:val="24"/>
        </w:rPr>
        <w:t xml:space="preserve">. </w:t>
      </w:r>
      <w:r w:rsidR="00856701">
        <w:rPr>
          <w:szCs w:val="24"/>
        </w:rPr>
        <w:t>By</w:t>
      </w:r>
      <w:r w:rsidR="0002528F">
        <w:rPr>
          <w:szCs w:val="24"/>
        </w:rPr>
        <w:t xml:space="preserve"> </w:t>
      </w:r>
      <w:r w:rsidR="00856701">
        <w:rPr>
          <w:szCs w:val="24"/>
        </w:rPr>
        <w:t xml:space="preserve">the </w:t>
      </w:r>
      <w:r w:rsidR="00636C2A">
        <w:rPr>
          <w:szCs w:val="24"/>
        </w:rPr>
        <w:t>death of</w:t>
      </w:r>
      <w:r w:rsidR="00856701">
        <w:rPr>
          <w:szCs w:val="24"/>
        </w:rPr>
        <w:t xml:space="preserve"> Queen Anne (</w:t>
      </w:r>
      <w:r w:rsidR="0002528F">
        <w:rPr>
          <w:szCs w:val="24"/>
        </w:rPr>
        <w:t>1714</w:t>
      </w:r>
      <w:r w:rsidR="00856701">
        <w:rPr>
          <w:szCs w:val="24"/>
        </w:rPr>
        <w:t>)</w:t>
      </w:r>
      <w:r w:rsidR="0002528F">
        <w:rPr>
          <w:szCs w:val="24"/>
        </w:rPr>
        <w:t xml:space="preserve">, the total in both </w:t>
      </w:r>
      <w:r w:rsidR="0034065A">
        <w:rPr>
          <w:szCs w:val="24"/>
        </w:rPr>
        <w:t xml:space="preserve">lands combined </w:t>
      </w:r>
      <w:r w:rsidR="00856701">
        <w:rPr>
          <w:szCs w:val="24"/>
        </w:rPr>
        <w:t xml:space="preserve">had </w:t>
      </w:r>
      <w:r w:rsidR="0034065A">
        <w:rPr>
          <w:szCs w:val="24"/>
        </w:rPr>
        <w:t>reached</w:t>
      </w:r>
      <w:r w:rsidR="0002528F">
        <w:rPr>
          <w:szCs w:val="24"/>
        </w:rPr>
        <w:t xml:space="preserve"> </w:t>
      </w:r>
      <w:r w:rsidR="00CA2003">
        <w:rPr>
          <w:szCs w:val="24"/>
        </w:rPr>
        <w:t>roughly</w:t>
      </w:r>
      <w:r w:rsidR="0002528F">
        <w:rPr>
          <w:szCs w:val="24"/>
        </w:rPr>
        <w:t xml:space="preserve"> half a million. </w:t>
      </w:r>
      <w:r w:rsidR="00CA2003">
        <w:rPr>
          <w:szCs w:val="24"/>
        </w:rPr>
        <w:t>I</w:t>
      </w:r>
      <w:r w:rsidR="00856701">
        <w:rPr>
          <w:szCs w:val="24"/>
        </w:rPr>
        <w:t>n</w:t>
      </w:r>
      <w:r w:rsidR="00912EE4">
        <w:rPr>
          <w:szCs w:val="24"/>
        </w:rPr>
        <w:t xml:space="preserve"> the late 1710s, the</w:t>
      </w:r>
      <w:r w:rsidR="00916D86">
        <w:rPr>
          <w:szCs w:val="24"/>
        </w:rPr>
        <w:t xml:space="preserve">se </w:t>
      </w:r>
      <w:r w:rsidR="00A80647">
        <w:rPr>
          <w:szCs w:val="24"/>
        </w:rPr>
        <w:t>lands</w:t>
      </w:r>
      <w:r w:rsidR="00916D86">
        <w:rPr>
          <w:szCs w:val="24"/>
        </w:rPr>
        <w:t xml:space="preserve"> </w:t>
      </w:r>
      <w:r w:rsidR="006C3BC0">
        <w:rPr>
          <w:szCs w:val="24"/>
        </w:rPr>
        <w:t>supported</w:t>
      </w:r>
      <w:r w:rsidR="00574737">
        <w:rPr>
          <w:szCs w:val="24"/>
        </w:rPr>
        <w:t xml:space="preserve"> </w:t>
      </w:r>
      <w:r w:rsidR="00CA2003">
        <w:rPr>
          <w:szCs w:val="24"/>
        </w:rPr>
        <w:t>nearly</w:t>
      </w:r>
      <w:r w:rsidR="00574737">
        <w:rPr>
          <w:szCs w:val="24"/>
        </w:rPr>
        <w:t xml:space="preserve"> 2,000 </w:t>
      </w:r>
      <w:r w:rsidR="00915C5F">
        <w:rPr>
          <w:szCs w:val="24"/>
        </w:rPr>
        <w:t>D</w:t>
      </w:r>
      <w:r w:rsidR="00574737">
        <w:rPr>
          <w:szCs w:val="24"/>
        </w:rPr>
        <w:t>issenting congre</w:t>
      </w:r>
      <w:r w:rsidR="00912EE4">
        <w:rPr>
          <w:szCs w:val="24"/>
        </w:rPr>
        <w:t xml:space="preserve">gations. </w:t>
      </w:r>
      <w:r w:rsidR="00916D86">
        <w:rPr>
          <w:szCs w:val="24"/>
        </w:rPr>
        <w:t xml:space="preserve">Most </w:t>
      </w:r>
      <w:r w:rsidR="00EE1308">
        <w:rPr>
          <w:szCs w:val="24"/>
        </w:rPr>
        <w:t>belonged to</w:t>
      </w:r>
      <w:r w:rsidR="00912EE4">
        <w:rPr>
          <w:szCs w:val="24"/>
        </w:rPr>
        <w:t xml:space="preserve"> </w:t>
      </w:r>
      <w:r w:rsidR="006C3BC0">
        <w:rPr>
          <w:szCs w:val="24"/>
        </w:rPr>
        <w:t>one of</w:t>
      </w:r>
      <w:r w:rsidR="00912EE4">
        <w:rPr>
          <w:szCs w:val="24"/>
        </w:rPr>
        <w:t xml:space="preserve"> three </w:t>
      </w:r>
      <w:r w:rsidR="00CA2003">
        <w:rPr>
          <w:szCs w:val="24"/>
        </w:rPr>
        <w:t>main nonconforming networks</w:t>
      </w:r>
      <w:r w:rsidR="00916D86">
        <w:rPr>
          <w:szCs w:val="24"/>
        </w:rPr>
        <w:t>:</w:t>
      </w:r>
      <w:r w:rsidR="00912EE4">
        <w:rPr>
          <w:szCs w:val="24"/>
        </w:rPr>
        <w:t xml:space="preserve"> Presbyterians</w:t>
      </w:r>
      <w:r w:rsidR="00916D86">
        <w:rPr>
          <w:szCs w:val="24"/>
        </w:rPr>
        <w:t xml:space="preserve">, </w:t>
      </w:r>
      <w:r w:rsidR="00342E8C">
        <w:rPr>
          <w:szCs w:val="24"/>
        </w:rPr>
        <w:t>strongest</w:t>
      </w:r>
      <w:r w:rsidR="008F4760">
        <w:rPr>
          <w:szCs w:val="24"/>
        </w:rPr>
        <w:t xml:space="preserve"> in</w:t>
      </w:r>
      <w:r w:rsidR="00912EE4">
        <w:rPr>
          <w:szCs w:val="24"/>
        </w:rPr>
        <w:t xml:space="preserve"> the north and northwest</w:t>
      </w:r>
      <w:r w:rsidR="00916D86">
        <w:rPr>
          <w:szCs w:val="24"/>
        </w:rPr>
        <w:t>;</w:t>
      </w:r>
      <w:r w:rsidR="00912EE4">
        <w:rPr>
          <w:szCs w:val="24"/>
        </w:rPr>
        <w:t xml:space="preserve"> Congregationalists</w:t>
      </w:r>
      <w:r w:rsidR="003825D6">
        <w:rPr>
          <w:szCs w:val="24"/>
        </w:rPr>
        <w:t xml:space="preserve"> (Independents)</w:t>
      </w:r>
      <w:r w:rsidR="00916D86">
        <w:rPr>
          <w:szCs w:val="24"/>
        </w:rPr>
        <w:t xml:space="preserve">, </w:t>
      </w:r>
      <w:r w:rsidR="00A80647">
        <w:rPr>
          <w:szCs w:val="24"/>
        </w:rPr>
        <w:t>farther</w:t>
      </w:r>
      <w:r w:rsidR="00912EE4">
        <w:rPr>
          <w:szCs w:val="24"/>
        </w:rPr>
        <w:t xml:space="preserve"> south and </w:t>
      </w:r>
      <w:r w:rsidR="00A80647">
        <w:rPr>
          <w:szCs w:val="24"/>
        </w:rPr>
        <w:t xml:space="preserve">in </w:t>
      </w:r>
      <w:r w:rsidR="00912EE4">
        <w:rPr>
          <w:szCs w:val="24"/>
        </w:rPr>
        <w:t>East Anglia</w:t>
      </w:r>
      <w:r w:rsidR="00A80647">
        <w:rPr>
          <w:szCs w:val="24"/>
        </w:rPr>
        <w:t>; and</w:t>
      </w:r>
      <w:r w:rsidR="00912EE4">
        <w:rPr>
          <w:szCs w:val="24"/>
        </w:rPr>
        <w:t xml:space="preserve"> Baptists</w:t>
      </w:r>
      <w:r w:rsidR="00A80647">
        <w:rPr>
          <w:szCs w:val="24"/>
        </w:rPr>
        <w:t>, who</w:t>
      </w:r>
      <w:r w:rsidR="00912EE4">
        <w:rPr>
          <w:szCs w:val="24"/>
        </w:rPr>
        <w:t xml:space="preserve"> were bigge</w:t>
      </w:r>
      <w:r w:rsidR="00A80647">
        <w:rPr>
          <w:szCs w:val="24"/>
        </w:rPr>
        <w:t>st</w:t>
      </w:r>
      <w:r w:rsidR="00912EE4">
        <w:rPr>
          <w:szCs w:val="24"/>
        </w:rPr>
        <w:t xml:space="preserve"> in</w:t>
      </w:r>
      <w:r w:rsidR="006C3BC0">
        <w:rPr>
          <w:szCs w:val="24"/>
        </w:rPr>
        <w:t xml:space="preserve"> the</w:t>
      </w:r>
      <w:r w:rsidR="00912EE4">
        <w:rPr>
          <w:szCs w:val="24"/>
        </w:rPr>
        <w:t xml:space="preserve"> </w:t>
      </w:r>
      <w:r w:rsidR="005A4CA1">
        <w:rPr>
          <w:szCs w:val="24"/>
        </w:rPr>
        <w:t>midlands</w:t>
      </w:r>
      <w:r w:rsidR="008F2388">
        <w:rPr>
          <w:szCs w:val="24"/>
        </w:rPr>
        <w:t xml:space="preserve"> and </w:t>
      </w:r>
      <w:r w:rsidR="00912EE4">
        <w:rPr>
          <w:szCs w:val="24"/>
        </w:rPr>
        <w:t xml:space="preserve">southeast. </w:t>
      </w:r>
      <w:r w:rsidR="008F2388">
        <w:rPr>
          <w:szCs w:val="24"/>
        </w:rPr>
        <w:t xml:space="preserve">Over time, </w:t>
      </w:r>
      <w:r w:rsidR="00881D14">
        <w:rPr>
          <w:szCs w:val="24"/>
        </w:rPr>
        <w:t xml:space="preserve">and </w:t>
      </w:r>
      <w:r w:rsidR="008F2388">
        <w:rPr>
          <w:szCs w:val="24"/>
        </w:rPr>
        <w:t xml:space="preserve">especially after </w:t>
      </w:r>
      <w:r w:rsidR="00881D14">
        <w:rPr>
          <w:szCs w:val="24"/>
        </w:rPr>
        <w:t>the</w:t>
      </w:r>
      <w:r w:rsidR="008F2388">
        <w:rPr>
          <w:szCs w:val="24"/>
        </w:rPr>
        <w:t xml:space="preserve"> Glorious Revolution (1688-89) and </w:t>
      </w:r>
      <w:r w:rsidR="00EE1308">
        <w:rPr>
          <w:szCs w:val="24"/>
        </w:rPr>
        <w:t>its</w:t>
      </w:r>
      <w:r w:rsidR="008F2388">
        <w:rPr>
          <w:szCs w:val="24"/>
        </w:rPr>
        <w:t xml:space="preserve"> Toleration Act</w:t>
      </w:r>
      <w:r w:rsidR="00EE1308">
        <w:rPr>
          <w:szCs w:val="24"/>
        </w:rPr>
        <w:t xml:space="preserve"> (</w:t>
      </w:r>
      <w:r w:rsidR="008F2388">
        <w:rPr>
          <w:szCs w:val="24"/>
        </w:rPr>
        <w:t>1689</w:t>
      </w:r>
      <w:r w:rsidR="00EE1308">
        <w:rPr>
          <w:szCs w:val="24"/>
        </w:rPr>
        <w:t>)</w:t>
      </w:r>
      <w:r w:rsidR="008F2388">
        <w:rPr>
          <w:szCs w:val="24"/>
        </w:rPr>
        <w:t xml:space="preserve">, </w:t>
      </w:r>
      <w:r w:rsidR="005A4CA1">
        <w:rPr>
          <w:szCs w:val="24"/>
        </w:rPr>
        <w:t>Trinitarian and</w:t>
      </w:r>
      <w:r w:rsidR="003825D6">
        <w:rPr>
          <w:szCs w:val="24"/>
        </w:rPr>
        <w:t xml:space="preserve"> Protestant </w:t>
      </w:r>
      <w:r w:rsidR="008F2388">
        <w:rPr>
          <w:szCs w:val="24"/>
        </w:rPr>
        <w:t>Dissent</w:t>
      </w:r>
      <w:r w:rsidR="005A4CA1">
        <w:rPr>
          <w:szCs w:val="24"/>
        </w:rPr>
        <w:t xml:space="preserve"> </w:t>
      </w:r>
      <w:r w:rsidR="008F4760">
        <w:rPr>
          <w:szCs w:val="24"/>
        </w:rPr>
        <w:t>won</w:t>
      </w:r>
      <w:r w:rsidR="005A4CA1">
        <w:rPr>
          <w:szCs w:val="24"/>
        </w:rPr>
        <w:t xml:space="preserve"> some</w:t>
      </w:r>
      <w:r w:rsidR="00881D14">
        <w:rPr>
          <w:szCs w:val="24"/>
        </w:rPr>
        <w:t xml:space="preserve"> </w:t>
      </w:r>
      <w:r w:rsidR="008F4760">
        <w:rPr>
          <w:szCs w:val="24"/>
        </w:rPr>
        <w:t>leeway</w:t>
      </w:r>
      <w:r w:rsidR="00881D14">
        <w:rPr>
          <w:szCs w:val="24"/>
        </w:rPr>
        <w:t>.</w:t>
      </w:r>
      <w:r w:rsidR="00931032">
        <w:rPr>
          <w:szCs w:val="24"/>
        </w:rPr>
        <w:t xml:space="preserve"> </w:t>
      </w:r>
      <w:r w:rsidR="005A4CA1">
        <w:rPr>
          <w:szCs w:val="24"/>
        </w:rPr>
        <w:t>England’s</w:t>
      </w:r>
      <w:r w:rsidR="00EE1308">
        <w:rPr>
          <w:szCs w:val="24"/>
        </w:rPr>
        <w:t xml:space="preserve"> Toleration Act </w:t>
      </w:r>
      <w:r w:rsidR="00926597">
        <w:rPr>
          <w:szCs w:val="24"/>
        </w:rPr>
        <w:t>eased</w:t>
      </w:r>
      <w:r w:rsidR="00EE1308">
        <w:rPr>
          <w:szCs w:val="24"/>
        </w:rPr>
        <w:t xml:space="preserve"> sub</w:t>
      </w:r>
      <w:r w:rsidR="006A4AC9">
        <w:rPr>
          <w:szCs w:val="24"/>
        </w:rPr>
        <w:t>scription</w:t>
      </w:r>
      <w:r w:rsidR="00926597">
        <w:rPr>
          <w:szCs w:val="24"/>
        </w:rPr>
        <w:t xml:space="preserve"> to the 39 Articles of Religion, waiving </w:t>
      </w:r>
      <w:r w:rsidR="005F3B53">
        <w:rPr>
          <w:szCs w:val="24"/>
        </w:rPr>
        <w:lastRenderedPageBreak/>
        <w:t>assent</w:t>
      </w:r>
      <w:r w:rsidR="00926597">
        <w:rPr>
          <w:szCs w:val="24"/>
        </w:rPr>
        <w:t xml:space="preserve"> to </w:t>
      </w:r>
      <w:r w:rsidR="00CA2003">
        <w:rPr>
          <w:szCs w:val="24"/>
        </w:rPr>
        <w:t xml:space="preserve">the </w:t>
      </w:r>
      <w:r w:rsidR="00F23F7A">
        <w:rPr>
          <w:szCs w:val="24"/>
        </w:rPr>
        <w:t>clauses</w:t>
      </w:r>
      <w:r w:rsidR="00926597">
        <w:rPr>
          <w:szCs w:val="24"/>
        </w:rPr>
        <w:t xml:space="preserve"> on traditions, rites, and ceremonies (Articles 34-36, and part</w:t>
      </w:r>
      <w:r w:rsidR="003825D6">
        <w:rPr>
          <w:szCs w:val="24"/>
        </w:rPr>
        <w:t>s</w:t>
      </w:r>
      <w:r w:rsidR="00926597">
        <w:rPr>
          <w:szCs w:val="24"/>
        </w:rPr>
        <w:t xml:space="preserve"> of Article</w:t>
      </w:r>
      <w:r w:rsidR="003825D6">
        <w:rPr>
          <w:szCs w:val="24"/>
        </w:rPr>
        <w:t>s</w:t>
      </w:r>
      <w:r w:rsidR="00926597">
        <w:rPr>
          <w:szCs w:val="24"/>
        </w:rPr>
        <w:t xml:space="preserve"> 20</w:t>
      </w:r>
      <w:r w:rsidR="003825D6">
        <w:rPr>
          <w:szCs w:val="24"/>
        </w:rPr>
        <w:t xml:space="preserve"> and 27</w:t>
      </w:r>
      <w:r w:rsidR="00926597">
        <w:rPr>
          <w:szCs w:val="24"/>
        </w:rPr>
        <w:t>)</w:t>
      </w:r>
      <w:r w:rsidR="00931032">
        <w:rPr>
          <w:szCs w:val="24"/>
        </w:rPr>
        <w:t xml:space="preserve">. </w:t>
      </w:r>
      <w:r w:rsidR="00926597">
        <w:rPr>
          <w:szCs w:val="24"/>
        </w:rPr>
        <w:t>G. V. Bennett</w:t>
      </w:r>
      <w:r w:rsidR="006A4AC9">
        <w:rPr>
          <w:szCs w:val="24"/>
        </w:rPr>
        <w:t xml:space="preserve"> summarized </w:t>
      </w:r>
      <w:r w:rsidR="005F3B53">
        <w:rPr>
          <w:szCs w:val="24"/>
        </w:rPr>
        <w:t>its practical significance:</w:t>
      </w:r>
    </w:p>
    <w:p w:rsidR="00926597" w:rsidRDefault="00926597" w:rsidP="00926597">
      <w:pPr>
        <w:pStyle w:val="WP9End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left="1440"/>
        <w:rPr>
          <w:szCs w:val="24"/>
        </w:rPr>
      </w:pPr>
      <w:r>
        <w:rPr>
          <w:szCs w:val="24"/>
        </w:rPr>
        <w:t>The number of licenses taken out under the Toleration Act was a great surprise. In the first year of its operation 796 temporary and 143 permanent meeting-houses were licensed, and the Quakers set up an additional 239. In the years from 1691 to 1710 no less than 2,536 places were licensed. Many of these would have been private houses or even barns, and the number of specifically constructed chapels was still small, but up and down the land parsons were facing a new and disturbing phenomenon: a local Dissenting congregation meeting openly for worship and competing with them for the hearts and minds of their parishioners.</w:t>
      </w:r>
      <w:r>
        <w:rPr>
          <w:rStyle w:val="EndnoteReference"/>
          <w:szCs w:val="24"/>
        </w:rPr>
        <w:endnoteReference w:id="110"/>
      </w:r>
    </w:p>
    <w:p w:rsidR="00061616" w:rsidRDefault="003825D6" w:rsidP="00412D10">
      <w:pPr>
        <w:pStyle w:val="WP9End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szCs w:val="24"/>
        </w:rPr>
      </w:pPr>
      <w:r>
        <w:rPr>
          <w:szCs w:val="24"/>
        </w:rPr>
        <w:t>A</w:t>
      </w:r>
      <w:r w:rsidR="006A4AC9">
        <w:rPr>
          <w:szCs w:val="24"/>
        </w:rPr>
        <w:t xml:space="preserve">ll was not rosy as </w:t>
      </w:r>
      <w:proofErr w:type="spellStart"/>
      <w:r w:rsidR="006A4AC9">
        <w:rPr>
          <w:szCs w:val="24"/>
        </w:rPr>
        <w:t>conventicles</w:t>
      </w:r>
      <w:proofErr w:type="spellEnd"/>
      <w:r w:rsidR="006A4AC9">
        <w:rPr>
          <w:szCs w:val="24"/>
        </w:rPr>
        <w:t xml:space="preserve"> increased. </w:t>
      </w:r>
      <w:r w:rsidR="00931032">
        <w:rPr>
          <w:szCs w:val="24"/>
        </w:rPr>
        <w:t xml:space="preserve">Heterodoxy </w:t>
      </w:r>
      <w:r w:rsidR="006A4AC9">
        <w:rPr>
          <w:szCs w:val="24"/>
        </w:rPr>
        <w:t xml:space="preserve">spread rapidly </w:t>
      </w:r>
      <w:r w:rsidR="003E3724">
        <w:rPr>
          <w:szCs w:val="24"/>
        </w:rPr>
        <w:t>when</w:t>
      </w:r>
      <w:r w:rsidR="00931032">
        <w:rPr>
          <w:szCs w:val="24"/>
        </w:rPr>
        <w:t xml:space="preserve"> Quakers, </w:t>
      </w:r>
      <w:r w:rsidR="006A4AC9">
        <w:rPr>
          <w:szCs w:val="24"/>
        </w:rPr>
        <w:t xml:space="preserve">Unitarians, and </w:t>
      </w:r>
      <w:r w:rsidR="00931032">
        <w:rPr>
          <w:szCs w:val="24"/>
        </w:rPr>
        <w:t>deists</w:t>
      </w:r>
      <w:r w:rsidR="006A4AC9">
        <w:rPr>
          <w:szCs w:val="24"/>
        </w:rPr>
        <w:t xml:space="preserve"> blossomed too, inspiring Anglican conservatives to prune </w:t>
      </w:r>
      <w:r w:rsidR="003E3724">
        <w:rPr>
          <w:szCs w:val="24"/>
        </w:rPr>
        <w:t xml:space="preserve">with greater </w:t>
      </w:r>
      <w:r w:rsidR="00630FE7">
        <w:rPr>
          <w:szCs w:val="24"/>
        </w:rPr>
        <w:t>vigor--</w:t>
      </w:r>
      <w:r w:rsidR="003E3724">
        <w:rPr>
          <w:szCs w:val="24"/>
        </w:rPr>
        <w:t xml:space="preserve">especially on the eve of </w:t>
      </w:r>
      <w:r w:rsidR="00502F99">
        <w:rPr>
          <w:szCs w:val="24"/>
        </w:rPr>
        <w:t>what they feared would be a tolerant</w:t>
      </w:r>
      <w:r w:rsidR="00140E93">
        <w:rPr>
          <w:szCs w:val="24"/>
        </w:rPr>
        <w:t xml:space="preserve"> and thoroughly pan-</w:t>
      </w:r>
      <w:r w:rsidR="00636C2A">
        <w:rPr>
          <w:szCs w:val="24"/>
        </w:rPr>
        <w:t>Protestant</w:t>
      </w:r>
      <w:r w:rsidR="00502F99">
        <w:rPr>
          <w:szCs w:val="24"/>
        </w:rPr>
        <w:t xml:space="preserve"> </w:t>
      </w:r>
      <w:r w:rsidR="003E3724">
        <w:rPr>
          <w:szCs w:val="24"/>
        </w:rPr>
        <w:t xml:space="preserve">Hanoverian </w:t>
      </w:r>
      <w:r w:rsidR="00502F99">
        <w:rPr>
          <w:szCs w:val="24"/>
        </w:rPr>
        <w:t>dynasty</w:t>
      </w:r>
      <w:r w:rsidR="00542C8B">
        <w:rPr>
          <w:szCs w:val="24"/>
        </w:rPr>
        <w:t xml:space="preserve"> (1714-1901)</w:t>
      </w:r>
      <w:r w:rsidR="003E3724">
        <w:rPr>
          <w:szCs w:val="24"/>
        </w:rPr>
        <w:t xml:space="preserve">. </w:t>
      </w:r>
      <w:r w:rsidR="00912EE4">
        <w:rPr>
          <w:szCs w:val="24"/>
        </w:rPr>
        <w:t xml:space="preserve">But overall, and over time, </w:t>
      </w:r>
      <w:r w:rsidR="006741D9">
        <w:rPr>
          <w:szCs w:val="24"/>
        </w:rPr>
        <w:t xml:space="preserve">Old </w:t>
      </w:r>
      <w:r w:rsidR="00931032">
        <w:rPr>
          <w:szCs w:val="24"/>
        </w:rPr>
        <w:t>Dissent</w:t>
      </w:r>
      <w:r w:rsidR="006741D9">
        <w:rPr>
          <w:szCs w:val="24"/>
        </w:rPr>
        <w:t xml:space="preserve"> sank roots in Britain’s rich, cultural soil, which would yield a </w:t>
      </w:r>
      <w:r w:rsidR="00125E9B">
        <w:rPr>
          <w:szCs w:val="24"/>
        </w:rPr>
        <w:t xml:space="preserve">plentiful </w:t>
      </w:r>
      <w:r w:rsidR="006741D9">
        <w:rPr>
          <w:szCs w:val="24"/>
        </w:rPr>
        <w:t xml:space="preserve">harvest </w:t>
      </w:r>
      <w:r w:rsidR="00125E9B">
        <w:rPr>
          <w:szCs w:val="24"/>
        </w:rPr>
        <w:t>of</w:t>
      </w:r>
      <w:r w:rsidR="006741D9">
        <w:rPr>
          <w:szCs w:val="24"/>
        </w:rPr>
        <w:t xml:space="preserve"> revivals and reforms</w:t>
      </w:r>
      <w:r w:rsidR="00B32D64">
        <w:rPr>
          <w:szCs w:val="24"/>
        </w:rPr>
        <w:t xml:space="preserve"> </w:t>
      </w:r>
      <w:r w:rsidR="00125E9B">
        <w:rPr>
          <w:szCs w:val="24"/>
        </w:rPr>
        <w:t xml:space="preserve">during the </w:t>
      </w:r>
      <w:r w:rsidR="00B32D64">
        <w:rPr>
          <w:szCs w:val="24"/>
        </w:rPr>
        <w:t>later</w:t>
      </w:r>
      <w:r w:rsidR="0065069B">
        <w:rPr>
          <w:szCs w:val="24"/>
        </w:rPr>
        <w:t xml:space="preserve"> </w:t>
      </w:r>
      <w:r w:rsidR="00B32D64">
        <w:rPr>
          <w:szCs w:val="24"/>
        </w:rPr>
        <w:t>eighteenth century</w:t>
      </w:r>
      <w:r w:rsidR="006741D9">
        <w:rPr>
          <w:szCs w:val="24"/>
        </w:rPr>
        <w:t xml:space="preserve">. </w:t>
      </w:r>
      <w:r w:rsidR="00502F99">
        <w:rPr>
          <w:szCs w:val="24"/>
        </w:rPr>
        <w:t>Its legendary</w:t>
      </w:r>
      <w:r w:rsidR="00931032">
        <w:rPr>
          <w:szCs w:val="24"/>
        </w:rPr>
        <w:t xml:space="preserve"> academies </w:t>
      </w:r>
      <w:r w:rsidR="005925A6">
        <w:rPr>
          <w:szCs w:val="24"/>
        </w:rPr>
        <w:t>competed with</w:t>
      </w:r>
      <w:r w:rsidR="00931032">
        <w:rPr>
          <w:szCs w:val="24"/>
        </w:rPr>
        <w:t xml:space="preserve"> Oxford and Cambridge, </w:t>
      </w:r>
      <w:r w:rsidR="00125E9B">
        <w:rPr>
          <w:szCs w:val="24"/>
        </w:rPr>
        <w:t xml:space="preserve">training </w:t>
      </w:r>
      <w:r w:rsidR="00931032">
        <w:rPr>
          <w:szCs w:val="24"/>
        </w:rPr>
        <w:t xml:space="preserve">students </w:t>
      </w:r>
      <w:r w:rsidR="00125E9B">
        <w:rPr>
          <w:szCs w:val="24"/>
        </w:rPr>
        <w:t xml:space="preserve">who </w:t>
      </w:r>
      <w:r w:rsidR="00542C8B">
        <w:rPr>
          <w:szCs w:val="24"/>
        </w:rPr>
        <w:t>achieved</w:t>
      </w:r>
      <w:r w:rsidR="00931032">
        <w:rPr>
          <w:szCs w:val="24"/>
        </w:rPr>
        <w:t xml:space="preserve"> disproportionate </w:t>
      </w:r>
      <w:r w:rsidR="00542C8B">
        <w:rPr>
          <w:szCs w:val="24"/>
        </w:rPr>
        <w:t>importance in religion and society</w:t>
      </w:r>
      <w:r w:rsidR="00931032">
        <w:rPr>
          <w:szCs w:val="24"/>
        </w:rPr>
        <w:t>.</w:t>
      </w:r>
      <w:r w:rsidR="0064214A">
        <w:rPr>
          <w:rStyle w:val="EndnoteReference"/>
          <w:szCs w:val="24"/>
        </w:rPr>
        <w:endnoteReference w:id="111"/>
      </w:r>
      <w:r w:rsidR="00931032">
        <w:rPr>
          <w:szCs w:val="24"/>
        </w:rPr>
        <w:t xml:space="preserve"> </w:t>
      </w:r>
      <w:r w:rsidR="005925A6">
        <w:rPr>
          <w:szCs w:val="24"/>
        </w:rPr>
        <w:t>Dissenters</w:t>
      </w:r>
      <w:r w:rsidR="00912EE4">
        <w:rPr>
          <w:szCs w:val="24"/>
        </w:rPr>
        <w:t xml:space="preserve"> s</w:t>
      </w:r>
      <w:r w:rsidR="00125E9B">
        <w:rPr>
          <w:szCs w:val="24"/>
        </w:rPr>
        <w:t>hare</w:t>
      </w:r>
      <w:r w:rsidR="005925A6">
        <w:rPr>
          <w:szCs w:val="24"/>
        </w:rPr>
        <w:t>d</w:t>
      </w:r>
      <w:r w:rsidR="00912EE4">
        <w:rPr>
          <w:szCs w:val="24"/>
        </w:rPr>
        <w:t xml:space="preserve"> a</w:t>
      </w:r>
      <w:r w:rsidR="00125E9B">
        <w:rPr>
          <w:szCs w:val="24"/>
        </w:rPr>
        <w:t xml:space="preserve">n </w:t>
      </w:r>
      <w:r w:rsidR="00912EE4">
        <w:rPr>
          <w:szCs w:val="24"/>
        </w:rPr>
        <w:t>“</w:t>
      </w:r>
      <w:r w:rsidR="00225ABA">
        <w:rPr>
          <w:szCs w:val="24"/>
        </w:rPr>
        <w:t>i</w:t>
      </w:r>
      <w:r w:rsidR="00912EE4">
        <w:rPr>
          <w:szCs w:val="24"/>
        </w:rPr>
        <w:t xml:space="preserve">nterest” </w:t>
      </w:r>
      <w:r w:rsidR="00125E9B">
        <w:rPr>
          <w:szCs w:val="24"/>
        </w:rPr>
        <w:t xml:space="preserve">in </w:t>
      </w:r>
      <w:r w:rsidR="00225ABA">
        <w:rPr>
          <w:szCs w:val="24"/>
        </w:rPr>
        <w:t xml:space="preserve">the future of </w:t>
      </w:r>
      <w:r w:rsidR="00630FE7">
        <w:rPr>
          <w:szCs w:val="24"/>
        </w:rPr>
        <w:t>Great Britain</w:t>
      </w:r>
      <w:r w:rsidR="00636C2A">
        <w:rPr>
          <w:szCs w:val="24"/>
        </w:rPr>
        <w:t xml:space="preserve">, </w:t>
      </w:r>
      <w:r w:rsidR="009F6FBC">
        <w:rPr>
          <w:szCs w:val="24"/>
        </w:rPr>
        <w:t xml:space="preserve">often </w:t>
      </w:r>
      <w:r w:rsidR="005925A6">
        <w:rPr>
          <w:szCs w:val="24"/>
        </w:rPr>
        <w:t>termed</w:t>
      </w:r>
      <w:r w:rsidR="009F6FBC">
        <w:rPr>
          <w:szCs w:val="24"/>
        </w:rPr>
        <w:t xml:space="preserve"> </w:t>
      </w:r>
      <w:r w:rsidR="00542C8B">
        <w:rPr>
          <w:szCs w:val="24"/>
        </w:rPr>
        <w:t>the</w:t>
      </w:r>
      <w:r w:rsidR="009F6FBC">
        <w:rPr>
          <w:szCs w:val="24"/>
        </w:rPr>
        <w:t xml:space="preserve"> “Protestant interest” for its st</w:t>
      </w:r>
      <w:r w:rsidR="00542C8B">
        <w:rPr>
          <w:szCs w:val="24"/>
        </w:rPr>
        <w:t>ern</w:t>
      </w:r>
      <w:r w:rsidR="009F6FBC">
        <w:rPr>
          <w:szCs w:val="24"/>
        </w:rPr>
        <w:t xml:space="preserve"> anti-Catholicism</w:t>
      </w:r>
      <w:r w:rsidR="00636C2A">
        <w:rPr>
          <w:szCs w:val="24"/>
        </w:rPr>
        <w:t>.</w:t>
      </w:r>
      <w:r w:rsidR="00225ABA">
        <w:rPr>
          <w:rStyle w:val="EndnoteReference"/>
          <w:szCs w:val="24"/>
        </w:rPr>
        <w:endnoteReference w:id="112"/>
      </w:r>
      <w:r w:rsidR="00636C2A">
        <w:rPr>
          <w:szCs w:val="24"/>
        </w:rPr>
        <w:t xml:space="preserve"> They fueled</w:t>
      </w:r>
      <w:r w:rsidR="005925A6">
        <w:rPr>
          <w:szCs w:val="24"/>
        </w:rPr>
        <w:t xml:space="preserve"> </w:t>
      </w:r>
      <w:r w:rsidR="00931032">
        <w:rPr>
          <w:szCs w:val="24"/>
        </w:rPr>
        <w:t>Whig politic</w:t>
      </w:r>
      <w:r w:rsidR="00125E9B">
        <w:rPr>
          <w:szCs w:val="24"/>
        </w:rPr>
        <w:t>s</w:t>
      </w:r>
      <w:r w:rsidR="00931032">
        <w:rPr>
          <w:szCs w:val="24"/>
        </w:rPr>
        <w:t xml:space="preserve"> and </w:t>
      </w:r>
      <w:r w:rsidR="00636C2A">
        <w:rPr>
          <w:szCs w:val="24"/>
        </w:rPr>
        <w:t>won further concessions in</w:t>
      </w:r>
      <w:r w:rsidR="00125E9B">
        <w:rPr>
          <w:szCs w:val="24"/>
        </w:rPr>
        <w:t xml:space="preserve"> the age of </w:t>
      </w:r>
      <w:r w:rsidR="00AD0D1B">
        <w:rPr>
          <w:szCs w:val="24"/>
        </w:rPr>
        <w:t xml:space="preserve">Europe’s social and political </w:t>
      </w:r>
      <w:r w:rsidR="00125E9B">
        <w:rPr>
          <w:szCs w:val="24"/>
        </w:rPr>
        <w:t>revolutions</w:t>
      </w:r>
      <w:r w:rsidR="00574737">
        <w:rPr>
          <w:szCs w:val="24"/>
        </w:rPr>
        <w:t>.</w:t>
      </w:r>
      <w:r w:rsidR="00851A07">
        <w:rPr>
          <w:rStyle w:val="EndnoteReference"/>
          <w:szCs w:val="24"/>
        </w:rPr>
        <w:endnoteReference w:id="113"/>
      </w:r>
    </w:p>
    <w:p w:rsidR="00054CA9" w:rsidRDefault="00C9308A" w:rsidP="00412D10">
      <w:pPr>
        <w:pStyle w:val="WP9End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szCs w:val="24"/>
        </w:rPr>
      </w:pPr>
      <w:r>
        <w:rPr>
          <w:szCs w:val="24"/>
        </w:rPr>
        <w:tab/>
      </w:r>
      <w:r w:rsidR="00636C2A">
        <w:rPr>
          <w:szCs w:val="24"/>
        </w:rPr>
        <w:t>As Edwards came of age</w:t>
      </w:r>
      <w:r w:rsidR="00931032">
        <w:rPr>
          <w:szCs w:val="24"/>
        </w:rPr>
        <w:t xml:space="preserve">, </w:t>
      </w:r>
      <w:r w:rsidR="00234FED">
        <w:rPr>
          <w:szCs w:val="24"/>
        </w:rPr>
        <w:t xml:space="preserve">however, </w:t>
      </w:r>
      <w:r w:rsidR="001B72DA">
        <w:rPr>
          <w:szCs w:val="24"/>
        </w:rPr>
        <w:t>Calvinist</w:t>
      </w:r>
      <w:r w:rsidR="00234FED">
        <w:rPr>
          <w:szCs w:val="24"/>
        </w:rPr>
        <w:t xml:space="preserve"> </w:t>
      </w:r>
      <w:r w:rsidR="009858E4">
        <w:rPr>
          <w:szCs w:val="24"/>
        </w:rPr>
        <w:t>Dissent</w:t>
      </w:r>
      <w:r w:rsidR="00234FED">
        <w:rPr>
          <w:szCs w:val="24"/>
        </w:rPr>
        <w:t>, while extant,</w:t>
      </w:r>
      <w:r w:rsidR="009858E4">
        <w:rPr>
          <w:szCs w:val="24"/>
        </w:rPr>
        <w:t xml:space="preserve"> was on the wane.</w:t>
      </w:r>
      <w:r w:rsidR="006734EF">
        <w:rPr>
          <w:rStyle w:val="EndnoteReference"/>
          <w:szCs w:val="24"/>
        </w:rPr>
        <w:endnoteReference w:id="114"/>
      </w:r>
      <w:r w:rsidR="009858E4">
        <w:rPr>
          <w:szCs w:val="24"/>
        </w:rPr>
        <w:t xml:space="preserve"> Prophets </w:t>
      </w:r>
      <w:r w:rsidR="00234FED">
        <w:rPr>
          <w:szCs w:val="24"/>
        </w:rPr>
        <w:t>c</w:t>
      </w:r>
      <w:r w:rsidR="0022638A">
        <w:rPr>
          <w:szCs w:val="24"/>
        </w:rPr>
        <w:t>ried</w:t>
      </w:r>
      <w:r w:rsidR="009858E4">
        <w:rPr>
          <w:szCs w:val="24"/>
        </w:rPr>
        <w:t xml:space="preserve"> for re</w:t>
      </w:r>
      <w:r w:rsidR="00234FED">
        <w:rPr>
          <w:szCs w:val="24"/>
        </w:rPr>
        <w:t xml:space="preserve">vival of </w:t>
      </w:r>
      <w:r w:rsidR="006A4CC3">
        <w:rPr>
          <w:szCs w:val="24"/>
        </w:rPr>
        <w:t>“</w:t>
      </w:r>
      <w:r w:rsidR="00234FED">
        <w:rPr>
          <w:szCs w:val="24"/>
        </w:rPr>
        <w:t>true religion</w:t>
      </w:r>
      <w:r w:rsidR="006A4CC3">
        <w:rPr>
          <w:szCs w:val="24"/>
        </w:rPr>
        <w:t>”</w:t>
      </w:r>
      <w:r w:rsidR="00234FED">
        <w:rPr>
          <w:szCs w:val="24"/>
        </w:rPr>
        <w:t xml:space="preserve"> in Great Britain. </w:t>
      </w:r>
      <w:r w:rsidR="00212372">
        <w:rPr>
          <w:szCs w:val="24"/>
        </w:rPr>
        <w:t xml:space="preserve">Calvinist clergymen combated the </w:t>
      </w:r>
      <w:r w:rsidR="00212372">
        <w:rPr>
          <w:szCs w:val="24"/>
        </w:rPr>
        <w:lastRenderedPageBreak/>
        <w:t>spread of heresy in England, often appealing to older sources of Dissenting orthodoxy.</w:t>
      </w:r>
      <w:r w:rsidR="00137D2A">
        <w:rPr>
          <w:rStyle w:val="EndnoteReference"/>
          <w:szCs w:val="24"/>
        </w:rPr>
        <w:endnoteReference w:id="115"/>
      </w:r>
      <w:r w:rsidR="00212372">
        <w:rPr>
          <w:szCs w:val="24"/>
        </w:rPr>
        <w:t xml:space="preserve"> Edwards </w:t>
      </w:r>
      <w:r w:rsidR="006A4CC3">
        <w:rPr>
          <w:szCs w:val="24"/>
        </w:rPr>
        <w:t>scanned</w:t>
      </w:r>
      <w:r w:rsidR="00212372">
        <w:rPr>
          <w:szCs w:val="24"/>
        </w:rPr>
        <w:t xml:space="preserve"> their work </w:t>
      </w:r>
      <w:r w:rsidR="00DD14ED">
        <w:rPr>
          <w:szCs w:val="24"/>
        </w:rPr>
        <w:t>assiduously</w:t>
      </w:r>
      <w:r w:rsidR="00B65544">
        <w:rPr>
          <w:szCs w:val="24"/>
        </w:rPr>
        <w:t>, with nervous agitation</w:t>
      </w:r>
      <w:r w:rsidR="00DD14ED">
        <w:rPr>
          <w:szCs w:val="24"/>
        </w:rPr>
        <w:t xml:space="preserve">. </w:t>
      </w:r>
      <w:r w:rsidR="00B65544">
        <w:rPr>
          <w:szCs w:val="24"/>
        </w:rPr>
        <w:t>As h</w:t>
      </w:r>
      <w:r w:rsidR="00212372">
        <w:rPr>
          <w:szCs w:val="24"/>
        </w:rPr>
        <w:t xml:space="preserve">e </w:t>
      </w:r>
      <w:r w:rsidR="00B65544">
        <w:rPr>
          <w:szCs w:val="24"/>
        </w:rPr>
        <w:t>penned</w:t>
      </w:r>
      <w:r w:rsidR="00212372">
        <w:rPr>
          <w:szCs w:val="24"/>
        </w:rPr>
        <w:t xml:space="preserve"> to one of his Scottish friends in 1752</w:t>
      </w:r>
      <w:r w:rsidR="00DD14ED">
        <w:rPr>
          <w:szCs w:val="24"/>
        </w:rPr>
        <w:t xml:space="preserve">, </w:t>
      </w:r>
      <w:r w:rsidR="00212372">
        <w:rPr>
          <w:szCs w:val="24"/>
        </w:rPr>
        <w:t>“</w:t>
      </w:r>
      <w:r w:rsidR="00DD14ED">
        <w:rPr>
          <w:szCs w:val="24"/>
        </w:rPr>
        <w:t>t</w:t>
      </w:r>
      <w:r w:rsidR="00212372">
        <w:rPr>
          <w:szCs w:val="24"/>
        </w:rPr>
        <w:t xml:space="preserve">hings are going downhill so fast; truth and religion, both of heart and practice, are departing by such swift steps that I think it </w:t>
      </w:r>
      <w:proofErr w:type="gramStart"/>
      <w:r w:rsidR="00212372">
        <w:rPr>
          <w:szCs w:val="24"/>
        </w:rPr>
        <w:t>must needs</w:t>
      </w:r>
      <w:proofErr w:type="gramEnd"/>
      <w:r w:rsidR="00212372">
        <w:rPr>
          <w:szCs w:val="24"/>
        </w:rPr>
        <w:t xml:space="preserve"> be, that a crisis is not very far off.”</w:t>
      </w:r>
      <w:r w:rsidR="00DD14ED">
        <w:rPr>
          <w:rStyle w:val="EndnoteReference"/>
          <w:szCs w:val="24"/>
        </w:rPr>
        <w:endnoteReference w:id="116"/>
      </w:r>
      <w:r w:rsidR="00212372">
        <w:rPr>
          <w:szCs w:val="24"/>
        </w:rPr>
        <w:t xml:space="preserve"> </w:t>
      </w:r>
      <w:r w:rsidR="00BB55A5">
        <w:rPr>
          <w:szCs w:val="24"/>
        </w:rPr>
        <w:t>This</w:t>
      </w:r>
      <w:r w:rsidR="00257B9C">
        <w:rPr>
          <w:szCs w:val="24"/>
        </w:rPr>
        <w:t xml:space="preserve"> </w:t>
      </w:r>
      <w:r w:rsidR="0022638A">
        <w:rPr>
          <w:szCs w:val="24"/>
        </w:rPr>
        <w:t xml:space="preserve">sympathetic </w:t>
      </w:r>
      <w:r w:rsidR="000148E8">
        <w:rPr>
          <w:szCs w:val="24"/>
        </w:rPr>
        <w:t>cleric</w:t>
      </w:r>
      <w:r w:rsidR="00DD14ED">
        <w:rPr>
          <w:szCs w:val="24"/>
        </w:rPr>
        <w:t xml:space="preserve">, John Erskine, kept him </w:t>
      </w:r>
      <w:r w:rsidR="00B31C51">
        <w:rPr>
          <w:szCs w:val="24"/>
        </w:rPr>
        <w:t>up with</w:t>
      </w:r>
      <w:r w:rsidR="00DD14ED">
        <w:rPr>
          <w:szCs w:val="24"/>
        </w:rPr>
        <w:t xml:space="preserve"> </w:t>
      </w:r>
      <w:r w:rsidR="0022638A">
        <w:rPr>
          <w:szCs w:val="24"/>
        </w:rPr>
        <w:t>such declension back in Britain</w:t>
      </w:r>
      <w:r w:rsidR="00DD14ED">
        <w:rPr>
          <w:szCs w:val="24"/>
        </w:rPr>
        <w:t xml:space="preserve">, </w:t>
      </w:r>
      <w:r w:rsidR="000148E8">
        <w:rPr>
          <w:szCs w:val="24"/>
        </w:rPr>
        <w:t xml:space="preserve">shipping Edwards some </w:t>
      </w:r>
      <w:r w:rsidR="00DD14ED">
        <w:rPr>
          <w:szCs w:val="24"/>
        </w:rPr>
        <w:t xml:space="preserve">of the </w:t>
      </w:r>
      <w:r w:rsidR="0022638A">
        <w:rPr>
          <w:szCs w:val="24"/>
        </w:rPr>
        <w:t>most important recent</w:t>
      </w:r>
      <w:r w:rsidR="00DD14ED">
        <w:rPr>
          <w:szCs w:val="24"/>
        </w:rPr>
        <w:t xml:space="preserve"> </w:t>
      </w:r>
      <w:r w:rsidR="0022638A">
        <w:rPr>
          <w:szCs w:val="24"/>
        </w:rPr>
        <w:t>publications</w:t>
      </w:r>
      <w:r w:rsidR="00DD14ED">
        <w:rPr>
          <w:szCs w:val="24"/>
        </w:rPr>
        <w:t>.</w:t>
      </w:r>
      <w:r w:rsidR="00DC5CC4">
        <w:rPr>
          <w:rStyle w:val="EndnoteReference"/>
          <w:szCs w:val="24"/>
        </w:rPr>
        <w:endnoteReference w:id="117"/>
      </w:r>
      <w:r w:rsidR="00DD14ED">
        <w:rPr>
          <w:szCs w:val="24"/>
        </w:rPr>
        <w:t xml:space="preserve"> </w:t>
      </w:r>
      <w:proofErr w:type="gramStart"/>
      <w:r w:rsidR="00DD14ED">
        <w:rPr>
          <w:szCs w:val="24"/>
        </w:rPr>
        <w:t>Edwards</w:t>
      </w:r>
      <w:proofErr w:type="gramEnd"/>
      <w:r w:rsidR="00DD14ED">
        <w:rPr>
          <w:szCs w:val="24"/>
        </w:rPr>
        <w:t xml:space="preserve"> </w:t>
      </w:r>
      <w:r w:rsidR="000148E8">
        <w:rPr>
          <w:szCs w:val="24"/>
        </w:rPr>
        <w:t>cherished</w:t>
      </w:r>
      <w:r w:rsidR="00DD14ED">
        <w:rPr>
          <w:szCs w:val="24"/>
        </w:rPr>
        <w:t xml:space="preserve"> post-Puritan Dissenting authors </w:t>
      </w:r>
      <w:r w:rsidR="005C082B">
        <w:rPr>
          <w:szCs w:val="24"/>
        </w:rPr>
        <w:t>best</w:t>
      </w:r>
      <w:r w:rsidR="00B65544">
        <w:rPr>
          <w:szCs w:val="24"/>
        </w:rPr>
        <w:t xml:space="preserve">, but he </w:t>
      </w:r>
      <w:r w:rsidR="00DD14ED">
        <w:rPr>
          <w:szCs w:val="24"/>
        </w:rPr>
        <w:t xml:space="preserve">read </w:t>
      </w:r>
      <w:r w:rsidR="00B31C51">
        <w:rPr>
          <w:szCs w:val="24"/>
        </w:rPr>
        <w:t>whatever</w:t>
      </w:r>
      <w:r w:rsidR="00DD14ED">
        <w:rPr>
          <w:szCs w:val="24"/>
        </w:rPr>
        <w:t xml:space="preserve"> he could from </w:t>
      </w:r>
      <w:r w:rsidR="00084690">
        <w:rPr>
          <w:szCs w:val="24"/>
        </w:rPr>
        <w:t>nonconforming</w:t>
      </w:r>
      <w:r w:rsidR="00DD14ED">
        <w:rPr>
          <w:szCs w:val="24"/>
        </w:rPr>
        <w:t xml:space="preserve"> British writers, </w:t>
      </w:r>
      <w:r w:rsidR="00B31C51">
        <w:rPr>
          <w:szCs w:val="24"/>
        </w:rPr>
        <w:t>from William Bates</w:t>
      </w:r>
      <w:r w:rsidR="00054CA9">
        <w:rPr>
          <w:szCs w:val="24"/>
        </w:rPr>
        <w:t xml:space="preserve"> to </w:t>
      </w:r>
      <w:r w:rsidR="00B31C51">
        <w:rPr>
          <w:szCs w:val="24"/>
        </w:rPr>
        <w:t xml:space="preserve">Anthony Burgess, </w:t>
      </w:r>
      <w:r w:rsidR="00084690">
        <w:rPr>
          <w:szCs w:val="24"/>
        </w:rPr>
        <w:t xml:space="preserve">Philip Doddridge to John Evans, John </w:t>
      </w:r>
      <w:proofErr w:type="spellStart"/>
      <w:r w:rsidR="00084690">
        <w:rPr>
          <w:szCs w:val="24"/>
        </w:rPr>
        <w:t>Flavel</w:t>
      </w:r>
      <w:proofErr w:type="spellEnd"/>
      <w:r w:rsidR="00084690">
        <w:rPr>
          <w:szCs w:val="24"/>
        </w:rPr>
        <w:t xml:space="preserve"> to John Gill, Nathaniel Lardner</w:t>
      </w:r>
      <w:r w:rsidR="00054CA9">
        <w:rPr>
          <w:szCs w:val="24"/>
        </w:rPr>
        <w:t xml:space="preserve"> to </w:t>
      </w:r>
      <w:r w:rsidR="00084690">
        <w:rPr>
          <w:szCs w:val="24"/>
        </w:rPr>
        <w:t>Isaac Watts</w:t>
      </w:r>
      <w:r w:rsidR="00931032">
        <w:rPr>
          <w:szCs w:val="24"/>
        </w:rPr>
        <w:t>.</w:t>
      </w:r>
      <w:r w:rsidR="00084690">
        <w:rPr>
          <w:rStyle w:val="EndnoteReference"/>
          <w:szCs w:val="24"/>
        </w:rPr>
        <w:endnoteReference w:id="118"/>
      </w:r>
      <w:r w:rsidR="00BB254B">
        <w:rPr>
          <w:szCs w:val="24"/>
        </w:rPr>
        <w:t xml:space="preserve"> In fact, he used these authors more than he consulted Calvin himself, </w:t>
      </w:r>
      <w:r w:rsidR="004B057F">
        <w:rPr>
          <w:szCs w:val="24"/>
        </w:rPr>
        <w:t>who by th</w:t>
      </w:r>
      <w:r w:rsidR="000148E8">
        <w:rPr>
          <w:szCs w:val="24"/>
        </w:rPr>
        <w:t>e Restoration era</w:t>
      </w:r>
      <w:r w:rsidR="004B057F">
        <w:rPr>
          <w:szCs w:val="24"/>
        </w:rPr>
        <w:t xml:space="preserve"> was taken for granted</w:t>
      </w:r>
      <w:r w:rsidR="00BB55A5">
        <w:rPr>
          <w:szCs w:val="24"/>
        </w:rPr>
        <w:t xml:space="preserve"> more than </w:t>
      </w:r>
      <w:r w:rsidR="000148E8">
        <w:rPr>
          <w:szCs w:val="24"/>
        </w:rPr>
        <w:t>read</w:t>
      </w:r>
      <w:r w:rsidR="004B057F">
        <w:rPr>
          <w:szCs w:val="24"/>
        </w:rPr>
        <w:t xml:space="preserve"> by </w:t>
      </w:r>
      <w:r w:rsidR="006A4CC3">
        <w:rPr>
          <w:szCs w:val="24"/>
        </w:rPr>
        <w:t xml:space="preserve">most </w:t>
      </w:r>
      <w:r w:rsidR="004B057F">
        <w:rPr>
          <w:szCs w:val="24"/>
        </w:rPr>
        <w:t>Dissenters.</w:t>
      </w:r>
      <w:r w:rsidR="004B057F">
        <w:rPr>
          <w:rStyle w:val="EndnoteReference"/>
          <w:szCs w:val="24"/>
        </w:rPr>
        <w:endnoteReference w:id="119"/>
      </w:r>
    </w:p>
    <w:p w:rsidR="00FA1056" w:rsidRDefault="00542C8B" w:rsidP="00FA1056">
      <w:pPr>
        <w:pStyle w:val="WP9End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szCs w:val="24"/>
        </w:rPr>
      </w:pPr>
      <w:r>
        <w:rPr>
          <w:szCs w:val="24"/>
        </w:rPr>
        <w:tab/>
      </w:r>
      <w:r w:rsidR="000148E8">
        <w:rPr>
          <w:szCs w:val="24"/>
        </w:rPr>
        <w:t xml:space="preserve">Edwards </w:t>
      </w:r>
      <w:r w:rsidR="00FA1056">
        <w:rPr>
          <w:szCs w:val="24"/>
        </w:rPr>
        <w:t>even</w:t>
      </w:r>
      <w:r w:rsidR="000148E8">
        <w:rPr>
          <w:szCs w:val="24"/>
        </w:rPr>
        <w:t xml:space="preserve"> engaged many of </w:t>
      </w:r>
      <w:r w:rsidR="00B3751C">
        <w:rPr>
          <w:szCs w:val="24"/>
        </w:rPr>
        <w:t xml:space="preserve">England’s leading </w:t>
      </w:r>
      <w:r w:rsidR="005C082B">
        <w:rPr>
          <w:szCs w:val="24"/>
        </w:rPr>
        <w:t xml:space="preserve">(state) </w:t>
      </w:r>
      <w:r w:rsidR="000148E8">
        <w:rPr>
          <w:szCs w:val="24"/>
        </w:rPr>
        <w:t xml:space="preserve">Churchmen, both conservative and liberal, </w:t>
      </w:r>
      <w:r w:rsidR="00FA1056">
        <w:rPr>
          <w:szCs w:val="24"/>
        </w:rPr>
        <w:t>as</w:t>
      </w:r>
      <w:r w:rsidR="000148E8">
        <w:rPr>
          <w:szCs w:val="24"/>
        </w:rPr>
        <w:t xml:space="preserve"> he did his exegesis. A faithful English subject with </w:t>
      </w:r>
      <w:r w:rsidR="00FA1056">
        <w:rPr>
          <w:szCs w:val="24"/>
        </w:rPr>
        <w:t xml:space="preserve">exalted expectations of </w:t>
      </w:r>
      <w:r w:rsidR="000148E8">
        <w:rPr>
          <w:szCs w:val="24"/>
        </w:rPr>
        <w:t xml:space="preserve">the spiritual role of </w:t>
      </w:r>
      <w:r w:rsidR="00B3751C">
        <w:rPr>
          <w:szCs w:val="24"/>
        </w:rPr>
        <w:t>Britain</w:t>
      </w:r>
      <w:r w:rsidR="000148E8">
        <w:rPr>
          <w:szCs w:val="24"/>
        </w:rPr>
        <w:t xml:space="preserve"> in the history of redemption</w:t>
      </w:r>
      <w:r w:rsidR="003657AF">
        <w:rPr>
          <w:szCs w:val="24"/>
        </w:rPr>
        <w:t xml:space="preserve"> (more on these below)</w:t>
      </w:r>
      <w:r w:rsidR="000148E8">
        <w:rPr>
          <w:szCs w:val="24"/>
        </w:rPr>
        <w:t>,</w:t>
      </w:r>
      <w:r w:rsidR="0052391E">
        <w:rPr>
          <w:szCs w:val="24"/>
        </w:rPr>
        <w:t xml:space="preserve"> </w:t>
      </w:r>
      <w:r w:rsidR="00723986">
        <w:rPr>
          <w:szCs w:val="24"/>
        </w:rPr>
        <w:t>Edwards</w:t>
      </w:r>
      <w:r w:rsidR="0052391E">
        <w:rPr>
          <w:szCs w:val="24"/>
        </w:rPr>
        <w:t xml:space="preserve"> </w:t>
      </w:r>
      <w:r w:rsidR="00B3751C">
        <w:rPr>
          <w:szCs w:val="24"/>
        </w:rPr>
        <w:t xml:space="preserve">watched </w:t>
      </w:r>
      <w:r w:rsidR="008C7801">
        <w:rPr>
          <w:szCs w:val="24"/>
        </w:rPr>
        <w:t>the</w:t>
      </w:r>
      <w:r w:rsidR="00B3751C">
        <w:rPr>
          <w:szCs w:val="24"/>
        </w:rPr>
        <w:t xml:space="preserve"> </w:t>
      </w:r>
      <w:r w:rsidR="008C7801">
        <w:rPr>
          <w:szCs w:val="24"/>
        </w:rPr>
        <w:t xml:space="preserve">leading </w:t>
      </w:r>
      <w:r w:rsidR="00B3751C">
        <w:rPr>
          <w:szCs w:val="24"/>
        </w:rPr>
        <w:t xml:space="preserve">trends </w:t>
      </w:r>
      <w:r w:rsidR="00AA2D7B">
        <w:rPr>
          <w:szCs w:val="24"/>
        </w:rPr>
        <w:t>within</w:t>
      </w:r>
      <w:r w:rsidR="00B3751C">
        <w:rPr>
          <w:szCs w:val="24"/>
        </w:rPr>
        <w:t xml:space="preserve"> his </w:t>
      </w:r>
      <w:r w:rsidR="00AA2D7B">
        <w:rPr>
          <w:szCs w:val="24"/>
        </w:rPr>
        <w:t>country</w:t>
      </w:r>
      <w:r w:rsidR="00B3751C">
        <w:rPr>
          <w:szCs w:val="24"/>
        </w:rPr>
        <w:t>’s</w:t>
      </w:r>
      <w:r w:rsidR="0052391E">
        <w:rPr>
          <w:szCs w:val="24"/>
        </w:rPr>
        <w:t xml:space="preserve"> state </w:t>
      </w:r>
      <w:r w:rsidR="00AA2D7B">
        <w:rPr>
          <w:szCs w:val="24"/>
        </w:rPr>
        <w:t>C</w:t>
      </w:r>
      <w:r w:rsidR="0052391E">
        <w:rPr>
          <w:szCs w:val="24"/>
        </w:rPr>
        <w:t xml:space="preserve">hurch and </w:t>
      </w:r>
      <w:r w:rsidR="00AA2D7B">
        <w:rPr>
          <w:szCs w:val="24"/>
        </w:rPr>
        <w:t>interpreted</w:t>
      </w:r>
      <w:r w:rsidR="0052391E">
        <w:rPr>
          <w:szCs w:val="24"/>
        </w:rPr>
        <w:t xml:space="preserve"> the Word with them in mind. </w:t>
      </w:r>
      <w:r w:rsidR="00CB775F">
        <w:rPr>
          <w:szCs w:val="24"/>
        </w:rPr>
        <w:t xml:space="preserve">Thomas Preston has amassed an </w:t>
      </w:r>
      <w:r w:rsidR="00FA1056">
        <w:rPr>
          <w:szCs w:val="24"/>
        </w:rPr>
        <w:t>enormous</w:t>
      </w:r>
      <w:r w:rsidR="00CB775F">
        <w:rPr>
          <w:szCs w:val="24"/>
        </w:rPr>
        <w:t xml:space="preserve"> mound of data on the </w:t>
      </w:r>
      <w:r w:rsidR="00FA1056">
        <w:rPr>
          <w:szCs w:val="24"/>
        </w:rPr>
        <w:t>wealth</w:t>
      </w:r>
      <w:r w:rsidR="00CB775F">
        <w:rPr>
          <w:szCs w:val="24"/>
        </w:rPr>
        <w:t xml:space="preserve"> of biblical scholarship in eighteenth-century England, </w:t>
      </w:r>
      <w:r w:rsidR="003121BF">
        <w:rPr>
          <w:szCs w:val="24"/>
        </w:rPr>
        <w:t>clarifying</w:t>
      </w:r>
      <w:r w:rsidR="00CB775F">
        <w:rPr>
          <w:szCs w:val="24"/>
        </w:rPr>
        <w:t xml:space="preserve"> the centr</w:t>
      </w:r>
      <w:r w:rsidR="009F5BF8">
        <w:rPr>
          <w:szCs w:val="24"/>
        </w:rPr>
        <w:t>al</w:t>
      </w:r>
      <w:r w:rsidR="00CB775F">
        <w:rPr>
          <w:szCs w:val="24"/>
        </w:rPr>
        <w:t xml:space="preserve"> role of </w:t>
      </w:r>
      <w:r w:rsidR="00B65544">
        <w:rPr>
          <w:szCs w:val="24"/>
        </w:rPr>
        <w:t>Scripture</w:t>
      </w:r>
      <w:r w:rsidR="00CB775F">
        <w:rPr>
          <w:szCs w:val="24"/>
        </w:rPr>
        <w:t xml:space="preserve"> in a culture that is all too often </w:t>
      </w:r>
      <w:r w:rsidR="003121BF">
        <w:rPr>
          <w:szCs w:val="24"/>
        </w:rPr>
        <w:t>framed</w:t>
      </w:r>
      <w:r w:rsidR="00CB775F">
        <w:rPr>
          <w:szCs w:val="24"/>
        </w:rPr>
        <w:t xml:space="preserve"> in secular terms: “sermons dominated religious publishing from the Restoration to the middle of the eighteenth century,” he </w:t>
      </w:r>
      <w:r w:rsidR="003121BF">
        <w:rPr>
          <w:szCs w:val="24"/>
        </w:rPr>
        <w:t>explains</w:t>
      </w:r>
      <w:r w:rsidR="00FA1056">
        <w:rPr>
          <w:szCs w:val="24"/>
        </w:rPr>
        <w:t>:</w:t>
      </w:r>
    </w:p>
    <w:p w:rsidR="00CB775F" w:rsidRDefault="00CB775F" w:rsidP="00FA1056">
      <w:pPr>
        <w:pStyle w:val="WP9End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left="1440"/>
        <w:rPr>
          <w:szCs w:val="24"/>
        </w:rPr>
      </w:pPr>
      <w:r>
        <w:rPr>
          <w:szCs w:val="24"/>
        </w:rPr>
        <w:t>8,800</w:t>
      </w:r>
      <w:r w:rsidR="00614420">
        <w:rPr>
          <w:szCs w:val="24"/>
        </w:rPr>
        <w:t xml:space="preserve"> sermons were published from 1660 to 1751, about 96 a year. In the decades from 1700 to 1790, an average of 230 books on religion (including Bibles and Prayer Books) was published annually. Ex</w:t>
      </w:r>
      <w:r w:rsidR="003121BF">
        <w:rPr>
          <w:szCs w:val="24"/>
        </w:rPr>
        <w:t>c</w:t>
      </w:r>
      <w:r w:rsidR="00614420">
        <w:rPr>
          <w:szCs w:val="24"/>
        </w:rPr>
        <w:t xml:space="preserve">luding Bibles and Prayer Books, the Term Registers for 1700-1708 show the publication of 144 new religious works </w:t>
      </w:r>
      <w:r w:rsidR="00614420">
        <w:rPr>
          <w:szCs w:val="24"/>
        </w:rPr>
        <w:lastRenderedPageBreak/>
        <w:t xml:space="preserve">every year. . . . Biblical commentaries . . . went through an astonishing number of editions: there were ten editions of Matthew Henry’s </w:t>
      </w:r>
      <w:r w:rsidR="00614420" w:rsidRPr="003121BF">
        <w:rPr>
          <w:i/>
          <w:szCs w:val="24"/>
        </w:rPr>
        <w:t>An Exposition of all the Books of the Old and New Testament</w:t>
      </w:r>
      <w:r w:rsidR="00614420">
        <w:rPr>
          <w:szCs w:val="24"/>
        </w:rPr>
        <w:t xml:space="preserve"> within the eighteenth century, and five of Bishop Simon Patrick’s </w:t>
      </w:r>
      <w:r w:rsidR="00614420" w:rsidRPr="003121BF">
        <w:rPr>
          <w:i/>
          <w:szCs w:val="24"/>
        </w:rPr>
        <w:t>Old Testament Commentary</w:t>
      </w:r>
      <w:r w:rsidR="00614420">
        <w:rPr>
          <w:szCs w:val="24"/>
        </w:rPr>
        <w:t xml:space="preserve">. Biblical commentaries covering both Testaments, including Henry’s, </w:t>
      </w:r>
      <w:proofErr w:type="spellStart"/>
      <w:r w:rsidR="00614420">
        <w:rPr>
          <w:szCs w:val="24"/>
        </w:rPr>
        <w:t>totalled</w:t>
      </w:r>
      <w:proofErr w:type="spellEnd"/>
      <w:r w:rsidR="00614420">
        <w:rPr>
          <w:szCs w:val="24"/>
        </w:rPr>
        <w:t xml:space="preserve"> 123 editions.</w:t>
      </w:r>
    </w:p>
    <w:p w:rsidR="00614420" w:rsidRDefault="00614420" w:rsidP="007F238B">
      <w:pPr>
        <w:pStyle w:val="WP9End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szCs w:val="24"/>
        </w:rPr>
      </w:pPr>
    </w:p>
    <w:p w:rsidR="00614420" w:rsidRDefault="00614420" w:rsidP="000D6E49">
      <w:pPr>
        <w:pStyle w:val="WP9End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left="1440"/>
        <w:rPr>
          <w:szCs w:val="24"/>
        </w:rPr>
      </w:pPr>
      <w:r>
        <w:rPr>
          <w:szCs w:val="24"/>
        </w:rPr>
        <w:t xml:space="preserve">New Testament commentaries enjoyed equal popularity, </w:t>
      </w:r>
      <w:proofErr w:type="spellStart"/>
      <w:r>
        <w:rPr>
          <w:szCs w:val="24"/>
        </w:rPr>
        <w:t>totalling</w:t>
      </w:r>
      <w:proofErr w:type="spellEnd"/>
      <w:r>
        <w:rPr>
          <w:szCs w:val="24"/>
        </w:rPr>
        <w:t xml:space="preserve"> 71 editions during the course of the century. . . . Borrowings from public and cathedral libraries reflect the publishing figures; books on religious subjects and biblical commentaries top the list.</w:t>
      </w:r>
      <w:r w:rsidR="00645803">
        <w:rPr>
          <w:rStyle w:val="EndnoteReference"/>
          <w:szCs w:val="24"/>
        </w:rPr>
        <w:endnoteReference w:id="120"/>
      </w:r>
    </w:p>
    <w:p w:rsidR="00614420" w:rsidRDefault="00614420" w:rsidP="007F238B">
      <w:pPr>
        <w:pStyle w:val="WP9End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szCs w:val="24"/>
        </w:rPr>
      </w:pPr>
      <w:r>
        <w:rPr>
          <w:szCs w:val="24"/>
        </w:rPr>
        <w:t xml:space="preserve">Neither </w:t>
      </w:r>
      <w:r w:rsidR="00AA2D7B">
        <w:rPr>
          <w:szCs w:val="24"/>
        </w:rPr>
        <w:t>English</w:t>
      </w:r>
      <w:r>
        <w:rPr>
          <w:szCs w:val="24"/>
        </w:rPr>
        <w:t xml:space="preserve"> national culture nor </w:t>
      </w:r>
      <w:r w:rsidR="00FA1056">
        <w:rPr>
          <w:szCs w:val="24"/>
        </w:rPr>
        <w:t>our subject’s</w:t>
      </w:r>
      <w:r>
        <w:rPr>
          <w:szCs w:val="24"/>
        </w:rPr>
        <w:t xml:space="preserve"> </w:t>
      </w:r>
      <w:r w:rsidR="006E113F">
        <w:rPr>
          <w:szCs w:val="24"/>
        </w:rPr>
        <w:t>own</w:t>
      </w:r>
      <w:r>
        <w:rPr>
          <w:szCs w:val="24"/>
        </w:rPr>
        <w:t xml:space="preserve"> horizons can be </w:t>
      </w:r>
      <w:r w:rsidR="003121BF">
        <w:rPr>
          <w:szCs w:val="24"/>
        </w:rPr>
        <w:t>apprehended</w:t>
      </w:r>
      <w:r>
        <w:rPr>
          <w:szCs w:val="24"/>
        </w:rPr>
        <w:t xml:space="preserve"> clearly without reference to these numbers. Quite simply, </w:t>
      </w:r>
      <w:r w:rsidR="000D6E49">
        <w:rPr>
          <w:szCs w:val="24"/>
        </w:rPr>
        <w:t xml:space="preserve">biblical literature pervaded </w:t>
      </w:r>
      <w:r w:rsidR="00AA2D7B">
        <w:rPr>
          <w:szCs w:val="24"/>
        </w:rPr>
        <w:t>British</w:t>
      </w:r>
      <w:r w:rsidR="000D6E49">
        <w:rPr>
          <w:szCs w:val="24"/>
        </w:rPr>
        <w:t xml:space="preserve"> </w:t>
      </w:r>
      <w:r w:rsidR="00FF47FB">
        <w:rPr>
          <w:szCs w:val="24"/>
        </w:rPr>
        <w:t>life</w:t>
      </w:r>
      <w:r w:rsidR="000D6E49">
        <w:rPr>
          <w:szCs w:val="24"/>
        </w:rPr>
        <w:t>.</w:t>
      </w:r>
      <w:r w:rsidR="00D92EE9">
        <w:rPr>
          <w:rStyle w:val="EndnoteReference"/>
          <w:szCs w:val="24"/>
        </w:rPr>
        <w:endnoteReference w:id="121"/>
      </w:r>
      <w:r w:rsidR="000D6E49">
        <w:rPr>
          <w:szCs w:val="24"/>
        </w:rPr>
        <w:t xml:space="preserve"> Anglican </w:t>
      </w:r>
      <w:r w:rsidR="00AA2D7B">
        <w:rPr>
          <w:szCs w:val="24"/>
        </w:rPr>
        <w:t>lights</w:t>
      </w:r>
      <w:r w:rsidR="000D6E49">
        <w:rPr>
          <w:szCs w:val="24"/>
        </w:rPr>
        <w:t xml:space="preserve"> like </w:t>
      </w:r>
      <w:r w:rsidR="00AE7E1B">
        <w:rPr>
          <w:szCs w:val="24"/>
        </w:rPr>
        <w:t xml:space="preserve">Richard Bentley, Samuel Clarke, and James Hervey, Richard Kidder, Humphrey </w:t>
      </w:r>
      <w:proofErr w:type="spellStart"/>
      <w:r w:rsidR="00AE7E1B">
        <w:rPr>
          <w:szCs w:val="24"/>
        </w:rPr>
        <w:t>Prideaux</w:t>
      </w:r>
      <w:proofErr w:type="spellEnd"/>
      <w:r w:rsidR="00AE7E1B">
        <w:rPr>
          <w:szCs w:val="24"/>
        </w:rPr>
        <w:t>, Thomas Sherlock, and William Warburton</w:t>
      </w:r>
      <w:r w:rsidR="00FA1056">
        <w:rPr>
          <w:szCs w:val="24"/>
        </w:rPr>
        <w:t xml:space="preserve">, though </w:t>
      </w:r>
      <w:r w:rsidR="00AA2D7B">
        <w:rPr>
          <w:szCs w:val="24"/>
        </w:rPr>
        <w:t>hardly</w:t>
      </w:r>
      <w:r w:rsidR="003121BF">
        <w:rPr>
          <w:szCs w:val="24"/>
        </w:rPr>
        <w:t xml:space="preserve"> mentioned today</w:t>
      </w:r>
      <w:r w:rsidR="00FA1056">
        <w:rPr>
          <w:szCs w:val="24"/>
        </w:rPr>
        <w:t xml:space="preserve">, </w:t>
      </w:r>
      <w:r w:rsidR="000D6E49">
        <w:rPr>
          <w:szCs w:val="24"/>
        </w:rPr>
        <w:t xml:space="preserve">were household names </w:t>
      </w:r>
      <w:r w:rsidR="00106DD2">
        <w:rPr>
          <w:szCs w:val="24"/>
        </w:rPr>
        <w:t xml:space="preserve">in </w:t>
      </w:r>
      <w:r w:rsidR="003121BF">
        <w:rPr>
          <w:szCs w:val="24"/>
        </w:rPr>
        <w:t>Edwards’</w:t>
      </w:r>
      <w:r w:rsidR="00AE7E1B">
        <w:rPr>
          <w:szCs w:val="24"/>
        </w:rPr>
        <w:t xml:space="preserve"> England</w:t>
      </w:r>
      <w:r w:rsidR="00106DD2">
        <w:rPr>
          <w:rStyle w:val="EndnoteReference"/>
          <w:szCs w:val="24"/>
        </w:rPr>
        <w:endnoteReference w:id="122"/>
      </w:r>
      <w:r w:rsidR="00AE7E1B">
        <w:rPr>
          <w:szCs w:val="24"/>
        </w:rPr>
        <w:t xml:space="preserve"> </w:t>
      </w:r>
      <w:r w:rsidR="000D6E49">
        <w:rPr>
          <w:szCs w:val="24"/>
        </w:rPr>
        <w:t xml:space="preserve">and crucial sources of </w:t>
      </w:r>
      <w:r w:rsidR="003121BF">
        <w:rPr>
          <w:szCs w:val="24"/>
        </w:rPr>
        <w:t>his</w:t>
      </w:r>
      <w:r w:rsidR="000D6E49">
        <w:rPr>
          <w:szCs w:val="24"/>
        </w:rPr>
        <w:t xml:space="preserve"> exegetical work</w:t>
      </w:r>
      <w:r w:rsidR="00AE7E1B">
        <w:rPr>
          <w:szCs w:val="24"/>
        </w:rPr>
        <w:t>.</w:t>
      </w:r>
      <w:r w:rsidR="00565E34">
        <w:rPr>
          <w:rStyle w:val="EndnoteReference"/>
          <w:szCs w:val="24"/>
        </w:rPr>
        <w:endnoteReference w:id="123"/>
      </w:r>
    </w:p>
    <w:p w:rsidR="00C14AE0" w:rsidRPr="004B37F2" w:rsidRDefault="00054CA9" w:rsidP="004B37F2">
      <w:pPr>
        <w:pStyle w:val="WP9End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szCs w:val="24"/>
        </w:rPr>
      </w:pPr>
      <w:r>
        <w:rPr>
          <w:szCs w:val="24"/>
        </w:rPr>
        <w:tab/>
        <w:t>A</w:t>
      </w:r>
      <w:r w:rsidR="00FB45E7">
        <w:rPr>
          <w:szCs w:val="24"/>
        </w:rPr>
        <w:t xml:space="preserve">s </w:t>
      </w:r>
      <w:r w:rsidR="00AF11EF">
        <w:rPr>
          <w:szCs w:val="24"/>
        </w:rPr>
        <w:t xml:space="preserve">I hope is clear by now, Edwards </w:t>
      </w:r>
      <w:r w:rsidR="007317B8">
        <w:rPr>
          <w:szCs w:val="24"/>
        </w:rPr>
        <w:t xml:space="preserve">always had </w:t>
      </w:r>
      <w:r w:rsidR="00AF11EF">
        <w:rPr>
          <w:szCs w:val="24"/>
        </w:rPr>
        <w:t xml:space="preserve">a voracious </w:t>
      </w:r>
      <w:r w:rsidR="00881CF8">
        <w:rPr>
          <w:szCs w:val="24"/>
        </w:rPr>
        <w:t>intellectual</w:t>
      </w:r>
      <w:r w:rsidR="00AF11EF">
        <w:rPr>
          <w:szCs w:val="24"/>
        </w:rPr>
        <w:t xml:space="preserve"> appetite</w:t>
      </w:r>
      <w:r w:rsidR="007317B8">
        <w:rPr>
          <w:szCs w:val="24"/>
        </w:rPr>
        <w:t>--</w:t>
      </w:r>
      <w:r w:rsidR="00E958E1">
        <w:rPr>
          <w:szCs w:val="24"/>
        </w:rPr>
        <w:t>from his teens to his early death in 1758</w:t>
      </w:r>
      <w:r w:rsidR="00AF11EF">
        <w:rPr>
          <w:szCs w:val="24"/>
        </w:rPr>
        <w:t xml:space="preserve">. He was certainly no provincial. Though he never </w:t>
      </w:r>
      <w:r w:rsidR="00FB31F6">
        <w:rPr>
          <w:szCs w:val="24"/>
        </w:rPr>
        <w:t xml:space="preserve">moved physically </w:t>
      </w:r>
      <w:r w:rsidR="00881CF8">
        <w:rPr>
          <w:szCs w:val="24"/>
        </w:rPr>
        <w:t>beyond</w:t>
      </w:r>
      <w:r w:rsidR="00AF11EF">
        <w:rPr>
          <w:szCs w:val="24"/>
        </w:rPr>
        <w:t xml:space="preserve"> </w:t>
      </w:r>
      <w:r w:rsidR="00FB31F6">
        <w:rPr>
          <w:szCs w:val="24"/>
        </w:rPr>
        <w:t>what bec</w:t>
      </w:r>
      <w:r w:rsidR="00B0067F">
        <w:rPr>
          <w:szCs w:val="24"/>
        </w:rPr>
        <w:t>a</w:t>
      </w:r>
      <w:r w:rsidR="00FB31F6">
        <w:rPr>
          <w:szCs w:val="24"/>
        </w:rPr>
        <w:t>me the</w:t>
      </w:r>
      <w:r w:rsidR="00AF11EF">
        <w:rPr>
          <w:szCs w:val="24"/>
        </w:rPr>
        <w:t xml:space="preserve"> northeastern United States, he circumnavigated the globe with his mind’s eye. His “Catalogue” </w:t>
      </w:r>
      <w:r w:rsidR="00881CF8">
        <w:rPr>
          <w:szCs w:val="24"/>
        </w:rPr>
        <w:t>refers to nearly</w:t>
      </w:r>
      <w:r w:rsidR="00E958E1">
        <w:rPr>
          <w:szCs w:val="24"/>
        </w:rPr>
        <w:t xml:space="preserve"> 800 books.</w:t>
      </w:r>
      <w:r w:rsidR="00E958E1">
        <w:rPr>
          <w:rStyle w:val="EndnoteReference"/>
          <w:szCs w:val="24"/>
        </w:rPr>
        <w:endnoteReference w:id="124"/>
      </w:r>
      <w:r w:rsidR="00E958E1">
        <w:rPr>
          <w:szCs w:val="24"/>
        </w:rPr>
        <w:t xml:space="preserve"> </w:t>
      </w:r>
      <w:r w:rsidR="009E5EF6">
        <w:rPr>
          <w:szCs w:val="24"/>
        </w:rPr>
        <w:t>H</w:t>
      </w:r>
      <w:r w:rsidR="00E90177">
        <w:rPr>
          <w:szCs w:val="24"/>
        </w:rPr>
        <w:t>e left</w:t>
      </w:r>
      <w:r w:rsidR="00B252ED">
        <w:rPr>
          <w:szCs w:val="24"/>
        </w:rPr>
        <w:t xml:space="preserve"> 837 </w:t>
      </w:r>
      <w:r w:rsidR="00175CDD">
        <w:rPr>
          <w:szCs w:val="24"/>
        </w:rPr>
        <w:t>items</w:t>
      </w:r>
      <w:r w:rsidR="00E90177">
        <w:rPr>
          <w:szCs w:val="24"/>
        </w:rPr>
        <w:t xml:space="preserve"> written </w:t>
      </w:r>
      <w:r w:rsidR="00B252ED">
        <w:rPr>
          <w:szCs w:val="24"/>
        </w:rPr>
        <w:t>by other</w:t>
      </w:r>
      <w:r w:rsidR="009E5EF6">
        <w:rPr>
          <w:szCs w:val="24"/>
        </w:rPr>
        <w:t>s</w:t>
      </w:r>
      <w:r w:rsidR="00E90177">
        <w:rPr>
          <w:szCs w:val="24"/>
        </w:rPr>
        <w:t xml:space="preserve"> in his </w:t>
      </w:r>
      <w:r w:rsidR="009E5EF6">
        <w:rPr>
          <w:szCs w:val="24"/>
        </w:rPr>
        <w:t xml:space="preserve">own, </w:t>
      </w:r>
      <w:r w:rsidR="00E90177">
        <w:rPr>
          <w:szCs w:val="24"/>
        </w:rPr>
        <w:t>per</w:t>
      </w:r>
      <w:r w:rsidR="00B252ED">
        <w:rPr>
          <w:szCs w:val="24"/>
        </w:rPr>
        <w:t>s</w:t>
      </w:r>
      <w:r w:rsidR="00E90177">
        <w:rPr>
          <w:szCs w:val="24"/>
        </w:rPr>
        <w:t>onal library</w:t>
      </w:r>
      <w:r w:rsidR="00B252ED">
        <w:rPr>
          <w:szCs w:val="24"/>
        </w:rPr>
        <w:t>.</w:t>
      </w:r>
      <w:r w:rsidR="00B252ED">
        <w:rPr>
          <w:rStyle w:val="EndnoteReference"/>
          <w:szCs w:val="24"/>
        </w:rPr>
        <w:endnoteReference w:id="125"/>
      </w:r>
      <w:r w:rsidR="00B252ED">
        <w:rPr>
          <w:szCs w:val="24"/>
        </w:rPr>
        <w:t xml:space="preserve"> </w:t>
      </w:r>
      <w:r w:rsidR="00C00B61">
        <w:rPr>
          <w:szCs w:val="24"/>
        </w:rPr>
        <w:t xml:space="preserve">He cited nearly 400 </w:t>
      </w:r>
      <w:r w:rsidR="009E5EF6">
        <w:rPr>
          <w:szCs w:val="24"/>
        </w:rPr>
        <w:t>separate publications</w:t>
      </w:r>
      <w:r w:rsidR="00C00B61">
        <w:rPr>
          <w:szCs w:val="24"/>
        </w:rPr>
        <w:t xml:space="preserve">, some </w:t>
      </w:r>
      <w:r w:rsidR="001056FD">
        <w:rPr>
          <w:szCs w:val="24"/>
        </w:rPr>
        <w:t>d</w:t>
      </w:r>
      <w:r w:rsidR="00C00B61">
        <w:rPr>
          <w:szCs w:val="24"/>
        </w:rPr>
        <w:t>ozens of times.</w:t>
      </w:r>
      <w:r w:rsidR="00C00B61">
        <w:rPr>
          <w:rStyle w:val="EndnoteReference"/>
          <w:szCs w:val="24"/>
        </w:rPr>
        <w:endnoteReference w:id="126"/>
      </w:r>
      <w:r w:rsidR="00C00B61">
        <w:rPr>
          <w:szCs w:val="24"/>
        </w:rPr>
        <w:t xml:space="preserve"> </w:t>
      </w:r>
      <w:r w:rsidR="00E958E1">
        <w:rPr>
          <w:szCs w:val="24"/>
        </w:rPr>
        <w:t>He participated avidly in Europe’s Republic of Letters</w:t>
      </w:r>
      <w:r w:rsidR="0015697F">
        <w:rPr>
          <w:rStyle w:val="EndnoteReference"/>
          <w:szCs w:val="24"/>
        </w:rPr>
        <w:endnoteReference w:id="127"/>
      </w:r>
      <w:r w:rsidR="00E958E1">
        <w:rPr>
          <w:szCs w:val="24"/>
        </w:rPr>
        <w:t xml:space="preserve"> and was central to </w:t>
      </w:r>
      <w:r w:rsidR="00E958E1" w:rsidRPr="004B37F2">
        <w:rPr>
          <w:szCs w:val="24"/>
        </w:rPr>
        <w:t xml:space="preserve">what some </w:t>
      </w:r>
      <w:r w:rsidR="006A62D7" w:rsidRPr="004B37F2">
        <w:rPr>
          <w:szCs w:val="24"/>
        </w:rPr>
        <w:t xml:space="preserve">now </w:t>
      </w:r>
      <w:r w:rsidR="001A35A7" w:rsidRPr="004B37F2">
        <w:rPr>
          <w:szCs w:val="24"/>
        </w:rPr>
        <w:t>call</w:t>
      </w:r>
      <w:r w:rsidR="00E958E1" w:rsidRPr="004B37F2">
        <w:rPr>
          <w:szCs w:val="24"/>
        </w:rPr>
        <w:t xml:space="preserve"> the </w:t>
      </w:r>
      <w:r w:rsidR="00E00F5E" w:rsidRPr="004B37F2">
        <w:rPr>
          <w:szCs w:val="24"/>
        </w:rPr>
        <w:t>religious</w:t>
      </w:r>
      <w:r w:rsidR="000B6599">
        <w:rPr>
          <w:szCs w:val="24"/>
        </w:rPr>
        <w:t>--</w:t>
      </w:r>
      <w:r w:rsidR="001056FD" w:rsidRPr="004B37F2">
        <w:rPr>
          <w:szCs w:val="24"/>
        </w:rPr>
        <w:t>or the</w:t>
      </w:r>
      <w:r w:rsidR="00E00F5E" w:rsidRPr="004B37F2">
        <w:rPr>
          <w:szCs w:val="24"/>
        </w:rPr>
        <w:t xml:space="preserve"> </w:t>
      </w:r>
      <w:r w:rsidR="00E958E1" w:rsidRPr="004B37F2">
        <w:rPr>
          <w:szCs w:val="24"/>
        </w:rPr>
        <w:t>Christian</w:t>
      </w:r>
      <w:r w:rsidR="000B6599">
        <w:rPr>
          <w:szCs w:val="24"/>
        </w:rPr>
        <w:t>--</w:t>
      </w:r>
      <w:r w:rsidR="00E958E1" w:rsidRPr="004B37F2">
        <w:rPr>
          <w:szCs w:val="24"/>
        </w:rPr>
        <w:t>Enlightenment.</w:t>
      </w:r>
      <w:r w:rsidR="00C14AE0" w:rsidRPr="004B37F2">
        <w:rPr>
          <w:rStyle w:val="EndnoteReference"/>
          <w:szCs w:val="24"/>
        </w:rPr>
        <w:endnoteReference w:id="128"/>
      </w:r>
      <w:r w:rsidR="00E958E1" w:rsidRPr="004B37F2">
        <w:rPr>
          <w:szCs w:val="24"/>
        </w:rPr>
        <w:t xml:space="preserve"> </w:t>
      </w:r>
    </w:p>
    <w:p w:rsidR="00FB45E7" w:rsidRPr="008A261C" w:rsidRDefault="00C14AE0" w:rsidP="00DE5BDD">
      <w:pPr>
        <w:spacing w:line="480" w:lineRule="auto"/>
        <w:rPr>
          <w:sz w:val="24"/>
          <w:szCs w:val="24"/>
        </w:rPr>
      </w:pPr>
      <w:r w:rsidRPr="004B37F2">
        <w:rPr>
          <w:sz w:val="24"/>
          <w:szCs w:val="24"/>
        </w:rPr>
        <w:lastRenderedPageBreak/>
        <w:tab/>
      </w:r>
      <w:r w:rsidR="001A35A7" w:rsidRPr="004B37F2">
        <w:rPr>
          <w:sz w:val="24"/>
          <w:szCs w:val="24"/>
        </w:rPr>
        <w:t xml:space="preserve">Paul Hazard, Peter Gay, and a host of lesser lights </w:t>
      </w:r>
      <w:r w:rsidR="00FB31F6" w:rsidRPr="004B37F2">
        <w:rPr>
          <w:sz w:val="24"/>
          <w:szCs w:val="24"/>
        </w:rPr>
        <w:t xml:space="preserve">once depicted </w:t>
      </w:r>
      <w:r w:rsidR="006213D9">
        <w:rPr>
          <w:sz w:val="24"/>
          <w:szCs w:val="24"/>
        </w:rPr>
        <w:t>“</w:t>
      </w:r>
      <w:r w:rsidR="00FB31F6" w:rsidRPr="004B37F2">
        <w:rPr>
          <w:sz w:val="24"/>
          <w:szCs w:val="24"/>
        </w:rPr>
        <w:t>the Enlightenment</w:t>
      </w:r>
      <w:r w:rsidR="006213D9">
        <w:rPr>
          <w:sz w:val="24"/>
          <w:szCs w:val="24"/>
        </w:rPr>
        <w:t>”</w:t>
      </w:r>
      <w:r w:rsidR="00FB31F6" w:rsidRPr="004B37F2">
        <w:rPr>
          <w:sz w:val="24"/>
          <w:szCs w:val="24"/>
        </w:rPr>
        <w:t xml:space="preserve"> </w:t>
      </w:r>
      <w:r w:rsidR="000B6599">
        <w:rPr>
          <w:sz w:val="24"/>
          <w:szCs w:val="24"/>
        </w:rPr>
        <w:t xml:space="preserve">in unitary terms </w:t>
      </w:r>
      <w:r w:rsidR="00FB31F6" w:rsidRPr="004B37F2">
        <w:rPr>
          <w:sz w:val="24"/>
          <w:szCs w:val="24"/>
        </w:rPr>
        <w:t>as an anti-Christian movement</w:t>
      </w:r>
      <w:r w:rsidR="001E03F0">
        <w:rPr>
          <w:sz w:val="24"/>
          <w:szCs w:val="24"/>
        </w:rPr>
        <w:t xml:space="preserve">—or at least a movement meant to undermine traditional orthodoxies—and, correlatively, </w:t>
      </w:r>
      <w:r w:rsidR="006657D7" w:rsidRPr="004B37F2">
        <w:rPr>
          <w:sz w:val="24"/>
          <w:szCs w:val="24"/>
        </w:rPr>
        <w:t xml:space="preserve">a </w:t>
      </w:r>
      <w:r w:rsidR="00FE70BB">
        <w:rPr>
          <w:sz w:val="24"/>
          <w:szCs w:val="24"/>
        </w:rPr>
        <w:t>potent</w:t>
      </w:r>
      <w:r w:rsidR="00DE5BDD">
        <w:rPr>
          <w:sz w:val="24"/>
          <w:szCs w:val="24"/>
        </w:rPr>
        <w:t xml:space="preserve"> </w:t>
      </w:r>
      <w:r w:rsidR="006657D7" w:rsidRPr="004B37F2">
        <w:rPr>
          <w:sz w:val="24"/>
          <w:szCs w:val="24"/>
        </w:rPr>
        <w:t xml:space="preserve">secularizing </w:t>
      </w:r>
      <w:r w:rsidR="00FE70BB">
        <w:rPr>
          <w:sz w:val="24"/>
          <w:szCs w:val="24"/>
        </w:rPr>
        <w:t>scheme</w:t>
      </w:r>
      <w:r w:rsidR="001A35A7" w:rsidRPr="004B37F2">
        <w:rPr>
          <w:sz w:val="24"/>
          <w:szCs w:val="24"/>
        </w:rPr>
        <w:t>.</w:t>
      </w:r>
      <w:r w:rsidR="000A6DC2">
        <w:rPr>
          <w:rStyle w:val="EndnoteReference"/>
          <w:sz w:val="24"/>
          <w:szCs w:val="24"/>
        </w:rPr>
        <w:endnoteReference w:id="129"/>
      </w:r>
      <w:r w:rsidR="001A35A7" w:rsidRPr="004B37F2">
        <w:rPr>
          <w:sz w:val="24"/>
          <w:szCs w:val="24"/>
        </w:rPr>
        <w:t xml:space="preserve"> Jonathan Israel and his minions </w:t>
      </w:r>
      <w:r w:rsidR="00B0067F" w:rsidRPr="004B37F2">
        <w:rPr>
          <w:sz w:val="24"/>
          <w:szCs w:val="24"/>
        </w:rPr>
        <w:t>still do</w:t>
      </w:r>
      <w:r w:rsidR="001A35A7" w:rsidRPr="004B37F2">
        <w:rPr>
          <w:sz w:val="24"/>
          <w:szCs w:val="24"/>
        </w:rPr>
        <w:t xml:space="preserve"> much the same today, </w:t>
      </w:r>
      <w:r w:rsidR="00FE70BB">
        <w:rPr>
          <w:sz w:val="24"/>
          <w:szCs w:val="24"/>
        </w:rPr>
        <w:t>making</w:t>
      </w:r>
      <w:r w:rsidR="001A35A7" w:rsidRPr="004B37F2">
        <w:rPr>
          <w:sz w:val="24"/>
          <w:szCs w:val="24"/>
        </w:rPr>
        <w:t xml:space="preserve"> Spinoza and his radical, or critical, Enlightenment the </w:t>
      </w:r>
      <w:r w:rsidR="00136DEA">
        <w:rPr>
          <w:sz w:val="24"/>
          <w:szCs w:val="24"/>
        </w:rPr>
        <w:t>leading</w:t>
      </w:r>
      <w:r w:rsidR="00B0067F" w:rsidRPr="004B37F2">
        <w:rPr>
          <w:sz w:val="24"/>
          <w:szCs w:val="24"/>
        </w:rPr>
        <w:t>,</w:t>
      </w:r>
      <w:r w:rsidR="001A35A7" w:rsidRPr="004B37F2">
        <w:rPr>
          <w:sz w:val="24"/>
          <w:szCs w:val="24"/>
        </w:rPr>
        <w:t xml:space="preserve"> cutting edge of early modern Western thought.</w:t>
      </w:r>
      <w:r w:rsidR="00136DEA">
        <w:rPr>
          <w:rStyle w:val="EndnoteReference"/>
          <w:sz w:val="24"/>
          <w:szCs w:val="24"/>
        </w:rPr>
        <w:endnoteReference w:id="130"/>
      </w:r>
      <w:r w:rsidRPr="004B37F2">
        <w:rPr>
          <w:sz w:val="24"/>
          <w:szCs w:val="24"/>
        </w:rPr>
        <w:t xml:space="preserve"> </w:t>
      </w:r>
      <w:r w:rsidR="001A35A7" w:rsidRPr="004B37F2">
        <w:rPr>
          <w:sz w:val="24"/>
          <w:szCs w:val="24"/>
        </w:rPr>
        <w:t xml:space="preserve">But as a host of careful </w:t>
      </w:r>
      <w:r w:rsidR="006657D7" w:rsidRPr="004B37F2">
        <w:rPr>
          <w:sz w:val="24"/>
          <w:szCs w:val="24"/>
        </w:rPr>
        <w:t>scholars have revealed</w:t>
      </w:r>
      <w:r w:rsidR="006A62D7" w:rsidRPr="004B37F2">
        <w:rPr>
          <w:sz w:val="24"/>
          <w:szCs w:val="24"/>
        </w:rPr>
        <w:t xml:space="preserve"> in recent years</w:t>
      </w:r>
      <w:r w:rsidR="001A35A7" w:rsidRPr="004B37F2">
        <w:rPr>
          <w:sz w:val="24"/>
          <w:szCs w:val="24"/>
        </w:rPr>
        <w:t xml:space="preserve">, such depictions are misleading. </w:t>
      </w:r>
      <w:r w:rsidR="000B6599">
        <w:rPr>
          <w:sz w:val="24"/>
          <w:szCs w:val="24"/>
        </w:rPr>
        <w:t xml:space="preserve">On the ground, few participants in </w:t>
      </w:r>
      <w:r w:rsidR="00DE5BDD">
        <w:rPr>
          <w:sz w:val="24"/>
          <w:szCs w:val="24"/>
        </w:rPr>
        <w:t>eighteenth-century</w:t>
      </w:r>
      <w:r w:rsidR="000B6599">
        <w:rPr>
          <w:sz w:val="24"/>
          <w:szCs w:val="24"/>
        </w:rPr>
        <w:t xml:space="preserve"> trends would have understood their purposes in anti-Christian terms. </w:t>
      </w:r>
      <w:r w:rsidR="00B96F1A">
        <w:rPr>
          <w:sz w:val="24"/>
          <w:szCs w:val="24"/>
        </w:rPr>
        <w:t>Most were Christian. None of them eve</w:t>
      </w:r>
      <w:r w:rsidR="00DE5BDD">
        <w:rPr>
          <w:sz w:val="24"/>
          <w:szCs w:val="24"/>
        </w:rPr>
        <w:t>n</w:t>
      </w:r>
      <w:r w:rsidR="00B96F1A">
        <w:rPr>
          <w:sz w:val="24"/>
          <w:szCs w:val="24"/>
        </w:rPr>
        <w:t xml:space="preserve"> used the English word “Enlightenment.”</w:t>
      </w:r>
      <w:r w:rsidR="008A261C">
        <w:rPr>
          <w:rStyle w:val="EndnoteReference"/>
          <w:sz w:val="24"/>
          <w:szCs w:val="24"/>
        </w:rPr>
        <w:endnoteReference w:id="131"/>
      </w:r>
      <w:r w:rsidR="00B96F1A">
        <w:rPr>
          <w:sz w:val="24"/>
          <w:szCs w:val="24"/>
        </w:rPr>
        <w:t xml:space="preserve"> They disagreed constantly about the implications of their intellectual trends for the churches and their teachings. Most in</w:t>
      </w:r>
      <w:r w:rsidR="006A62D7" w:rsidRPr="004B37F2">
        <w:rPr>
          <w:sz w:val="24"/>
          <w:szCs w:val="24"/>
        </w:rPr>
        <w:t xml:space="preserve"> Britain, </w:t>
      </w:r>
      <w:r w:rsidR="000B6599">
        <w:rPr>
          <w:sz w:val="24"/>
          <w:szCs w:val="24"/>
        </w:rPr>
        <w:t>in particular</w:t>
      </w:r>
      <w:r w:rsidR="006A62D7" w:rsidRPr="004B37F2">
        <w:rPr>
          <w:sz w:val="24"/>
          <w:szCs w:val="24"/>
        </w:rPr>
        <w:t xml:space="preserve">, </w:t>
      </w:r>
      <w:r w:rsidR="00B96F1A">
        <w:rPr>
          <w:sz w:val="24"/>
          <w:szCs w:val="24"/>
        </w:rPr>
        <w:t xml:space="preserve">preferred what </w:t>
      </w:r>
      <w:r w:rsidR="007A7438">
        <w:rPr>
          <w:sz w:val="24"/>
          <w:szCs w:val="24"/>
        </w:rPr>
        <w:t>we</w:t>
      </w:r>
      <w:r w:rsidR="006213D9">
        <w:rPr>
          <w:sz w:val="24"/>
          <w:szCs w:val="24"/>
        </w:rPr>
        <w:t xml:space="preserve"> now call a rather moderate “</w:t>
      </w:r>
      <w:r w:rsidR="006A62D7" w:rsidRPr="004B37F2">
        <w:rPr>
          <w:sz w:val="24"/>
          <w:szCs w:val="24"/>
        </w:rPr>
        <w:t>Enlightenment</w:t>
      </w:r>
      <w:r w:rsidR="00B96F1A">
        <w:rPr>
          <w:sz w:val="24"/>
          <w:szCs w:val="24"/>
        </w:rPr>
        <w:t>,</w:t>
      </w:r>
      <w:r w:rsidR="006213D9">
        <w:rPr>
          <w:sz w:val="24"/>
          <w:szCs w:val="24"/>
        </w:rPr>
        <w:t>”</w:t>
      </w:r>
      <w:r w:rsidR="00730CC6">
        <w:rPr>
          <w:rStyle w:val="EndnoteReference"/>
          <w:sz w:val="24"/>
          <w:szCs w:val="24"/>
        </w:rPr>
        <w:endnoteReference w:id="132"/>
      </w:r>
      <w:r w:rsidR="006A62D7" w:rsidRPr="004B37F2">
        <w:rPr>
          <w:sz w:val="24"/>
          <w:szCs w:val="24"/>
        </w:rPr>
        <w:t xml:space="preserve"> </w:t>
      </w:r>
      <w:r w:rsidR="00B96F1A">
        <w:rPr>
          <w:sz w:val="24"/>
          <w:szCs w:val="24"/>
        </w:rPr>
        <w:t>a modernizing movement</w:t>
      </w:r>
      <w:r w:rsidR="006A62D7" w:rsidRPr="004B37F2">
        <w:rPr>
          <w:sz w:val="24"/>
          <w:szCs w:val="24"/>
        </w:rPr>
        <w:t xml:space="preserve"> </w:t>
      </w:r>
      <w:r w:rsidR="00B96F1A">
        <w:rPr>
          <w:sz w:val="24"/>
          <w:szCs w:val="24"/>
        </w:rPr>
        <w:t>that was cautious, led by clergy</w:t>
      </w:r>
      <w:r w:rsidR="005C5C1D">
        <w:rPr>
          <w:sz w:val="24"/>
          <w:szCs w:val="24"/>
        </w:rPr>
        <w:t xml:space="preserve"> (</w:t>
      </w:r>
      <w:r w:rsidR="007A7438">
        <w:rPr>
          <w:sz w:val="24"/>
          <w:szCs w:val="24"/>
        </w:rPr>
        <w:t>not exclusively, but largely</w:t>
      </w:r>
      <w:r w:rsidR="005C5C1D">
        <w:rPr>
          <w:sz w:val="24"/>
          <w:szCs w:val="24"/>
        </w:rPr>
        <w:t>)</w:t>
      </w:r>
      <w:r w:rsidR="00B96F1A">
        <w:rPr>
          <w:sz w:val="24"/>
          <w:szCs w:val="24"/>
        </w:rPr>
        <w:t xml:space="preserve">, </w:t>
      </w:r>
      <w:r w:rsidR="00824E14">
        <w:rPr>
          <w:sz w:val="24"/>
          <w:szCs w:val="24"/>
        </w:rPr>
        <w:t xml:space="preserve">brimming with </w:t>
      </w:r>
      <w:proofErr w:type="spellStart"/>
      <w:proofErr w:type="gramStart"/>
      <w:r w:rsidR="00856E6E">
        <w:rPr>
          <w:sz w:val="24"/>
          <w:szCs w:val="24"/>
        </w:rPr>
        <w:t>biblicism</w:t>
      </w:r>
      <w:proofErr w:type="spellEnd"/>
      <w:proofErr w:type="gramEnd"/>
      <w:r w:rsidR="00856E6E">
        <w:rPr>
          <w:sz w:val="24"/>
          <w:szCs w:val="24"/>
        </w:rPr>
        <w:t>,</w:t>
      </w:r>
      <w:r w:rsidR="00B96F1A">
        <w:rPr>
          <w:sz w:val="24"/>
          <w:szCs w:val="24"/>
        </w:rPr>
        <w:t xml:space="preserve"> ardent</w:t>
      </w:r>
      <w:r w:rsidR="006A62D7" w:rsidRPr="004B37F2">
        <w:rPr>
          <w:sz w:val="24"/>
          <w:szCs w:val="24"/>
        </w:rPr>
        <w:t xml:space="preserve"> supernaturalism</w:t>
      </w:r>
      <w:r w:rsidR="00856E6E">
        <w:rPr>
          <w:sz w:val="24"/>
          <w:szCs w:val="24"/>
        </w:rPr>
        <w:t>, and faith</w:t>
      </w:r>
      <w:r w:rsidR="006A62D7" w:rsidRPr="004B37F2">
        <w:rPr>
          <w:sz w:val="24"/>
          <w:szCs w:val="24"/>
        </w:rPr>
        <w:t>.</w:t>
      </w:r>
      <w:r w:rsidR="0090787A">
        <w:rPr>
          <w:rStyle w:val="EndnoteReference"/>
          <w:sz w:val="24"/>
          <w:szCs w:val="24"/>
        </w:rPr>
        <w:endnoteReference w:id="133"/>
      </w:r>
      <w:r w:rsidR="006A62D7" w:rsidRPr="004B37F2">
        <w:rPr>
          <w:sz w:val="24"/>
          <w:szCs w:val="24"/>
        </w:rPr>
        <w:t xml:space="preserve"> Even Newton, Locke, and Priestley spent more time interpreting Scripture than experimenting with nature.</w:t>
      </w:r>
      <w:r w:rsidR="00DA6C06">
        <w:rPr>
          <w:rStyle w:val="EndnoteReference"/>
          <w:sz w:val="24"/>
          <w:szCs w:val="24"/>
        </w:rPr>
        <w:endnoteReference w:id="134"/>
      </w:r>
      <w:r w:rsidR="006A62D7" w:rsidRPr="004B37F2">
        <w:rPr>
          <w:sz w:val="24"/>
          <w:szCs w:val="24"/>
        </w:rPr>
        <w:t xml:space="preserve"> </w:t>
      </w:r>
      <w:r w:rsidR="00B94A9F" w:rsidRPr="004B37F2">
        <w:rPr>
          <w:sz w:val="24"/>
          <w:szCs w:val="24"/>
        </w:rPr>
        <w:t xml:space="preserve">Many shared </w:t>
      </w:r>
      <w:r w:rsidR="00FE70BB">
        <w:rPr>
          <w:sz w:val="24"/>
          <w:szCs w:val="24"/>
        </w:rPr>
        <w:t>Edwards’</w:t>
      </w:r>
      <w:r w:rsidR="00B94A9F" w:rsidRPr="004B37F2">
        <w:rPr>
          <w:sz w:val="24"/>
          <w:szCs w:val="24"/>
        </w:rPr>
        <w:t xml:space="preserve"> </w:t>
      </w:r>
      <w:r w:rsidR="00B96F1A">
        <w:rPr>
          <w:sz w:val="24"/>
          <w:szCs w:val="24"/>
        </w:rPr>
        <w:t xml:space="preserve">combination of </w:t>
      </w:r>
      <w:r w:rsidR="00106E2C">
        <w:rPr>
          <w:sz w:val="24"/>
          <w:szCs w:val="24"/>
        </w:rPr>
        <w:t xml:space="preserve">Christian </w:t>
      </w:r>
      <w:r w:rsidR="00B96F1A">
        <w:rPr>
          <w:sz w:val="24"/>
          <w:szCs w:val="24"/>
        </w:rPr>
        <w:t xml:space="preserve">orthodoxy, </w:t>
      </w:r>
      <w:r w:rsidR="009242FE">
        <w:rPr>
          <w:sz w:val="24"/>
          <w:szCs w:val="24"/>
        </w:rPr>
        <w:t xml:space="preserve">guarded </w:t>
      </w:r>
      <w:r w:rsidR="00FE70BB">
        <w:rPr>
          <w:sz w:val="24"/>
          <w:szCs w:val="24"/>
        </w:rPr>
        <w:t xml:space="preserve">optimism regarding </w:t>
      </w:r>
      <w:r w:rsidR="00106E2C">
        <w:rPr>
          <w:sz w:val="24"/>
          <w:szCs w:val="24"/>
        </w:rPr>
        <w:t>moral and scientific</w:t>
      </w:r>
      <w:r w:rsidR="00FE70BB">
        <w:rPr>
          <w:sz w:val="24"/>
          <w:szCs w:val="24"/>
        </w:rPr>
        <w:t xml:space="preserve"> progress, eagerness to apply human reason to </w:t>
      </w:r>
      <w:r w:rsidR="009242FE">
        <w:rPr>
          <w:sz w:val="24"/>
          <w:szCs w:val="24"/>
        </w:rPr>
        <w:t>current</w:t>
      </w:r>
      <w:r w:rsidR="00FE70BB">
        <w:rPr>
          <w:sz w:val="24"/>
          <w:szCs w:val="24"/>
        </w:rPr>
        <w:t xml:space="preserve"> challenges, earnestness in </w:t>
      </w:r>
      <w:r w:rsidR="00EA3D2C">
        <w:rPr>
          <w:sz w:val="24"/>
          <w:szCs w:val="24"/>
        </w:rPr>
        <w:t>pleading for</w:t>
      </w:r>
      <w:r w:rsidR="00FE70BB">
        <w:rPr>
          <w:sz w:val="24"/>
          <w:szCs w:val="24"/>
        </w:rPr>
        <w:t xml:space="preserve"> </w:t>
      </w:r>
      <w:r w:rsidR="00F45F3A">
        <w:rPr>
          <w:sz w:val="24"/>
          <w:szCs w:val="24"/>
        </w:rPr>
        <w:t>genuine</w:t>
      </w:r>
      <w:r w:rsidR="006213D9">
        <w:rPr>
          <w:sz w:val="24"/>
          <w:szCs w:val="24"/>
        </w:rPr>
        <w:t xml:space="preserve"> virtue</w:t>
      </w:r>
      <w:r w:rsidR="00FE70BB">
        <w:rPr>
          <w:sz w:val="24"/>
          <w:szCs w:val="24"/>
        </w:rPr>
        <w:t xml:space="preserve"> </w:t>
      </w:r>
      <w:r w:rsidR="00D77CC3">
        <w:rPr>
          <w:sz w:val="24"/>
          <w:szCs w:val="24"/>
        </w:rPr>
        <w:t>in the world</w:t>
      </w:r>
      <w:r w:rsidR="006213D9">
        <w:rPr>
          <w:sz w:val="24"/>
          <w:szCs w:val="24"/>
        </w:rPr>
        <w:t xml:space="preserve">, and </w:t>
      </w:r>
      <w:r w:rsidR="002E359F">
        <w:rPr>
          <w:sz w:val="24"/>
          <w:szCs w:val="24"/>
        </w:rPr>
        <w:t xml:space="preserve">intercourse with kindred spirits </w:t>
      </w:r>
      <w:r w:rsidR="00411FB8">
        <w:rPr>
          <w:sz w:val="24"/>
          <w:szCs w:val="24"/>
        </w:rPr>
        <w:t>near</w:t>
      </w:r>
      <w:r w:rsidR="002E359F">
        <w:rPr>
          <w:sz w:val="24"/>
          <w:szCs w:val="24"/>
        </w:rPr>
        <w:t xml:space="preserve"> </w:t>
      </w:r>
      <w:r w:rsidR="0009660C">
        <w:rPr>
          <w:sz w:val="24"/>
          <w:szCs w:val="24"/>
        </w:rPr>
        <w:t>the north Atlantic</w:t>
      </w:r>
      <w:r w:rsidR="002E359F">
        <w:rPr>
          <w:sz w:val="24"/>
          <w:szCs w:val="24"/>
        </w:rPr>
        <w:t>.</w:t>
      </w:r>
      <w:r w:rsidR="008A261C">
        <w:rPr>
          <w:rStyle w:val="EndnoteReference"/>
          <w:sz w:val="24"/>
          <w:szCs w:val="24"/>
        </w:rPr>
        <w:endnoteReference w:id="135"/>
      </w:r>
      <w:r w:rsidR="008A261C" w:rsidRPr="008A261C">
        <w:rPr>
          <w:sz w:val="24"/>
          <w:szCs w:val="24"/>
        </w:rPr>
        <w:t xml:space="preserve"> </w:t>
      </w:r>
      <w:r w:rsidR="00B94A9F" w:rsidRPr="008A261C">
        <w:rPr>
          <w:sz w:val="24"/>
          <w:szCs w:val="24"/>
        </w:rPr>
        <w:t xml:space="preserve">Many </w:t>
      </w:r>
      <w:r w:rsidR="002E359F">
        <w:rPr>
          <w:sz w:val="24"/>
          <w:szCs w:val="24"/>
        </w:rPr>
        <w:t xml:space="preserve">also </w:t>
      </w:r>
      <w:r w:rsidR="00B94A9F" w:rsidRPr="008A261C">
        <w:rPr>
          <w:sz w:val="24"/>
          <w:szCs w:val="24"/>
        </w:rPr>
        <w:t xml:space="preserve">shared his interest in </w:t>
      </w:r>
      <w:r w:rsidR="00926121">
        <w:rPr>
          <w:sz w:val="24"/>
          <w:szCs w:val="24"/>
        </w:rPr>
        <w:t>Isaac</w:t>
      </w:r>
      <w:r w:rsidR="002E359F">
        <w:rPr>
          <w:sz w:val="24"/>
          <w:szCs w:val="24"/>
        </w:rPr>
        <w:t xml:space="preserve"> Newton</w:t>
      </w:r>
      <w:r w:rsidR="00926121">
        <w:rPr>
          <w:sz w:val="24"/>
          <w:szCs w:val="24"/>
        </w:rPr>
        <w:t xml:space="preserve"> and John</w:t>
      </w:r>
      <w:r w:rsidR="00B94A9F" w:rsidRPr="008A261C">
        <w:rPr>
          <w:sz w:val="24"/>
          <w:szCs w:val="24"/>
        </w:rPr>
        <w:t xml:space="preserve"> Locke, </w:t>
      </w:r>
      <w:r w:rsidR="0093672E">
        <w:rPr>
          <w:sz w:val="24"/>
          <w:szCs w:val="24"/>
        </w:rPr>
        <w:t xml:space="preserve">Thomas Chubb, Hugo </w:t>
      </w:r>
      <w:r w:rsidR="002E359F">
        <w:rPr>
          <w:sz w:val="24"/>
          <w:szCs w:val="24"/>
        </w:rPr>
        <w:t xml:space="preserve">Grotius, </w:t>
      </w:r>
      <w:r w:rsidR="0093672E">
        <w:rPr>
          <w:sz w:val="24"/>
          <w:szCs w:val="24"/>
        </w:rPr>
        <w:t>Francis</w:t>
      </w:r>
      <w:r w:rsidR="003F04B6" w:rsidRPr="008A261C">
        <w:rPr>
          <w:sz w:val="24"/>
          <w:szCs w:val="24"/>
        </w:rPr>
        <w:t xml:space="preserve"> Hutcheson, </w:t>
      </w:r>
      <w:r w:rsidR="0093672E">
        <w:rPr>
          <w:sz w:val="24"/>
          <w:szCs w:val="24"/>
        </w:rPr>
        <w:t xml:space="preserve">Andrew Michael Ramsay, </w:t>
      </w:r>
      <w:r w:rsidR="000A00E4">
        <w:rPr>
          <w:sz w:val="24"/>
          <w:szCs w:val="24"/>
        </w:rPr>
        <w:t>Matthew</w:t>
      </w:r>
      <w:r w:rsidR="0093672E">
        <w:rPr>
          <w:sz w:val="24"/>
          <w:szCs w:val="24"/>
        </w:rPr>
        <w:t xml:space="preserve"> </w:t>
      </w:r>
      <w:r w:rsidR="003F04B6" w:rsidRPr="008A261C">
        <w:rPr>
          <w:sz w:val="24"/>
          <w:szCs w:val="24"/>
        </w:rPr>
        <w:t>Tindal</w:t>
      </w:r>
      <w:r w:rsidR="0093672E">
        <w:rPr>
          <w:sz w:val="24"/>
          <w:szCs w:val="24"/>
        </w:rPr>
        <w:t xml:space="preserve">, and other </w:t>
      </w:r>
      <w:r w:rsidR="00D77CC3">
        <w:rPr>
          <w:sz w:val="24"/>
          <w:szCs w:val="24"/>
        </w:rPr>
        <w:t xml:space="preserve">major stars </w:t>
      </w:r>
      <w:r w:rsidR="00926121">
        <w:rPr>
          <w:sz w:val="24"/>
          <w:szCs w:val="24"/>
        </w:rPr>
        <w:t>in the age of lights.</w:t>
      </w:r>
      <w:r w:rsidR="00F4229C">
        <w:rPr>
          <w:rStyle w:val="EndnoteReference"/>
          <w:sz w:val="24"/>
          <w:szCs w:val="24"/>
        </w:rPr>
        <w:endnoteReference w:id="136"/>
      </w:r>
    </w:p>
    <w:p w:rsidR="0015187C" w:rsidRDefault="00FB45E7" w:rsidP="00412D10">
      <w:pPr>
        <w:pStyle w:val="WP9End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szCs w:val="24"/>
        </w:rPr>
      </w:pPr>
      <w:r>
        <w:rPr>
          <w:szCs w:val="24"/>
        </w:rPr>
        <w:tab/>
      </w:r>
      <w:r w:rsidR="00905757">
        <w:rPr>
          <w:szCs w:val="24"/>
        </w:rPr>
        <w:t>However, a</w:t>
      </w:r>
      <w:r w:rsidR="00006877">
        <w:rPr>
          <w:szCs w:val="24"/>
        </w:rPr>
        <w:t xml:space="preserve">gain, for Edwards </w:t>
      </w:r>
      <w:proofErr w:type="gramStart"/>
      <w:r w:rsidR="00106E2C">
        <w:rPr>
          <w:szCs w:val="24"/>
        </w:rPr>
        <w:t>himself</w:t>
      </w:r>
      <w:proofErr w:type="gramEnd"/>
      <w:r w:rsidR="00106E2C">
        <w:rPr>
          <w:szCs w:val="24"/>
        </w:rPr>
        <w:t xml:space="preserve">, </w:t>
      </w:r>
      <w:r w:rsidR="00006877">
        <w:rPr>
          <w:szCs w:val="24"/>
        </w:rPr>
        <w:t>a</w:t>
      </w:r>
      <w:r w:rsidR="00106E2C">
        <w:rPr>
          <w:szCs w:val="24"/>
        </w:rPr>
        <w:t>s</w:t>
      </w:r>
      <w:r w:rsidR="00006877">
        <w:rPr>
          <w:szCs w:val="24"/>
        </w:rPr>
        <w:t xml:space="preserve"> </w:t>
      </w:r>
      <w:r w:rsidR="00106E2C">
        <w:rPr>
          <w:szCs w:val="24"/>
        </w:rPr>
        <w:t xml:space="preserve">for many </w:t>
      </w:r>
      <w:r w:rsidR="00A27389">
        <w:rPr>
          <w:szCs w:val="24"/>
        </w:rPr>
        <w:t>o</w:t>
      </w:r>
      <w:r w:rsidR="00006877">
        <w:rPr>
          <w:szCs w:val="24"/>
        </w:rPr>
        <w:t>ther</w:t>
      </w:r>
      <w:r w:rsidR="00106E2C">
        <w:rPr>
          <w:szCs w:val="24"/>
        </w:rPr>
        <w:t xml:space="preserve"> </w:t>
      </w:r>
      <w:r w:rsidR="00006877">
        <w:rPr>
          <w:szCs w:val="24"/>
        </w:rPr>
        <w:t>s</w:t>
      </w:r>
      <w:r w:rsidR="00106E2C">
        <w:rPr>
          <w:szCs w:val="24"/>
        </w:rPr>
        <w:t>cholars</w:t>
      </w:r>
      <w:r w:rsidR="00006877">
        <w:rPr>
          <w:szCs w:val="24"/>
        </w:rPr>
        <w:t xml:space="preserve"> in his </w:t>
      </w:r>
      <w:r w:rsidR="00A27389">
        <w:rPr>
          <w:szCs w:val="24"/>
        </w:rPr>
        <w:t xml:space="preserve">sizeable but long neglected exegetical </w:t>
      </w:r>
      <w:r w:rsidR="00006877">
        <w:rPr>
          <w:szCs w:val="24"/>
        </w:rPr>
        <w:t xml:space="preserve">world, </w:t>
      </w:r>
      <w:r w:rsidR="007F238B">
        <w:rPr>
          <w:szCs w:val="24"/>
        </w:rPr>
        <w:t xml:space="preserve">this </w:t>
      </w:r>
      <w:r w:rsidR="00DF717B">
        <w:rPr>
          <w:szCs w:val="24"/>
        </w:rPr>
        <w:t xml:space="preserve">capacious </w:t>
      </w:r>
      <w:r w:rsidR="007F238B">
        <w:rPr>
          <w:szCs w:val="24"/>
        </w:rPr>
        <w:t>curios</w:t>
      </w:r>
      <w:r w:rsidR="00DF717B">
        <w:rPr>
          <w:szCs w:val="24"/>
        </w:rPr>
        <w:t>ity</w:t>
      </w:r>
      <w:r w:rsidR="004D72D6">
        <w:rPr>
          <w:szCs w:val="24"/>
        </w:rPr>
        <w:t xml:space="preserve"> for early modern learning </w:t>
      </w:r>
      <w:r w:rsidR="00A27389">
        <w:rPr>
          <w:szCs w:val="24"/>
        </w:rPr>
        <w:t xml:space="preserve">took its </w:t>
      </w:r>
      <w:r w:rsidR="00883C03">
        <w:rPr>
          <w:szCs w:val="24"/>
        </w:rPr>
        <w:t xml:space="preserve">rise and its </w:t>
      </w:r>
      <w:r w:rsidR="00A27389">
        <w:rPr>
          <w:szCs w:val="24"/>
        </w:rPr>
        <w:t xml:space="preserve">bearings from </w:t>
      </w:r>
      <w:r w:rsidR="00106E2C">
        <w:rPr>
          <w:szCs w:val="24"/>
        </w:rPr>
        <w:t xml:space="preserve">the </w:t>
      </w:r>
      <w:r w:rsidR="00883C03">
        <w:rPr>
          <w:szCs w:val="24"/>
        </w:rPr>
        <w:t xml:space="preserve">study of </w:t>
      </w:r>
      <w:r w:rsidR="00A27389">
        <w:rPr>
          <w:szCs w:val="24"/>
        </w:rPr>
        <w:t>the Bible</w:t>
      </w:r>
      <w:r w:rsidR="007F238B">
        <w:rPr>
          <w:szCs w:val="24"/>
        </w:rPr>
        <w:t xml:space="preserve">, </w:t>
      </w:r>
      <w:r w:rsidR="00883C03">
        <w:rPr>
          <w:szCs w:val="24"/>
        </w:rPr>
        <w:t xml:space="preserve">from the </w:t>
      </w:r>
      <w:r w:rsidR="00106E2C">
        <w:rPr>
          <w:szCs w:val="24"/>
        </w:rPr>
        <w:t>urge</w:t>
      </w:r>
      <w:r w:rsidR="00883C03">
        <w:rPr>
          <w:szCs w:val="24"/>
        </w:rPr>
        <w:t xml:space="preserve"> of those within </w:t>
      </w:r>
      <w:r w:rsidR="00DD1C77">
        <w:rPr>
          <w:szCs w:val="24"/>
        </w:rPr>
        <w:t>that world</w:t>
      </w:r>
      <w:r w:rsidR="00883C03">
        <w:rPr>
          <w:szCs w:val="24"/>
        </w:rPr>
        <w:t xml:space="preserve"> to </w:t>
      </w:r>
      <w:r w:rsidR="00601B21">
        <w:rPr>
          <w:szCs w:val="24"/>
        </w:rPr>
        <w:t>apprehend</w:t>
      </w:r>
      <w:r w:rsidR="00106E2C">
        <w:rPr>
          <w:szCs w:val="24"/>
        </w:rPr>
        <w:t xml:space="preserve"> divine things and make them </w:t>
      </w:r>
      <w:r w:rsidR="00601B21">
        <w:rPr>
          <w:szCs w:val="24"/>
        </w:rPr>
        <w:t>known</w:t>
      </w:r>
      <w:r w:rsidR="00106E2C">
        <w:rPr>
          <w:szCs w:val="24"/>
        </w:rPr>
        <w:t xml:space="preserve"> </w:t>
      </w:r>
      <w:r w:rsidR="00601B21">
        <w:rPr>
          <w:szCs w:val="24"/>
        </w:rPr>
        <w:t xml:space="preserve">to those </w:t>
      </w:r>
      <w:r w:rsidR="00106E2C">
        <w:rPr>
          <w:szCs w:val="24"/>
        </w:rPr>
        <w:t>with</w:t>
      </w:r>
      <w:r w:rsidR="00601B21">
        <w:rPr>
          <w:szCs w:val="24"/>
        </w:rPr>
        <w:t>in</w:t>
      </w:r>
      <w:r w:rsidR="00106E2C">
        <w:rPr>
          <w:szCs w:val="24"/>
        </w:rPr>
        <w:t xml:space="preserve"> their care. </w:t>
      </w:r>
      <w:r w:rsidR="0015187C">
        <w:rPr>
          <w:szCs w:val="24"/>
        </w:rPr>
        <w:t xml:space="preserve">Edwards pored over the writings </w:t>
      </w:r>
      <w:r w:rsidR="0015187C">
        <w:rPr>
          <w:szCs w:val="24"/>
        </w:rPr>
        <w:lastRenderedPageBreak/>
        <w:t xml:space="preserve">of </w:t>
      </w:r>
      <w:r w:rsidR="00F35354">
        <w:rPr>
          <w:szCs w:val="24"/>
        </w:rPr>
        <w:t>so many</w:t>
      </w:r>
      <w:r w:rsidR="0015187C">
        <w:rPr>
          <w:szCs w:val="24"/>
        </w:rPr>
        <w:t xml:space="preserve"> other scholars </w:t>
      </w:r>
      <w:r w:rsidR="00601B21">
        <w:rPr>
          <w:szCs w:val="24"/>
        </w:rPr>
        <w:t xml:space="preserve">first and foremost as a means </w:t>
      </w:r>
      <w:r w:rsidR="00905757">
        <w:rPr>
          <w:szCs w:val="24"/>
        </w:rPr>
        <w:t>of</w:t>
      </w:r>
      <w:r w:rsidR="00601B21">
        <w:rPr>
          <w:szCs w:val="24"/>
        </w:rPr>
        <w:t xml:space="preserve"> understanding revelation, as an aid to exegesis.</w:t>
      </w:r>
      <w:r w:rsidR="0015187C">
        <w:rPr>
          <w:szCs w:val="24"/>
        </w:rPr>
        <w:t xml:space="preserve"> He deemed it “</w:t>
      </w:r>
      <w:r w:rsidR="0015187C" w:rsidRPr="00F16610">
        <w:rPr>
          <w:szCs w:val="24"/>
        </w:rPr>
        <w:t xml:space="preserve">better </w:t>
      </w:r>
      <w:r w:rsidR="0015187C">
        <w:rPr>
          <w:szCs w:val="24"/>
        </w:rPr>
        <w:t xml:space="preserve">. . . </w:t>
      </w:r>
      <w:r w:rsidR="0015187C" w:rsidRPr="00F16610">
        <w:rPr>
          <w:szCs w:val="24"/>
        </w:rPr>
        <w:t>to have divine truth and light break forth in this way, than it would have been, to have had it shine at once to everyone without any labor or industry of the understanding.</w:t>
      </w:r>
      <w:r w:rsidR="0015187C">
        <w:rPr>
          <w:szCs w:val="24"/>
        </w:rPr>
        <w:t>”</w:t>
      </w:r>
      <w:r w:rsidR="0015187C">
        <w:rPr>
          <w:rStyle w:val="EndnoteReference"/>
          <w:szCs w:val="24"/>
        </w:rPr>
        <w:endnoteReference w:id="137"/>
      </w:r>
      <w:r w:rsidR="00DD1C77">
        <w:rPr>
          <w:szCs w:val="24"/>
        </w:rPr>
        <w:t xml:space="preserve"> The </w:t>
      </w:r>
      <w:r w:rsidR="00C646EB">
        <w:rPr>
          <w:szCs w:val="24"/>
        </w:rPr>
        <w:t>Word</w:t>
      </w:r>
      <w:r w:rsidR="00DD1C77">
        <w:rPr>
          <w:szCs w:val="24"/>
        </w:rPr>
        <w:t xml:space="preserve"> </w:t>
      </w:r>
      <w:r w:rsidR="00B43F1F">
        <w:rPr>
          <w:szCs w:val="24"/>
        </w:rPr>
        <w:t>e</w:t>
      </w:r>
      <w:r w:rsidR="00AB4ACB">
        <w:rPr>
          <w:szCs w:val="24"/>
        </w:rPr>
        <w:t>xerted</w:t>
      </w:r>
      <w:r w:rsidR="00B43F1F">
        <w:rPr>
          <w:szCs w:val="24"/>
        </w:rPr>
        <w:t xml:space="preserve"> a centripetal force at the center of his </w:t>
      </w:r>
      <w:r w:rsidR="00790C06">
        <w:rPr>
          <w:szCs w:val="24"/>
        </w:rPr>
        <w:t>world</w:t>
      </w:r>
      <w:r w:rsidR="00B43F1F">
        <w:rPr>
          <w:szCs w:val="24"/>
        </w:rPr>
        <w:t xml:space="preserve">, as the sun of his solar system, </w:t>
      </w:r>
      <w:r w:rsidR="00DD1C77">
        <w:rPr>
          <w:szCs w:val="24"/>
        </w:rPr>
        <w:t xml:space="preserve">not as the </w:t>
      </w:r>
      <w:r w:rsidR="00F35354">
        <w:rPr>
          <w:szCs w:val="24"/>
        </w:rPr>
        <w:t>sole</w:t>
      </w:r>
      <w:r w:rsidR="00CA14D7">
        <w:rPr>
          <w:szCs w:val="24"/>
        </w:rPr>
        <w:t xml:space="preserve"> source of </w:t>
      </w:r>
      <w:r w:rsidR="00B43F1F">
        <w:rPr>
          <w:szCs w:val="24"/>
        </w:rPr>
        <w:t>energy and light at his disposal</w:t>
      </w:r>
      <w:r w:rsidR="00DD1C77">
        <w:rPr>
          <w:szCs w:val="24"/>
        </w:rPr>
        <w:t xml:space="preserve"> but as </w:t>
      </w:r>
      <w:r w:rsidR="000C18DC">
        <w:rPr>
          <w:szCs w:val="24"/>
        </w:rPr>
        <w:t xml:space="preserve">the </w:t>
      </w:r>
      <w:r w:rsidR="00CA14D7">
        <w:rPr>
          <w:szCs w:val="24"/>
        </w:rPr>
        <w:t xml:space="preserve">one that helped him understand the rest in the right way. </w:t>
      </w:r>
      <w:r w:rsidR="00163BB2">
        <w:rPr>
          <w:szCs w:val="24"/>
        </w:rPr>
        <w:t>Or to modify our metaphor, the Bible</w:t>
      </w:r>
      <w:r w:rsidR="000C18DC">
        <w:rPr>
          <w:szCs w:val="24"/>
        </w:rPr>
        <w:t xml:space="preserve"> was the key to </w:t>
      </w:r>
      <w:r w:rsidR="001D1F1E">
        <w:rPr>
          <w:szCs w:val="24"/>
        </w:rPr>
        <w:t>real knowledge of the Creator and His handiwork</w:t>
      </w:r>
      <w:r w:rsidR="00163BB2">
        <w:rPr>
          <w:szCs w:val="24"/>
        </w:rPr>
        <w:t xml:space="preserve"> in history</w:t>
      </w:r>
      <w:r w:rsidR="00F35354">
        <w:rPr>
          <w:szCs w:val="24"/>
        </w:rPr>
        <w:t>--so l</w:t>
      </w:r>
      <w:r w:rsidR="001D1F1E">
        <w:rPr>
          <w:szCs w:val="24"/>
        </w:rPr>
        <w:t xml:space="preserve">et us </w:t>
      </w:r>
      <w:r w:rsidR="00B43F1F">
        <w:rPr>
          <w:szCs w:val="24"/>
        </w:rPr>
        <w:t>now</w:t>
      </w:r>
      <w:r w:rsidR="001D1F1E">
        <w:rPr>
          <w:szCs w:val="24"/>
        </w:rPr>
        <w:t xml:space="preserve"> examine </w:t>
      </w:r>
      <w:r w:rsidR="000C18DC">
        <w:rPr>
          <w:szCs w:val="24"/>
        </w:rPr>
        <w:t>Edwards’ view of the key itself</w:t>
      </w:r>
      <w:r w:rsidR="00F35354">
        <w:rPr>
          <w:szCs w:val="24"/>
        </w:rPr>
        <w:t>,</w:t>
      </w:r>
      <w:r w:rsidR="000C18DC">
        <w:rPr>
          <w:szCs w:val="24"/>
        </w:rPr>
        <w:t xml:space="preserve"> and of the character of those who </w:t>
      </w:r>
      <w:r w:rsidR="00B43F1F">
        <w:rPr>
          <w:szCs w:val="24"/>
        </w:rPr>
        <w:t>wield</w:t>
      </w:r>
      <w:r w:rsidR="000C18DC">
        <w:rPr>
          <w:szCs w:val="24"/>
        </w:rPr>
        <w:t xml:space="preserve"> it best.</w:t>
      </w:r>
      <w:r w:rsidR="00B43F1F">
        <w:rPr>
          <w:szCs w:val="24"/>
        </w:rPr>
        <w:t xml:space="preserve"> </w:t>
      </w:r>
    </w:p>
    <w:p w:rsidR="003E2DDA" w:rsidRPr="004B37F2" w:rsidRDefault="003E2DDA" w:rsidP="004B37F2">
      <w:pPr>
        <w:rPr>
          <w:rFonts w:ascii="Times New Roman" w:hAnsi="Times New Roman" w:cs="Times New Roman"/>
          <w:sz w:val="24"/>
          <w:szCs w:val="24"/>
        </w:rPr>
      </w:pPr>
    </w:p>
    <w:sectPr w:rsidR="003E2DDA" w:rsidRPr="004B37F2" w:rsidSect="00B33C02">
      <w:head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31A" w:rsidRDefault="0000631A" w:rsidP="009D7C41">
      <w:r>
        <w:separator/>
      </w:r>
    </w:p>
  </w:endnote>
  <w:endnote w:type="continuationSeparator" w:id="0">
    <w:p w:rsidR="0000631A" w:rsidRDefault="0000631A" w:rsidP="009D7C41">
      <w:r>
        <w:continuationSeparator/>
      </w:r>
    </w:p>
  </w:endnote>
  <w:endnote w:id="1">
    <w:p w:rsidR="005D2FC4" w:rsidRPr="00165641" w:rsidRDefault="005D2FC4" w:rsidP="007B5775">
      <w:pPr>
        <w:pStyle w:val="FootnoteText"/>
        <w:spacing w:line="480" w:lineRule="auto"/>
        <w:rPr>
          <w:sz w:val="24"/>
          <w:szCs w:val="24"/>
        </w:rPr>
      </w:pPr>
      <w:r w:rsidRPr="00165641">
        <w:rPr>
          <w:rStyle w:val="EndnoteReference"/>
          <w:sz w:val="24"/>
          <w:szCs w:val="24"/>
        </w:rPr>
        <w:endnoteRef/>
      </w:r>
      <w:r w:rsidRPr="00165641">
        <w:rPr>
          <w:sz w:val="24"/>
          <w:szCs w:val="24"/>
        </w:rPr>
        <w:t xml:space="preserve"> All Scripture quotations are taken from the King James Bible (1611), the translation used most often by Edwards himself.</w:t>
      </w:r>
    </w:p>
  </w:endnote>
  <w:endnote w:id="2">
    <w:p w:rsidR="005D2FC4" w:rsidRDefault="005D2FC4" w:rsidP="00D3647D">
      <w:pPr>
        <w:pStyle w:val="EndnoteText"/>
        <w:spacing w:line="480" w:lineRule="auto"/>
        <w:rPr>
          <w:rFonts w:cs="Times New Roman"/>
          <w:szCs w:val="24"/>
        </w:rPr>
      </w:pPr>
      <w:r w:rsidRPr="00165641">
        <w:rPr>
          <w:rStyle w:val="EndnoteReference"/>
          <w:rFonts w:cs="Times New Roman"/>
          <w:szCs w:val="24"/>
        </w:rPr>
        <w:endnoteRef/>
      </w:r>
      <w:r w:rsidRPr="00165641">
        <w:rPr>
          <w:rFonts w:cs="Times New Roman"/>
          <w:szCs w:val="24"/>
        </w:rPr>
        <w:t xml:space="preserve"> Jonathan Edwards, sermon on Matt. 24:35 (</w:t>
      </w:r>
      <w:proofErr w:type="spellStart"/>
      <w:r w:rsidRPr="00165641">
        <w:rPr>
          <w:rFonts w:cs="Times New Roman"/>
          <w:szCs w:val="24"/>
        </w:rPr>
        <w:t>n.d</w:t>
      </w:r>
      <w:proofErr w:type="spellEnd"/>
      <w:r w:rsidRPr="00165641">
        <w:rPr>
          <w:rFonts w:cs="Times New Roman"/>
          <w:szCs w:val="24"/>
        </w:rPr>
        <w:t xml:space="preserve">.), Box 7, F. 502, L. 2r., Jonathan Edwards Collection, </w:t>
      </w:r>
      <w:proofErr w:type="spellStart"/>
      <w:r w:rsidRPr="00165641">
        <w:rPr>
          <w:rFonts w:cs="Times New Roman"/>
          <w:szCs w:val="24"/>
        </w:rPr>
        <w:t>Beinecke</w:t>
      </w:r>
      <w:proofErr w:type="spellEnd"/>
      <w:r w:rsidRPr="00165641">
        <w:rPr>
          <w:rFonts w:cs="Times New Roman"/>
          <w:szCs w:val="24"/>
        </w:rPr>
        <w:t xml:space="preserve"> Rare Book and Manuscript Library, Yale University (hereafter </w:t>
      </w:r>
      <w:proofErr w:type="spellStart"/>
      <w:r w:rsidRPr="00165641">
        <w:rPr>
          <w:rFonts w:cs="Times New Roman"/>
          <w:szCs w:val="24"/>
        </w:rPr>
        <w:t>Beinecke</w:t>
      </w:r>
      <w:proofErr w:type="spellEnd"/>
      <w:r w:rsidRPr="00165641">
        <w:rPr>
          <w:rFonts w:cs="Times New Roman"/>
          <w:szCs w:val="24"/>
        </w:rPr>
        <w:t xml:space="preserve">); Jonathan Edwards, </w:t>
      </w:r>
      <w:r w:rsidRPr="00165641">
        <w:rPr>
          <w:rFonts w:cs="Times New Roman"/>
          <w:i/>
          <w:iCs/>
          <w:szCs w:val="24"/>
        </w:rPr>
        <w:t>A History of the Work of Redemption</w:t>
      </w:r>
      <w:r w:rsidRPr="00165641">
        <w:rPr>
          <w:rFonts w:cs="Times New Roman"/>
          <w:szCs w:val="24"/>
        </w:rPr>
        <w:t xml:space="preserve">, ed. John F. Wilson, </w:t>
      </w:r>
      <w:r w:rsidRPr="00165641">
        <w:rPr>
          <w:rFonts w:cs="Times New Roman"/>
          <w:i/>
          <w:iCs/>
          <w:szCs w:val="24"/>
        </w:rPr>
        <w:t>The Works of Jonathan Edwards</w:t>
      </w:r>
      <w:r w:rsidRPr="00165641">
        <w:rPr>
          <w:rFonts w:cs="Times New Roman"/>
          <w:iCs/>
          <w:szCs w:val="24"/>
        </w:rPr>
        <w:t xml:space="preserve"> (hereafter </w:t>
      </w:r>
      <w:r w:rsidRPr="00165641">
        <w:rPr>
          <w:rFonts w:cs="Times New Roman"/>
          <w:i/>
          <w:iCs/>
          <w:szCs w:val="24"/>
        </w:rPr>
        <w:t>WJE</w:t>
      </w:r>
      <w:r w:rsidRPr="00165641">
        <w:rPr>
          <w:rFonts w:cs="Times New Roman"/>
          <w:iCs/>
          <w:szCs w:val="24"/>
        </w:rPr>
        <w:t>)</w:t>
      </w:r>
      <w:r w:rsidRPr="00165641">
        <w:rPr>
          <w:rFonts w:cs="Times New Roman"/>
          <w:szCs w:val="24"/>
        </w:rPr>
        <w:t xml:space="preserve">, vol. 9 (New Haven: Yale University Press, 1989), 290-91; Jonathan Edwards, </w:t>
      </w:r>
      <w:r w:rsidRPr="00165641">
        <w:rPr>
          <w:rFonts w:cs="Times New Roman"/>
          <w:i/>
          <w:iCs/>
          <w:szCs w:val="24"/>
        </w:rPr>
        <w:t>Freedom of the Will</w:t>
      </w:r>
      <w:r w:rsidRPr="00165641">
        <w:rPr>
          <w:rFonts w:cs="Times New Roman"/>
          <w:szCs w:val="24"/>
        </w:rPr>
        <w:t xml:space="preserve">, ed. Paul Ramsey, </w:t>
      </w:r>
      <w:r w:rsidRPr="00165641">
        <w:rPr>
          <w:rFonts w:cs="Times New Roman"/>
          <w:i/>
          <w:iCs/>
          <w:szCs w:val="24"/>
        </w:rPr>
        <w:t>WJE</w:t>
      </w:r>
      <w:r w:rsidRPr="00165641">
        <w:rPr>
          <w:rFonts w:cs="Times New Roman"/>
          <w:szCs w:val="24"/>
        </w:rPr>
        <w:t>,</w:t>
      </w:r>
      <w:r w:rsidRPr="00165641">
        <w:rPr>
          <w:rFonts w:cs="Times New Roman"/>
          <w:i/>
          <w:iCs/>
          <w:szCs w:val="24"/>
        </w:rPr>
        <w:t xml:space="preserve"> </w:t>
      </w:r>
      <w:r w:rsidRPr="00165641">
        <w:rPr>
          <w:rFonts w:cs="Times New Roman"/>
          <w:szCs w:val="24"/>
        </w:rPr>
        <w:t xml:space="preserve">vol. 1 (New Haven: Yale University Press, 1957), 438; Jonathan Edwards, “To the Mohawks at the Treaty,” in </w:t>
      </w:r>
      <w:r w:rsidRPr="00165641">
        <w:rPr>
          <w:rFonts w:cs="Times New Roman"/>
          <w:i/>
          <w:iCs/>
          <w:szCs w:val="24"/>
        </w:rPr>
        <w:t>The Sermons of Jonathan Edwards: A Reader</w:t>
      </w:r>
      <w:r w:rsidRPr="00165641">
        <w:rPr>
          <w:rFonts w:cs="Times New Roman"/>
          <w:szCs w:val="24"/>
        </w:rPr>
        <w:t xml:space="preserve">, ed. Wilson H. </w:t>
      </w:r>
      <w:proofErr w:type="spellStart"/>
      <w:r w:rsidRPr="00165641">
        <w:rPr>
          <w:rFonts w:cs="Times New Roman"/>
          <w:szCs w:val="24"/>
        </w:rPr>
        <w:t>Kimnach</w:t>
      </w:r>
      <w:proofErr w:type="spellEnd"/>
      <w:r w:rsidRPr="00165641">
        <w:rPr>
          <w:rFonts w:cs="Times New Roman"/>
          <w:szCs w:val="24"/>
        </w:rPr>
        <w:t xml:space="preserve">, Kenneth P. </w:t>
      </w:r>
      <w:proofErr w:type="spellStart"/>
      <w:r w:rsidRPr="00165641">
        <w:rPr>
          <w:rFonts w:cs="Times New Roman"/>
          <w:szCs w:val="24"/>
        </w:rPr>
        <w:t>Minkema</w:t>
      </w:r>
      <w:proofErr w:type="spellEnd"/>
      <w:r w:rsidRPr="00165641">
        <w:rPr>
          <w:rFonts w:cs="Times New Roman"/>
          <w:szCs w:val="24"/>
        </w:rPr>
        <w:t xml:space="preserve"> and Douglas A. Sweeney (New Haven: Yale University Press, 1999), 109; Jonathan Edwards, “Heeding the Word, and Losing It,” in Jonathan Edwards, </w:t>
      </w:r>
      <w:r w:rsidRPr="00165641">
        <w:rPr>
          <w:rFonts w:cs="Times New Roman"/>
          <w:i/>
          <w:iCs/>
          <w:szCs w:val="24"/>
        </w:rPr>
        <w:t>Sermons and Discourses, 1734-1738</w:t>
      </w:r>
      <w:r w:rsidRPr="00165641">
        <w:rPr>
          <w:rFonts w:cs="Times New Roman"/>
          <w:szCs w:val="24"/>
        </w:rPr>
        <w:t xml:space="preserve">, ed. M. X. Lesser, </w:t>
      </w:r>
      <w:r w:rsidRPr="00165641">
        <w:rPr>
          <w:rFonts w:cs="Times New Roman"/>
          <w:i/>
          <w:iCs/>
          <w:szCs w:val="24"/>
        </w:rPr>
        <w:t>WJE</w:t>
      </w:r>
      <w:r w:rsidRPr="00165641">
        <w:rPr>
          <w:rFonts w:cs="Times New Roman"/>
          <w:szCs w:val="24"/>
        </w:rPr>
        <w:t xml:space="preserve">, vol. 19 (New Haven: Yale University Press, 2001), 46, 44; Jonathan Edwards, sermon on Ps. 119:162 (Nov. 1749), Box 3, F. 189, L. 3v., </w:t>
      </w:r>
      <w:proofErr w:type="spellStart"/>
      <w:r w:rsidRPr="00165641">
        <w:rPr>
          <w:rFonts w:cs="Times New Roman"/>
          <w:szCs w:val="24"/>
        </w:rPr>
        <w:t>Beinecke</w:t>
      </w:r>
      <w:proofErr w:type="spellEnd"/>
      <w:r w:rsidRPr="00165641">
        <w:rPr>
          <w:rFonts w:cs="Times New Roman"/>
          <w:szCs w:val="24"/>
        </w:rPr>
        <w:t xml:space="preserve">; Jonathan Edwards, “The Importance and Advantage of a Thorough Knowledge of Divine Truth,” in </w:t>
      </w:r>
      <w:r w:rsidRPr="00165641">
        <w:rPr>
          <w:rFonts w:cs="Times New Roman"/>
          <w:i/>
          <w:iCs/>
          <w:szCs w:val="24"/>
        </w:rPr>
        <w:t>The Sermons of Jonathan Edwards</w:t>
      </w:r>
      <w:r w:rsidRPr="00165641">
        <w:rPr>
          <w:rFonts w:cs="Times New Roman"/>
          <w:szCs w:val="24"/>
        </w:rPr>
        <w:t>, 33-36, 40, 43; Jonathan Edwards, sermon on J</w:t>
      </w:r>
      <w:r>
        <w:rPr>
          <w:rFonts w:cs="Times New Roman"/>
          <w:szCs w:val="24"/>
        </w:rPr>
        <w:t>er.</w:t>
      </w:r>
      <w:r w:rsidRPr="00165641">
        <w:rPr>
          <w:rFonts w:cs="Times New Roman"/>
          <w:szCs w:val="24"/>
        </w:rPr>
        <w:t xml:space="preserve"> 8:8 (Dec. 1749), Box 5, F. 353, L. 4r.-v., </w:t>
      </w:r>
      <w:proofErr w:type="spellStart"/>
      <w:r w:rsidRPr="00165641">
        <w:rPr>
          <w:rFonts w:cs="Times New Roman"/>
          <w:szCs w:val="24"/>
        </w:rPr>
        <w:t>Beinecke</w:t>
      </w:r>
      <w:proofErr w:type="spellEnd"/>
      <w:r w:rsidRPr="00165641">
        <w:rPr>
          <w:rFonts w:cs="Times New Roman"/>
          <w:szCs w:val="24"/>
        </w:rPr>
        <w:t xml:space="preserve">; Jonathan Edwards, sermon on 1 Pet. 2:2-3 (Aug. 1755, </w:t>
      </w:r>
      <w:proofErr w:type="spellStart"/>
      <w:r w:rsidRPr="00165641">
        <w:rPr>
          <w:rFonts w:cs="Times New Roman"/>
          <w:szCs w:val="24"/>
        </w:rPr>
        <w:t>n.d</w:t>
      </w:r>
      <w:proofErr w:type="spellEnd"/>
      <w:r w:rsidRPr="00165641">
        <w:rPr>
          <w:rFonts w:cs="Times New Roman"/>
          <w:szCs w:val="24"/>
        </w:rPr>
        <w:t xml:space="preserve">.), Box 11, F. 855, L. 5r., L. 2v., </w:t>
      </w:r>
      <w:proofErr w:type="spellStart"/>
      <w:r w:rsidRPr="00165641">
        <w:rPr>
          <w:rFonts w:cs="Times New Roman"/>
          <w:szCs w:val="24"/>
        </w:rPr>
        <w:t>Beinecke</w:t>
      </w:r>
      <w:proofErr w:type="spellEnd"/>
      <w:r w:rsidRPr="00165641">
        <w:rPr>
          <w:rFonts w:cs="Times New Roman"/>
          <w:szCs w:val="24"/>
        </w:rPr>
        <w:t>; Jonathan Edwards, sermon on Hosea 13:9 (</w:t>
      </w:r>
      <w:proofErr w:type="spellStart"/>
      <w:r w:rsidRPr="00165641">
        <w:rPr>
          <w:rFonts w:cs="Times New Roman"/>
          <w:szCs w:val="24"/>
        </w:rPr>
        <w:t>n.d</w:t>
      </w:r>
      <w:proofErr w:type="spellEnd"/>
      <w:r w:rsidRPr="00165641">
        <w:rPr>
          <w:rFonts w:cs="Times New Roman"/>
          <w:szCs w:val="24"/>
        </w:rPr>
        <w:t>.),</w:t>
      </w:r>
    </w:p>
    <w:p w:rsidR="005D2FC4" w:rsidRPr="00690E54" w:rsidRDefault="005D2FC4" w:rsidP="00D3647D">
      <w:pPr>
        <w:pStyle w:val="EndnoteText"/>
        <w:spacing w:line="480" w:lineRule="auto"/>
        <w:rPr>
          <w:rFonts w:cs="Times New Roman"/>
          <w:szCs w:val="24"/>
        </w:rPr>
      </w:pPr>
      <w:r w:rsidRPr="00165641">
        <w:rPr>
          <w:rFonts w:cs="Times New Roman"/>
          <w:szCs w:val="24"/>
        </w:rPr>
        <w:t xml:space="preserve">Box 13, F. 1011, L. </w:t>
      </w:r>
      <w:proofErr w:type="gramStart"/>
      <w:r w:rsidRPr="00165641">
        <w:rPr>
          <w:rFonts w:cs="Times New Roman"/>
          <w:szCs w:val="24"/>
        </w:rPr>
        <w:t>2v.,</w:t>
      </w:r>
      <w:proofErr w:type="gramEnd"/>
      <w:r w:rsidRPr="00165641">
        <w:rPr>
          <w:rFonts w:cs="Times New Roman"/>
          <w:szCs w:val="24"/>
        </w:rPr>
        <w:t xml:space="preserve"> </w:t>
      </w:r>
      <w:proofErr w:type="spellStart"/>
      <w:r w:rsidRPr="00165641">
        <w:rPr>
          <w:rFonts w:cs="Times New Roman"/>
          <w:szCs w:val="24"/>
        </w:rPr>
        <w:t>Beinecke</w:t>
      </w:r>
      <w:proofErr w:type="spellEnd"/>
      <w:r w:rsidRPr="00165641">
        <w:rPr>
          <w:rFonts w:cs="Times New Roman"/>
          <w:szCs w:val="24"/>
        </w:rPr>
        <w:t xml:space="preserve">; and Jonathan Edwards, “Light in a Dark World, a Dark Heart,” in Edwards, </w:t>
      </w:r>
      <w:r w:rsidRPr="00165641">
        <w:rPr>
          <w:rFonts w:cs="Times New Roman"/>
          <w:i/>
          <w:szCs w:val="24"/>
        </w:rPr>
        <w:t>Sermons and Discourses, 1734-1738</w:t>
      </w:r>
      <w:r w:rsidRPr="00165641">
        <w:rPr>
          <w:rFonts w:cs="Times New Roman"/>
          <w:szCs w:val="24"/>
        </w:rPr>
        <w:t xml:space="preserve">, 722, 732-33. N.B.: Hereafter, references to the volumes in the letterpress edition of </w:t>
      </w:r>
      <w:r w:rsidRPr="00165641">
        <w:rPr>
          <w:rFonts w:cs="Times New Roman"/>
          <w:i/>
          <w:szCs w:val="24"/>
        </w:rPr>
        <w:t xml:space="preserve">The Works of Jonathan Edwards </w:t>
      </w:r>
      <w:r w:rsidRPr="00165641">
        <w:rPr>
          <w:rFonts w:cs="Times New Roman"/>
          <w:szCs w:val="24"/>
        </w:rPr>
        <w:t>(</w:t>
      </w:r>
      <w:r w:rsidRPr="00165641">
        <w:rPr>
          <w:rFonts w:cs="Times New Roman"/>
          <w:i/>
          <w:szCs w:val="24"/>
        </w:rPr>
        <w:t>WJE</w:t>
      </w:r>
      <w:r w:rsidRPr="00165641">
        <w:rPr>
          <w:rFonts w:cs="Times New Roman"/>
          <w:szCs w:val="24"/>
        </w:rPr>
        <w:t xml:space="preserve">), published by Yale University Press (1957-2008), will include only volume and page numbers. </w:t>
      </w:r>
      <w:r w:rsidRPr="00690E54">
        <w:rPr>
          <w:rFonts w:cs="Times New Roman"/>
          <w:szCs w:val="24"/>
        </w:rPr>
        <w:t xml:space="preserve">For a complete bibliography of all 26 volumes, see </w:t>
      </w:r>
      <w:hyperlink r:id="rId1" w:history="1">
        <w:r w:rsidRPr="00690E54">
          <w:rPr>
            <w:rStyle w:val="Hyperlink"/>
            <w:rFonts w:cs="Times New Roman"/>
            <w:szCs w:val="24"/>
          </w:rPr>
          <w:t>http://yalepress.yale.edu/yupbooks/OnlineCatalog.asp?catalog=1105488</w:t>
        </w:r>
      </w:hyperlink>
      <w:r w:rsidRPr="00690E54">
        <w:rPr>
          <w:rFonts w:cs="Times New Roman"/>
          <w:szCs w:val="24"/>
        </w:rPr>
        <w:t xml:space="preserve">. </w:t>
      </w:r>
    </w:p>
  </w:endnote>
  <w:endnote w:id="3">
    <w:p w:rsidR="005D2FC4" w:rsidRPr="00CC7AF9" w:rsidRDefault="005D2FC4" w:rsidP="00CC7AF9">
      <w:pPr>
        <w:pStyle w:val="EndnoteText"/>
        <w:spacing w:line="480" w:lineRule="auto"/>
        <w:rPr>
          <w:rFonts w:cs="Times New Roman"/>
          <w:szCs w:val="24"/>
        </w:rPr>
      </w:pPr>
      <w:r>
        <w:rPr>
          <w:rStyle w:val="EndnoteReference"/>
        </w:rPr>
        <w:endnoteRef/>
      </w:r>
      <w:r>
        <w:t xml:space="preserve"> </w:t>
      </w:r>
      <w:r w:rsidRPr="00165641">
        <w:rPr>
          <w:rFonts w:cs="Times New Roman"/>
          <w:szCs w:val="24"/>
        </w:rPr>
        <w:t>On Edwards’ awareness of and engagement with his era’s critical scholarship</w:t>
      </w:r>
      <w:r>
        <w:rPr>
          <w:rFonts w:cs="Times New Roman"/>
          <w:szCs w:val="24"/>
        </w:rPr>
        <w:t xml:space="preserve"> on the Bible and its contexts</w:t>
      </w:r>
      <w:r w:rsidRPr="00165641">
        <w:rPr>
          <w:rFonts w:cs="Times New Roman"/>
          <w:szCs w:val="24"/>
        </w:rPr>
        <w:t xml:space="preserve">, see Robert E. Brown, </w:t>
      </w:r>
      <w:r w:rsidRPr="00165641">
        <w:rPr>
          <w:rFonts w:cs="Times New Roman"/>
          <w:i/>
          <w:iCs/>
          <w:szCs w:val="24"/>
        </w:rPr>
        <w:t>Jonathan Edwards and the Bible</w:t>
      </w:r>
      <w:r w:rsidRPr="00165641">
        <w:rPr>
          <w:rFonts w:cs="Times New Roman"/>
          <w:szCs w:val="24"/>
        </w:rPr>
        <w:t xml:space="preserve"> (Bloomington: Indiana University Press, 2002); and Peter J. </w:t>
      </w:r>
      <w:proofErr w:type="spellStart"/>
      <w:r w:rsidRPr="00165641">
        <w:rPr>
          <w:rFonts w:cs="Times New Roman"/>
          <w:szCs w:val="24"/>
        </w:rPr>
        <w:t>Thuesen</w:t>
      </w:r>
      <w:proofErr w:type="spellEnd"/>
      <w:r w:rsidRPr="00165641">
        <w:rPr>
          <w:rFonts w:cs="Times New Roman"/>
          <w:szCs w:val="24"/>
        </w:rPr>
        <w:t>, “Editor’s Introduction”</w:t>
      </w:r>
      <w:r>
        <w:rPr>
          <w:rFonts w:cs="Times New Roman"/>
          <w:szCs w:val="24"/>
        </w:rPr>
        <w:t xml:space="preserve"> to Edwards’ </w:t>
      </w:r>
      <w:r w:rsidRPr="00630229">
        <w:rPr>
          <w:rFonts w:cs="Times New Roman"/>
          <w:i/>
          <w:szCs w:val="24"/>
        </w:rPr>
        <w:t>Catalogues of Reading</w:t>
      </w:r>
      <w:r>
        <w:rPr>
          <w:rFonts w:cs="Times New Roman"/>
          <w:szCs w:val="24"/>
        </w:rPr>
        <w:t>,</w:t>
      </w:r>
      <w:r w:rsidRPr="00165641">
        <w:rPr>
          <w:rFonts w:cs="Times New Roman"/>
          <w:szCs w:val="24"/>
        </w:rPr>
        <w:t xml:space="preserve"> </w:t>
      </w:r>
      <w:r w:rsidRPr="00165641">
        <w:rPr>
          <w:rFonts w:cs="Times New Roman"/>
          <w:i/>
          <w:szCs w:val="24"/>
        </w:rPr>
        <w:t>WJE</w:t>
      </w:r>
      <w:r>
        <w:rPr>
          <w:rFonts w:cs="Times New Roman"/>
          <w:szCs w:val="24"/>
        </w:rPr>
        <w:t xml:space="preserve"> 26:1-107.</w:t>
      </w:r>
    </w:p>
  </w:endnote>
  <w:endnote w:id="4">
    <w:p w:rsidR="005D2FC4" w:rsidRDefault="005D2FC4" w:rsidP="00D3647D">
      <w:pPr>
        <w:spacing w:line="480" w:lineRule="auto"/>
      </w:pPr>
      <w:r w:rsidRPr="00690E54">
        <w:rPr>
          <w:rStyle w:val="EndnoteReference"/>
          <w:rFonts w:ascii="Times New Roman" w:hAnsi="Times New Roman" w:cs="Times New Roman"/>
          <w:sz w:val="24"/>
          <w:szCs w:val="24"/>
        </w:rPr>
        <w:endnoteRef/>
      </w:r>
      <w:r w:rsidRPr="00690E54">
        <w:rPr>
          <w:rFonts w:ascii="Times New Roman" w:hAnsi="Times New Roman" w:cs="Times New Roman"/>
          <w:sz w:val="24"/>
          <w:szCs w:val="24"/>
        </w:rPr>
        <w:t xml:space="preserve"> S</w:t>
      </w:r>
      <w:r>
        <w:rPr>
          <w:rFonts w:ascii="Times New Roman" w:hAnsi="Times New Roman" w:cs="Times New Roman"/>
          <w:sz w:val="24"/>
          <w:szCs w:val="24"/>
        </w:rPr>
        <w:t xml:space="preserve">ee Edward Winslow, </w:t>
      </w:r>
      <w:proofErr w:type="spellStart"/>
      <w:r w:rsidRPr="00A42F3E">
        <w:rPr>
          <w:rFonts w:ascii="Times New Roman" w:hAnsi="Times New Roman" w:cs="Times New Roman"/>
          <w:i/>
          <w:sz w:val="24"/>
          <w:szCs w:val="24"/>
        </w:rPr>
        <w:t>Hypocrisie</w:t>
      </w:r>
      <w:proofErr w:type="spellEnd"/>
      <w:r w:rsidRPr="00A42F3E">
        <w:rPr>
          <w:rFonts w:ascii="Times New Roman" w:hAnsi="Times New Roman" w:cs="Times New Roman"/>
          <w:i/>
          <w:sz w:val="24"/>
          <w:szCs w:val="24"/>
        </w:rPr>
        <w:t xml:space="preserve"> Unmasked: A True Relation of the Proceedings of the Governor and Company of the Massachusetts against Samuel Gorton of Rhode Island</w:t>
      </w:r>
      <w:r>
        <w:rPr>
          <w:rFonts w:ascii="Times New Roman" w:hAnsi="Times New Roman" w:cs="Times New Roman"/>
          <w:sz w:val="24"/>
          <w:szCs w:val="24"/>
        </w:rPr>
        <w:t xml:space="preserve"> (Providence, RI: The Club for Colonial Reprints, 1916; orig. London, 1646), 97, for the original printed form of Robinson’s adage. (All succeeding writers either took these words from Winslow or from someone else who took the words from Winslow.) Though he would later serve as governor of New England’s Plymouth Colony (in 1633-34, 1636-37, and 1644-45), Winslow (1595-1655) was a young adult when he heard these words from Robinson (1575-1625), the English Separate pastor of the pilgrim flock in Leiden who declaimed them during a farewell speech to those setting sail aboard the Mayflower in September 1620. Robinson died in Leiden, never crossing the Atlantic. But as Winslow would remember, he encouraged his congregation to be receptive to the shedding forth of more light from the Bible and to use that light in the further reformation of the church. “For, </w:t>
      </w:r>
      <w:proofErr w:type="spellStart"/>
      <w:r>
        <w:rPr>
          <w:rFonts w:ascii="Times New Roman" w:hAnsi="Times New Roman" w:cs="Times New Roman"/>
          <w:sz w:val="24"/>
          <w:szCs w:val="24"/>
        </w:rPr>
        <w:t>saith</w:t>
      </w:r>
      <w:proofErr w:type="spellEnd"/>
      <w:r>
        <w:rPr>
          <w:rFonts w:ascii="Times New Roman" w:hAnsi="Times New Roman" w:cs="Times New Roman"/>
          <w:sz w:val="24"/>
          <w:szCs w:val="24"/>
        </w:rPr>
        <w:t xml:space="preserve"> he, It is not possible the Christian world should come so lately out of such thick Antichristian </w:t>
      </w:r>
      <w:proofErr w:type="spellStart"/>
      <w:r>
        <w:rPr>
          <w:rFonts w:ascii="Times New Roman" w:hAnsi="Times New Roman" w:cs="Times New Roman"/>
          <w:sz w:val="24"/>
          <w:szCs w:val="24"/>
        </w:rPr>
        <w:t>darknesse</w:t>
      </w:r>
      <w:proofErr w:type="spellEnd"/>
      <w:r>
        <w:rPr>
          <w:rFonts w:ascii="Times New Roman" w:hAnsi="Times New Roman" w:cs="Times New Roman"/>
          <w:sz w:val="24"/>
          <w:szCs w:val="24"/>
        </w:rPr>
        <w:t xml:space="preserve">, and that full perfection of knowledge should </w:t>
      </w:r>
      <w:proofErr w:type="spellStart"/>
      <w:r>
        <w:rPr>
          <w:rFonts w:ascii="Times New Roman" w:hAnsi="Times New Roman" w:cs="Times New Roman"/>
          <w:sz w:val="24"/>
          <w:szCs w:val="24"/>
        </w:rPr>
        <w:t>breake</w:t>
      </w:r>
      <w:proofErr w:type="spellEnd"/>
      <w:r>
        <w:rPr>
          <w:rFonts w:ascii="Times New Roman" w:hAnsi="Times New Roman" w:cs="Times New Roman"/>
          <w:sz w:val="24"/>
          <w:szCs w:val="24"/>
        </w:rPr>
        <w:t xml:space="preserve"> forth at once” (98). </w:t>
      </w:r>
      <w:r w:rsidR="00471D19">
        <w:rPr>
          <w:rFonts w:ascii="Times New Roman" w:hAnsi="Times New Roman" w:cs="Times New Roman"/>
          <w:sz w:val="24"/>
          <w:szCs w:val="24"/>
        </w:rPr>
        <w:t xml:space="preserve">For more on Robinson, see Timothy George, </w:t>
      </w:r>
      <w:r w:rsidR="00471D19" w:rsidRPr="00471D19">
        <w:rPr>
          <w:rFonts w:ascii="Times New Roman" w:hAnsi="Times New Roman" w:cs="Times New Roman"/>
          <w:i/>
          <w:sz w:val="24"/>
          <w:szCs w:val="24"/>
        </w:rPr>
        <w:t>John Robinson and the English Separatist Tradition</w:t>
      </w:r>
      <w:r w:rsidR="00471D19">
        <w:rPr>
          <w:rFonts w:ascii="Times New Roman" w:hAnsi="Times New Roman" w:cs="Times New Roman"/>
          <w:sz w:val="24"/>
          <w:szCs w:val="24"/>
        </w:rPr>
        <w:t>, NABPR Dissertation Series (Macon, GA: Mercer University Press, 1982).</w:t>
      </w:r>
    </w:p>
  </w:endnote>
  <w:endnote w:id="5">
    <w:p w:rsidR="005D2FC4" w:rsidRPr="00165641" w:rsidRDefault="005D2FC4" w:rsidP="00CC7AF9">
      <w:pPr>
        <w:pStyle w:val="EndnoteText"/>
        <w:spacing w:line="480" w:lineRule="auto"/>
        <w:rPr>
          <w:rFonts w:cs="Times New Roman"/>
          <w:szCs w:val="24"/>
        </w:rPr>
      </w:pPr>
      <w:r w:rsidRPr="00165641">
        <w:rPr>
          <w:rStyle w:val="EndnoteReference"/>
          <w:rFonts w:cs="Times New Roman"/>
          <w:szCs w:val="24"/>
        </w:rPr>
        <w:endnoteRef/>
      </w:r>
      <w:r w:rsidRPr="00165641">
        <w:rPr>
          <w:rFonts w:cs="Times New Roman"/>
          <w:szCs w:val="24"/>
        </w:rPr>
        <w:t xml:space="preserve"> Jonathan Edwards, “Miscellanies” No. 351, </w:t>
      </w:r>
      <w:r w:rsidRPr="00165641">
        <w:rPr>
          <w:rFonts w:cs="Times New Roman"/>
          <w:i/>
          <w:szCs w:val="24"/>
        </w:rPr>
        <w:t>WJE</w:t>
      </w:r>
      <w:r w:rsidRPr="00165641">
        <w:rPr>
          <w:rFonts w:cs="Times New Roman"/>
          <w:szCs w:val="24"/>
        </w:rPr>
        <w:t xml:space="preserve">, 13:426-27. </w:t>
      </w:r>
      <w:r w:rsidR="003C3D6D">
        <w:rPr>
          <w:rFonts w:cs="Times New Roman"/>
          <w:szCs w:val="24"/>
        </w:rPr>
        <w:t>As Edwards preached in his series on the “History of Redemption,” some biblical conundrums would be solved only amid the great millennial age itself: “There shall then be a wonderful unraveling the difficulties in the doctrines of religion, and clearing up seeming inconsistencies. . . . Difficulties in Scripture shall then be cleared up, and wonderful things shall be discovered in the word of God that were never discovered before” (</w:t>
      </w:r>
      <w:r w:rsidR="003C3D6D" w:rsidRPr="003C3D6D">
        <w:rPr>
          <w:rFonts w:cs="Times New Roman"/>
          <w:i/>
          <w:szCs w:val="24"/>
        </w:rPr>
        <w:t>WJE</w:t>
      </w:r>
      <w:r w:rsidR="003C3D6D">
        <w:rPr>
          <w:rFonts w:cs="Times New Roman"/>
          <w:szCs w:val="24"/>
        </w:rPr>
        <w:t>, 9:480-81).</w:t>
      </w:r>
    </w:p>
  </w:endnote>
  <w:endnote w:id="6">
    <w:p w:rsidR="005D2FC4" w:rsidRPr="00165641" w:rsidRDefault="005D2FC4" w:rsidP="007B5775">
      <w:pPr>
        <w:pStyle w:val="EndnoteText"/>
        <w:spacing w:line="480" w:lineRule="auto"/>
        <w:rPr>
          <w:rFonts w:cs="Times New Roman"/>
          <w:szCs w:val="24"/>
        </w:rPr>
      </w:pPr>
      <w:r w:rsidRPr="00165641">
        <w:rPr>
          <w:rStyle w:val="EndnoteReference"/>
          <w:rFonts w:cs="Times New Roman"/>
          <w:szCs w:val="24"/>
        </w:rPr>
        <w:endnoteRef/>
      </w:r>
      <w:r w:rsidRPr="00165641">
        <w:rPr>
          <w:rFonts w:cs="Times New Roman"/>
          <w:szCs w:val="24"/>
        </w:rPr>
        <w:t xml:space="preserve"> Samuel Hopkins, </w:t>
      </w:r>
      <w:proofErr w:type="gramStart"/>
      <w:r w:rsidRPr="00165641">
        <w:rPr>
          <w:rFonts w:cs="Times New Roman"/>
          <w:i/>
          <w:szCs w:val="24"/>
        </w:rPr>
        <w:t>The</w:t>
      </w:r>
      <w:proofErr w:type="gramEnd"/>
      <w:r w:rsidRPr="00165641">
        <w:rPr>
          <w:rFonts w:cs="Times New Roman"/>
          <w:i/>
          <w:szCs w:val="24"/>
        </w:rPr>
        <w:t xml:space="preserve"> Life and Character of the Late Reverend Mr. Jonathan Edwards</w:t>
      </w:r>
      <w:r w:rsidRPr="00165641">
        <w:rPr>
          <w:rFonts w:cs="Times New Roman"/>
          <w:szCs w:val="24"/>
        </w:rPr>
        <w:t xml:space="preserve"> (Boston: S. </w:t>
      </w:r>
      <w:proofErr w:type="spellStart"/>
      <w:r w:rsidRPr="00165641">
        <w:rPr>
          <w:rFonts w:cs="Times New Roman"/>
          <w:szCs w:val="24"/>
        </w:rPr>
        <w:t>Kneeland</w:t>
      </w:r>
      <w:proofErr w:type="spellEnd"/>
      <w:r w:rsidRPr="00165641">
        <w:rPr>
          <w:rFonts w:cs="Times New Roman"/>
          <w:szCs w:val="24"/>
        </w:rPr>
        <w:t>, 1765), 40-41.</w:t>
      </w:r>
    </w:p>
  </w:endnote>
  <w:endnote w:id="7">
    <w:p w:rsidR="005D2FC4" w:rsidRPr="001F4CA2" w:rsidRDefault="005D2FC4" w:rsidP="001F4CA2">
      <w:pPr>
        <w:spacing w:line="480" w:lineRule="auto"/>
        <w:rPr>
          <w:rFonts w:ascii="Times New Roman" w:hAnsi="Times New Roman" w:cs="Times New Roman"/>
          <w:sz w:val="24"/>
          <w:szCs w:val="24"/>
        </w:rPr>
      </w:pPr>
      <w:r w:rsidRPr="001F4CA2">
        <w:rPr>
          <w:rStyle w:val="EndnoteReference"/>
          <w:rFonts w:ascii="Times New Roman" w:hAnsi="Times New Roman" w:cs="Times New Roman"/>
          <w:sz w:val="24"/>
          <w:szCs w:val="24"/>
        </w:rPr>
        <w:endnoteRef/>
      </w:r>
      <w:r w:rsidRPr="001F4CA2">
        <w:rPr>
          <w:rFonts w:ascii="Times New Roman" w:hAnsi="Times New Roman" w:cs="Times New Roman"/>
          <w:sz w:val="24"/>
          <w:szCs w:val="24"/>
        </w:rPr>
        <w:t xml:space="preserve"> Jonathan Edwards, “Resolutions” No. 28, </w:t>
      </w:r>
      <w:r w:rsidRPr="001F4CA2">
        <w:rPr>
          <w:rFonts w:ascii="Times New Roman" w:hAnsi="Times New Roman" w:cs="Times New Roman"/>
          <w:i/>
          <w:sz w:val="24"/>
          <w:szCs w:val="24"/>
        </w:rPr>
        <w:t>WJE</w:t>
      </w:r>
      <w:r w:rsidRPr="001F4CA2">
        <w:rPr>
          <w:rFonts w:ascii="Times New Roman" w:hAnsi="Times New Roman" w:cs="Times New Roman"/>
          <w:sz w:val="24"/>
          <w:szCs w:val="24"/>
        </w:rPr>
        <w:t xml:space="preserve">, 16:755; Jonathan Edwards, “Personal Narrative,” </w:t>
      </w:r>
      <w:r w:rsidRPr="001F4CA2">
        <w:rPr>
          <w:rFonts w:ascii="Times New Roman" w:hAnsi="Times New Roman" w:cs="Times New Roman"/>
          <w:i/>
          <w:sz w:val="24"/>
          <w:szCs w:val="24"/>
        </w:rPr>
        <w:t>WJE</w:t>
      </w:r>
      <w:r w:rsidRPr="001F4CA2">
        <w:rPr>
          <w:rFonts w:ascii="Times New Roman" w:hAnsi="Times New Roman" w:cs="Times New Roman"/>
          <w:sz w:val="24"/>
          <w:szCs w:val="24"/>
        </w:rPr>
        <w:t xml:space="preserve">, 16:797; Hopkins, </w:t>
      </w:r>
      <w:r w:rsidRPr="001F4CA2">
        <w:rPr>
          <w:rFonts w:ascii="Times New Roman" w:hAnsi="Times New Roman" w:cs="Times New Roman"/>
          <w:i/>
          <w:sz w:val="24"/>
          <w:szCs w:val="24"/>
        </w:rPr>
        <w:t>Life and Character</w:t>
      </w:r>
      <w:r w:rsidRPr="001F4CA2">
        <w:rPr>
          <w:rFonts w:ascii="Times New Roman" w:hAnsi="Times New Roman" w:cs="Times New Roman"/>
          <w:sz w:val="24"/>
          <w:szCs w:val="24"/>
        </w:rPr>
        <w:t xml:space="preserve">, 40; and Jonathan Edwards, “Diary,” Jan. 22, 1734 and May 23, 1724, </w:t>
      </w:r>
      <w:r w:rsidRPr="001F4CA2">
        <w:rPr>
          <w:rFonts w:ascii="Times New Roman" w:hAnsi="Times New Roman" w:cs="Times New Roman"/>
          <w:i/>
          <w:sz w:val="24"/>
          <w:szCs w:val="24"/>
        </w:rPr>
        <w:t>WJE</w:t>
      </w:r>
      <w:r w:rsidRPr="001F4CA2">
        <w:rPr>
          <w:rFonts w:ascii="Times New Roman" w:hAnsi="Times New Roman" w:cs="Times New Roman"/>
          <w:sz w:val="24"/>
          <w:szCs w:val="24"/>
        </w:rPr>
        <w:t xml:space="preserve">, 16:789, 786. See also Edwards’ “Diary” </w:t>
      </w:r>
      <w:r>
        <w:rPr>
          <w:rFonts w:ascii="Times New Roman" w:hAnsi="Times New Roman" w:cs="Times New Roman"/>
          <w:sz w:val="24"/>
          <w:szCs w:val="24"/>
        </w:rPr>
        <w:t>at</w:t>
      </w:r>
      <w:r w:rsidRPr="001F4CA2">
        <w:rPr>
          <w:rFonts w:ascii="Times New Roman" w:hAnsi="Times New Roman" w:cs="Times New Roman"/>
          <w:sz w:val="24"/>
          <w:szCs w:val="24"/>
        </w:rPr>
        <w:t xml:space="preserve"> August 1723, whe</w:t>
      </w:r>
      <w:r>
        <w:rPr>
          <w:rFonts w:ascii="Times New Roman" w:hAnsi="Times New Roman" w:cs="Times New Roman"/>
          <w:sz w:val="24"/>
          <w:szCs w:val="24"/>
        </w:rPr>
        <w:t>re</w:t>
      </w:r>
      <w:r w:rsidRPr="001F4CA2">
        <w:rPr>
          <w:rFonts w:ascii="Times New Roman" w:hAnsi="Times New Roman" w:cs="Times New Roman"/>
          <w:sz w:val="24"/>
          <w:szCs w:val="24"/>
        </w:rPr>
        <w:t xml:space="preserve"> at the age of nineteen he tried to establish steady habits of biblical scholarship: “I find it would be very much to advantage, to be thoroughly acquainted with the Scriptures. When I am reading doctrinal books or books of controversy, I can proceed with abundantly more confidence; can see upon what footing and foundation I stand. . . . When I want books to read; yea, when I have not very good books, not to spend time in reading them, but in reading the Scriptures,” etc. (</w:t>
      </w:r>
      <w:r w:rsidRPr="001F4CA2">
        <w:rPr>
          <w:rFonts w:ascii="Times New Roman" w:hAnsi="Times New Roman" w:cs="Times New Roman"/>
          <w:i/>
          <w:sz w:val="24"/>
          <w:szCs w:val="24"/>
        </w:rPr>
        <w:t>WJE</w:t>
      </w:r>
      <w:r w:rsidRPr="001F4CA2">
        <w:rPr>
          <w:rFonts w:ascii="Times New Roman" w:hAnsi="Times New Roman" w:cs="Times New Roman"/>
          <w:sz w:val="24"/>
          <w:szCs w:val="24"/>
        </w:rPr>
        <w:t xml:space="preserve">, 16:779-80). As confirmed by </w:t>
      </w:r>
      <w:proofErr w:type="spellStart"/>
      <w:r w:rsidRPr="001F4CA2">
        <w:rPr>
          <w:rFonts w:ascii="Times New Roman" w:hAnsi="Times New Roman" w:cs="Times New Roman"/>
          <w:sz w:val="24"/>
          <w:szCs w:val="24"/>
        </w:rPr>
        <w:t>Sereno</w:t>
      </w:r>
      <w:proofErr w:type="spellEnd"/>
      <w:r w:rsidRPr="001F4CA2">
        <w:rPr>
          <w:rFonts w:ascii="Times New Roman" w:hAnsi="Times New Roman" w:cs="Times New Roman"/>
          <w:sz w:val="24"/>
          <w:szCs w:val="24"/>
        </w:rPr>
        <w:t xml:space="preserve"> Edwards Dwight (Edwards’ great-grandson) in a moment of family pride, “no other divine has as yet </w:t>
      </w:r>
      <w:proofErr w:type="gramStart"/>
      <w:r w:rsidRPr="001F4CA2">
        <w:rPr>
          <w:rFonts w:ascii="Times New Roman" w:hAnsi="Times New Roman" w:cs="Times New Roman"/>
          <w:sz w:val="24"/>
          <w:szCs w:val="24"/>
        </w:rPr>
        <w:t>appeared,</w:t>
      </w:r>
      <w:proofErr w:type="gramEnd"/>
      <w:r w:rsidRPr="001F4CA2">
        <w:rPr>
          <w:rFonts w:ascii="Times New Roman" w:hAnsi="Times New Roman" w:cs="Times New Roman"/>
          <w:sz w:val="24"/>
          <w:szCs w:val="24"/>
        </w:rPr>
        <w:t xml:space="preserve"> who has studied the Scriptures more thoroughly. . . . His knowledge of the Bible . . . is probably unrivalled.” </w:t>
      </w:r>
      <w:proofErr w:type="spellStart"/>
      <w:proofErr w:type="gramStart"/>
      <w:r w:rsidRPr="001F4CA2">
        <w:rPr>
          <w:rFonts w:ascii="Times New Roman" w:hAnsi="Times New Roman" w:cs="Times New Roman"/>
          <w:sz w:val="24"/>
          <w:szCs w:val="24"/>
        </w:rPr>
        <w:t>Sereno</w:t>
      </w:r>
      <w:proofErr w:type="spellEnd"/>
      <w:r w:rsidRPr="001F4CA2">
        <w:rPr>
          <w:rFonts w:ascii="Times New Roman" w:hAnsi="Times New Roman" w:cs="Times New Roman"/>
          <w:sz w:val="24"/>
          <w:szCs w:val="24"/>
        </w:rPr>
        <w:t xml:space="preserve"> E. Dwight, “Memoirs of Jonathan Edwards, A.M.,” most widely available in </w:t>
      </w:r>
      <w:r w:rsidRPr="001F4CA2">
        <w:rPr>
          <w:rFonts w:ascii="Times New Roman" w:hAnsi="Times New Roman" w:cs="Times New Roman"/>
          <w:i/>
          <w:sz w:val="24"/>
          <w:szCs w:val="24"/>
        </w:rPr>
        <w:t>The Works of Jonathan Edwards</w:t>
      </w:r>
      <w:r w:rsidRPr="001F4CA2">
        <w:rPr>
          <w:rFonts w:ascii="Times New Roman" w:hAnsi="Times New Roman" w:cs="Times New Roman"/>
          <w:sz w:val="24"/>
          <w:szCs w:val="24"/>
        </w:rPr>
        <w:t>, ed. Edward Hickman (Edinburgh: The Banner of Truth Trust, 1974; orig. 1834), clxxxvii-clxxxix.</w:t>
      </w:r>
      <w:proofErr w:type="gramEnd"/>
      <w:r w:rsidRPr="001F4CA2">
        <w:rPr>
          <w:rFonts w:ascii="Times New Roman" w:hAnsi="Times New Roman" w:cs="Times New Roman"/>
          <w:sz w:val="24"/>
          <w:szCs w:val="24"/>
        </w:rPr>
        <w:t xml:space="preserve"> </w:t>
      </w:r>
      <w:r>
        <w:rPr>
          <w:rFonts w:ascii="Times New Roman" w:hAnsi="Times New Roman" w:cs="Times New Roman"/>
          <w:sz w:val="24"/>
          <w:szCs w:val="24"/>
        </w:rPr>
        <w:t>(</w:t>
      </w:r>
      <w:r w:rsidRPr="001F4CA2">
        <w:rPr>
          <w:rFonts w:ascii="Times New Roman" w:hAnsi="Times New Roman" w:cs="Times New Roman"/>
          <w:sz w:val="24"/>
          <w:szCs w:val="24"/>
        </w:rPr>
        <w:t xml:space="preserve">Dwight’s </w:t>
      </w:r>
      <w:r>
        <w:rPr>
          <w:rFonts w:ascii="Times New Roman" w:hAnsi="Times New Roman" w:cs="Times New Roman"/>
          <w:sz w:val="24"/>
          <w:szCs w:val="24"/>
        </w:rPr>
        <w:t>“</w:t>
      </w:r>
      <w:r w:rsidRPr="001F4CA2">
        <w:rPr>
          <w:rFonts w:ascii="Times New Roman" w:hAnsi="Times New Roman" w:cs="Times New Roman"/>
          <w:sz w:val="24"/>
          <w:szCs w:val="24"/>
        </w:rPr>
        <w:t>Memoirs</w:t>
      </w:r>
      <w:r>
        <w:rPr>
          <w:rFonts w:ascii="Times New Roman" w:hAnsi="Times New Roman" w:cs="Times New Roman"/>
          <w:sz w:val="24"/>
          <w:szCs w:val="24"/>
        </w:rPr>
        <w:t>”</w:t>
      </w:r>
      <w:r w:rsidRPr="001F4CA2">
        <w:rPr>
          <w:rFonts w:ascii="Times New Roman" w:hAnsi="Times New Roman" w:cs="Times New Roman"/>
          <w:sz w:val="24"/>
          <w:szCs w:val="24"/>
        </w:rPr>
        <w:t xml:space="preserve"> </w:t>
      </w:r>
      <w:r>
        <w:rPr>
          <w:rFonts w:ascii="Times New Roman" w:hAnsi="Times New Roman" w:cs="Times New Roman"/>
          <w:sz w:val="24"/>
          <w:szCs w:val="24"/>
        </w:rPr>
        <w:t>appeared</w:t>
      </w:r>
      <w:r w:rsidRPr="001F4CA2">
        <w:rPr>
          <w:rFonts w:ascii="Times New Roman" w:hAnsi="Times New Roman" w:cs="Times New Roman"/>
          <w:sz w:val="24"/>
          <w:szCs w:val="24"/>
        </w:rPr>
        <w:t xml:space="preserve"> </w:t>
      </w:r>
      <w:r>
        <w:rPr>
          <w:rFonts w:ascii="Times New Roman" w:hAnsi="Times New Roman" w:cs="Times New Roman"/>
          <w:sz w:val="24"/>
          <w:szCs w:val="24"/>
        </w:rPr>
        <w:t>first</w:t>
      </w:r>
      <w:r w:rsidRPr="001F4CA2">
        <w:rPr>
          <w:rFonts w:ascii="Times New Roman" w:hAnsi="Times New Roman" w:cs="Times New Roman"/>
          <w:sz w:val="24"/>
          <w:szCs w:val="24"/>
        </w:rPr>
        <w:t xml:space="preserve"> in the less accessible </w:t>
      </w:r>
      <w:proofErr w:type="spellStart"/>
      <w:r w:rsidRPr="001F4CA2">
        <w:rPr>
          <w:rFonts w:ascii="Times New Roman" w:hAnsi="Times New Roman" w:cs="Times New Roman"/>
          <w:sz w:val="24"/>
          <w:szCs w:val="24"/>
        </w:rPr>
        <w:t>Sereno</w:t>
      </w:r>
      <w:proofErr w:type="spellEnd"/>
      <w:r w:rsidRPr="001F4CA2">
        <w:rPr>
          <w:rFonts w:ascii="Times New Roman" w:hAnsi="Times New Roman" w:cs="Times New Roman"/>
          <w:sz w:val="24"/>
          <w:szCs w:val="24"/>
        </w:rPr>
        <w:t xml:space="preserve"> E. Dwight, ed., </w:t>
      </w:r>
      <w:r w:rsidRPr="001F4CA2">
        <w:rPr>
          <w:rFonts w:ascii="Times New Roman" w:hAnsi="Times New Roman" w:cs="Times New Roman"/>
          <w:i/>
          <w:iCs/>
          <w:sz w:val="24"/>
          <w:szCs w:val="24"/>
        </w:rPr>
        <w:t>The Works of President Edwards . . . in Ten Volumes</w:t>
      </w:r>
      <w:r w:rsidRPr="001F4CA2">
        <w:rPr>
          <w:rFonts w:ascii="Times New Roman" w:hAnsi="Times New Roman" w:cs="Times New Roman"/>
          <w:sz w:val="24"/>
          <w:szCs w:val="24"/>
        </w:rPr>
        <w:t xml:space="preserve"> [New York: S. Converse, 1829-1830].) For more from Hopkins and Dwight on Edwards’ allegedly “unwearied” and “truly astonishing” devotion to the study of the Bible, see Hopkins, </w:t>
      </w:r>
      <w:r w:rsidRPr="001F4CA2">
        <w:rPr>
          <w:rFonts w:ascii="Times New Roman" w:hAnsi="Times New Roman" w:cs="Times New Roman"/>
          <w:i/>
          <w:sz w:val="24"/>
          <w:szCs w:val="24"/>
        </w:rPr>
        <w:t>Life and Character</w:t>
      </w:r>
      <w:r w:rsidRPr="001F4CA2">
        <w:rPr>
          <w:rFonts w:ascii="Times New Roman" w:hAnsi="Times New Roman" w:cs="Times New Roman"/>
          <w:sz w:val="24"/>
          <w:szCs w:val="24"/>
        </w:rPr>
        <w:t xml:space="preserve">, 51, 83; and Dwight, “Memoirs,” </w:t>
      </w:r>
      <w:proofErr w:type="spellStart"/>
      <w:r w:rsidRPr="001F4CA2">
        <w:rPr>
          <w:rFonts w:ascii="Times New Roman" w:hAnsi="Times New Roman" w:cs="Times New Roman"/>
          <w:sz w:val="24"/>
          <w:szCs w:val="24"/>
        </w:rPr>
        <w:t>cxc-cxci</w:t>
      </w:r>
      <w:proofErr w:type="spellEnd"/>
      <w:r w:rsidRPr="001F4CA2">
        <w:rPr>
          <w:rFonts w:ascii="Times New Roman" w:hAnsi="Times New Roman" w:cs="Times New Roman"/>
          <w:sz w:val="24"/>
          <w:szCs w:val="24"/>
        </w:rPr>
        <w:t xml:space="preserve">, </w:t>
      </w:r>
      <w:proofErr w:type="spellStart"/>
      <w:r w:rsidRPr="001F4CA2">
        <w:rPr>
          <w:rFonts w:ascii="Times New Roman" w:hAnsi="Times New Roman" w:cs="Times New Roman"/>
          <w:sz w:val="24"/>
          <w:szCs w:val="24"/>
        </w:rPr>
        <w:t>cxcvii</w:t>
      </w:r>
      <w:proofErr w:type="spellEnd"/>
      <w:r w:rsidRPr="001F4CA2">
        <w:rPr>
          <w:rFonts w:ascii="Times New Roman" w:hAnsi="Times New Roman" w:cs="Times New Roman"/>
          <w:sz w:val="24"/>
          <w:szCs w:val="24"/>
        </w:rPr>
        <w:t>. For examples of the low points in Edwards’ biblical study, see his “Diary” for March 2 and May 12, 1723</w:t>
      </w:r>
      <w:r>
        <w:rPr>
          <w:rFonts w:ascii="Times New Roman" w:hAnsi="Times New Roman" w:cs="Times New Roman"/>
          <w:sz w:val="24"/>
          <w:szCs w:val="24"/>
        </w:rPr>
        <w:t xml:space="preserve">: “I have lately been negligent as to reading the Scriptures . . . . I have not been sedulous and diligent enough”; and “I have lost that relish of the Scriptures and other good books, which I had five or six months ago.” </w:t>
      </w:r>
      <w:proofErr w:type="gramStart"/>
      <w:r w:rsidRPr="001F4CA2">
        <w:rPr>
          <w:rFonts w:ascii="Times New Roman" w:hAnsi="Times New Roman" w:cs="Times New Roman"/>
          <w:i/>
          <w:sz w:val="24"/>
          <w:szCs w:val="24"/>
        </w:rPr>
        <w:t>WJE</w:t>
      </w:r>
      <w:r w:rsidRPr="001F4CA2">
        <w:rPr>
          <w:rFonts w:ascii="Times New Roman" w:hAnsi="Times New Roman" w:cs="Times New Roman"/>
          <w:sz w:val="24"/>
          <w:szCs w:val="24"/>
        </w:rPr>
        <w:t>, 16:767, 769.</w:t>
      </w:r>
      <w:proofErr w:type="gramEnd"/>
    </w:p>
  </w:endnote>
  <w:endnote w:id="8">
    <w:p w:rsidR="005D2FC4" w:rsidRPr="00165641" w:rsidRDefault="005D2FC4" w:rsidP="007B5775">
      <w:pPr>
        <w:pStyle w:val="EndnoteText"/>
        <w:spacing w:line="480" w:lineRule="auto"/>
        <w:rPr>
          <w:rFonts w:cs="Times New Roman"/>
          <w:szCs w:val="24"/>
        </w:rPr>
      </w:pPr>
      <w:r w:rsidRPr="001F4CA2">
        <w:rPr>
          <w:rStyle w:val="EndnoteReference"/>
          <w:rFonts w:cs="Times New Roman"/>
          <w:szCs w:val="24"/>
        </w:rPr>
        <w:endnoteRef/>
      </w:r>
      <w:r w:rsidRPr="001F4CA2">
        <w:rPr>
          <w:rFonts w:cs="Times New Roman"/>
          <w:szCs w:val="24"/>
        </w:rPr>
        <w:t xml:space="preserve"> Jonathan Edwards, “The Importance and</w:t>
      </w:r>
      <w:r w:rsidRPr="00165641">
        <w:rPr>
          <w:rFonts w:cs="Times New Roman"/>
          <w:szCs w:val="24"/>
        </w:rPr>
        <w:t xml:space="preserve"> Advantage of a Thorough Knowledge of Divine Truth,” 35, 38, 40, 43; and Jonathan Edwards, </w:t>
      </w:r>
      <w:r w:rsidRPr="00165641">
        <w:rPr>
          <w:rFonts w:cs="Times New Roman"/>
          <w:i/>
          <w:szCs w:val="24"/>
        </w:rPr>
        <w:t>A History of the Work of Redemption</w:t>
      </w:r>
      <w:r w:rsidRPr="00165641">
        <w:rPr>
          <w:rFonts w:cs="Times New Roman"/>
          <w:szCs w:val="24"/>
        </w:rPr>
        <w:t xml:space="preserve">, </w:t>
      </w:r>
      <w:r w:rsidRPr="00165641">
        <w:rPr>
          <w:rFonts w:cs="Times New Roman"/>
          <w:i/>
          <w:szCs w:val="24"/>
        </w:rPr>
        <w:t>WJE</w:t>
      </w:r>
      <w:r w:rsidRPr="00165641">
        <w:rPr>
          <w:rFonts w:cs="Times New Roman"/>
          <w:szCs w:val="24"/>
        </w:rPr>
        <w:t>, 9:291.</w:t>
      </w:r>
      <w:r w:rsidR="006B27F0">
        <w:rPr>
          <w:rFonts w:cs="Times New Roman"/>
          <w:szCs w:val="24"/>
        </w:rPr>
        <w:t xml:space="preserve"> Edwards said the same in a long-lost and sketchy sermon to </w:t>
      </w:r>
      <w:r w:rsidR="00EB0A8F">
        <w:rPr>
          <w:rFonts w:cs="Times New Roman"/>
          <w:szCs w:val="24"/>
        </w:rPr>
        <w:t xml:space="preserve">the </w:t>
      </w:r>
      <w:r w:rsidR="006B27F0">
        <w:rPr>
          <w:rFonts w:cs="Times New Roman"/>
          <w:szCs w:val="24"/>
        </w:rPr>
        <w:t xml:space="preserve">Indians </w:t>
      </w:r>
      <w:r w:rsidR="00EB0A8F">
        <w:rPr>
          <w:rFonts w:cs="Times New Roman"/>
          <w:szCs w:val="24"/>
        </w:rPr>
        <w:t>of</w:t>
      </w:r>
      <w:r w:rsidR="006B27F0">
        <w:rPr>
          <w:rFonts w:cs="Times New Roman"/>
          <w:szCs w:val="24"/>
        </w:rPr>
        <w:t xml:space="preserve"> Stockbridge, whom he implored “to take a great deal of pains to learn to read and understand the Scriptures. . . . You must not only hear and read, &amp;c., but you must have it sunk down into your heart. Believe. Be affected. Love the Word of God. </w:t>
      </w:r>
      <w:proofErr w:type="gramStart"/>
      <w:r w:rsidR="006B27F0">
        <w:rPr>
          <w:rFonts w:cs="Times New Roman"/>
          <w:szCs w:val="24"/>
        </w:rPr>
        <w:t>Written in your heart.</w:t>
      </w:r>
      <w:proofErr w:type="gramEnd"/>
      <w:r w:rsidR="006B27F0">
        <w:rPr>
          <w:rFonts w:cs="Times New Roman"/>
          <w:szCs w:val="24"/>
        </w:rPr>
        <w:t xml:space="preserve"> Must not only read and hear, but DO the things. Otherwise no good; but will be the worse for it.” See Jonathan Edwards, sermon on 2 Timothy 3:16, in </w:t>
      </w:r>
      <w:r w:rsidR="006B27F0" w:rsidRPr="00EB0A8F">
        <w:rPr>
          <w:rFonts w:cs="Times New Roman"/>
          <w:i/>
          <w:szCs w:val="24"/>
        </w:rPr>
        <w:t xml:space="preserve">Selections from the Unpublished Writings of Jonathan Edwards of America. Edited from the Original Mss., with </w:t>
      </w:r>
      <w:proofErr w:type="spellStart"/>
      <w:r w:rsidR="006B27F0" w:rsidRPr="00EB0A8F">
        <w:rPr>
          <w:rFonts w:cs="Times New Roman"/>
          <w:i/>
          <w:szCs w:val="24"/>
        </w:rPr>
        <w:t>Facsimilies</w:t>
      </w:r>
      <w:proofErr w:type="spellEnd"/>
      <w:r w:rsidR="006B27F0" w:rsidRPr="00EB0A8F">
        <w:rPr>
          <w:rFonts w:cs="Times New Roman"/>
          <w:i/>
          <w:szCs w:val="24"/>
        </w:rPr>
        <w:t xml:space="preserve"> and an Introduction</w:t>
      </w:r>
      <w:r w:rsidR="006B27F0">
        <w:rPr>
          <w:rFonts w:cs="Times New Roman"/>
          <w:szCs w:val="24"/>
        </w:rPr>
        <w:t xml:space="preserve">, ed. Alexander B. </w:t>
      </w:r>
      <w:proofErr w:type="spellStart"/>
      <w:r w:rsidR="006B27F0">
        <w:rPr>
          <w:rFonts w:cs="Times New Roman"/>
          <w:szCs w:val="24"/>
        </w:rPr>
        <w:t>Grosart</w:t>
      </w:r>
      <w:proofErr w:type="spellEnd"/>
      <w:r w:rsidR="006B27F0">
        <w:rPr>
          <w:rFonts w:cs="Times New Roman"/>
          <w:szCs w:val="24"/>
        </w:rPr>
        <w:t xml:space="preserve"> (</w:t>
      </w:r>
      <w:r w:rsidR="00EB0A8F">
        <w:rPr>
          <w:rFonts w:cs="Times New Roman"/>
          <w:szCs w:val="24"/>
        </w:rPr>
        <w:t xml:space="preserve">[Edinburgh]: printed for private circulation [by </w:t>
      </w:r>
      <w:proofErr w:type="spellStart"/>
      <w:r w:rsidR="00EB0A8F">
        <w:rPr>
          <w:rFonts w:cs="Times New Roman"/>
          <w:szCs w:val="24"/>
        </w:rPr>
        <w:t>Ballantyne</w:t>
      </w:r>
      <w:proofErr w:type="spellEnd"/>
      <w:r w:rsidR="00EB0A8F">
        <w:rPr>
          <w:rFonts w:cs="Times New Roman"/>
          <w:szCs w:val="24"/>
        </w:rPr>
        <w:t xml:space="preserve"> and Company], 1865</w:t>
      </w:r>
      <w:r w:rsidR="006B27F0">
        <w:rPr>
          <w:rFonts w:cs="Times New Roman"/>
          <w:szCs w:val="24"/>
        </w:rPr>
        <w:t>), 191-96 (quotation from p. 195).</w:t>
      </w:r>
    </w:p>
  </w:endnote>
  <w:endnote w:id="9">
    <w:p w:rsidR="005D2FC4" w:rsidRPr="00165641" w:rsidRDefault="005D2FC4" w:rsidP="001F4CA2">
      <w:pPr>
        <w:spacing w:line="480" w:lineRule="auto"/>
        <w:rPr>
          <w:rFonts w:ascii="Times New Roman" w:hAnsi="Times New Roman" w:cs="Times New Roman"/>
          <w:sz w:val="24"/>
          <w:szCs w:val="24"/>
        </w:rPr>
      </w:pPr>
      <w:r w:rsidRPr="00165641">
        <w:rPr>
          <w:rStyle w:val="EndnoteReference"/>
          <w:rFonts w:ascii="Times New Roman" w:hAnsi="Times New Roman" w:cs="Times New Roman"/>
          <w:sz w:val="24"/>
          <w:szCs w:val="24"/>
        </w:rPr>
        <w:endnoteRef/>
      </w:r>
      <w:r w:rsidRPr="00165641">
        <w:rPr>
          <w:rFonts w:ascii="Times New Roman" w:hAnsi="Times New Roman" w:cs="Times New Roman"/>
          <w:sz w:val="24"/>
          <w:szCs w:val="24"/>
        </w:rPr>
        <w:t xml:space="preserve"> The works of Poole, </w:t>
      </w:r>
      <w:r>
        <w:rPr>
          <w:rFonts w:ascii="Times New Roman" w:hAnsi="Times New Roman" w:cs="Times New Roman"/>
          <w:sz w:val="24"/>
          <w:szCs w:val="24"/>
        </w:rPr>
        <w:t xml:space="preserve">Doddridge, Henry, </w:t>
      </w:r>
      <w:r w:rsidRPr="00165641">
        <w:rPr>
          <w:rFonts w:ascii="Times New Roman" w:hAnsi="Times New Roman" w:cs="Times New Roman"/>
          <w:sz w:val="24"/>
          <w:szCs w:val="24"/>
        </w:rPr>
        <w:t>Bedford</w:t>
      </w:r>
      <w:r>
        <w:rPr>
          <w:rFonts w:ascii="Times New Roman" w:hAnsi="Times New Roman" w:cs="Times New Roman"/>
          <w:sz w:val="24"/>
          <w:szCs w:val="24"/>
        </w:rPr>
        <w:t>, Owen,</w:t>
      </w:r>
      <w:r w:rsidRPr="00165641">
        <w:rPr>
          <w:rFonts w:ascii="Times New Roman" w:hAnsi="Times New Roman" w:cs="Times New Roman"/>
          <w:sz w:val="24"/>
          <w:szCs w:val="24"/>
        </w:rPr>
        <w:t xml:space="preserve"> and </w:t>
      </w:r>
      <w:proofErr w:type="spellStart"/>
      <w:r w:rsidRPr="00165641">
        <w:rPr>
          <w:rFonts w:ascii="Times New Roman" w:hAnsi="Times New Roman" w:cs="Times New Roman"/>
          <w:sz w:val="24"/>
          <w:szCs w:val="24"/>
        </w:rPr>
        <w:t>Prideaux</w:t>
      </w:r>
      <w:proofErr w:type="spellEnd"/>
      <w:r w:rsidRPr="00165641">
        <w:rPr>
          <w:rFonts w:ascii="Times New Roman" w:hAnsi="Times New Roman" w:cs="Times New Roman"/>
          <w:sz w:val="24"/>
          <w:szCs w:val="24"/>
        </w:rPr>
        <w:t xml:space="preserve"> that Edwards engaged the most extensively were Matthew Poole, </w:t>
      </w:r>
      <w:r w:rsidRPr="00165641">
        <w:rPr>
          <w:rFonts w:ascii="Times New Roman" w:hAnsi="Times New Roman" w:cs="Times New Roman"/>
          <w:i/>
          <w:iCs/>
          <w:sz w:val="24"/>
          <w:szCs w:val="24"/>
        </w:rPr>
        <w:t>Annotations Upon the Holy Bible</w:t>
      </w:r>
      <w:r>
        <w:rPr>
          <w:rFonts w:ascii="Times New Roman" w:hAnsi="Times New Roman" w:cs="Times New Roman"/>
          <w:i/>
          <w:iCs/>
          <w:sz w:val="24"/>
          <w:szCs w:val="24"/>
        </w:rPr>
        <w:t xml:space="preserve"> . . .</w:t>
      </w:r>
      <w:r w:rsidRPr="00165641">
        <w:rPr>
          <w:rFonts w:ascii="Times New Roman" w:hAnsi="Times New Roman" w:cs="Times New Roman"/>
          <w:sz w:val="24"/>
          <w:szCs w:val="24"/>
        </w:rPr>
        <w:t>, 2 vols. (London</w:t>
      </w:r>
      <w:r>
        <w:rPr>
          <w:rFonts w:ascii="Times New Roman" w:hAnsi="Times New Roman" w:cs="Times New Roman"/>
          <w:sz w:val="24"/>
          <w:szCs w:val="24"/>
        </w:rPr>
        <w:t xml:space="preserve">: John Richardson, for Thomas </w:t>
      </w:r>
      <w:proofErr w:type="spellStart"/>
      <w:r>
        <w:rPr>
          <w:rFonts w:ascii="Times New Roman" w:hAnsi="Times New Roman" w:cs="Times New Roman"/>
          <w:sz w:val="24"/>
          <w:szCs w:val="24"/>
        </w:rPr>
        <w:t>Parkhurst</w:t>
      </w:r>
      <w:proofErr w:type="spellEnd"/>
      <w:r>
        <w:rPr>
          <w:rFonts w:ascii="Times New Roman" w:hAnsi="Times New Roman" w:cs="Times New Roman"/>
          <w:sz w:val="24"/>
          <w:szCs w:val="24"/>
        </w:rPr>
        <w:t xml:space="preserve"> et al.</w:t>
      </w:r>
      <w:r w:rsidRPr="00165641">
        <w:rPr>
          <w:rFonts w:ascii="Times New Roman" w:hAnsi="Times New Roman" w:cs="Times New Roman"/>
          <w:sz w:val="24"/>
          <w:szCs w:val="24"/>
        </w:rPr>
        <w:t>, 1683-85</w:t>
      </w:r>
      <w:r>
        <w:rPr>
          <w:rFonts w:ascii="Times New Roman" w:hAnsi="Times New Roman" w:cs="Times New Roman"/>
          <w:sz w:val="24"/>
          <w:szCs w:val="24"/>
        </w:rPr>
        <w:t xml:space="preserve">); </w:t>
      </w:r>
      <w:r w:rsidRPr="00165641">
        <w:rPr>
          <w:rFonts w:ascii="Times New Roman" w:hAnsi="Times New Roman" w:cs="Times New Roman"/>
          <w:sz w:val="24"/>
          <w:szCs w:val="24"/>
        </w:rPr>
        <w:t xml:space="preserve">Matthew Poole, </w:t>
      </w:r>
      <w:r w:rsidRPr="00165641">
        <w:rPr>
          <w:rFonts w:ascii="Times New Roman" w:hAnsi="Times New Roman" w:cs="Times New Roman"/>
          <w:i/>
          <w:iCs/>
          <w:sz w:val="24"/>
          <w:szCs w:val="24"/>
        </w:rPr>
        <w:t xml:space="preserve">Synopsis </w:t>
      </w:r>
      <w:proofErr w:type="spellStart"/>
      <w:r w:rsidRPr="00165641">
        <w:rPr>
          <w:rFonts w:ascii="Times New Roman" w:hAnsi="Times New Roman" w:cs="Times New Roman"/>
          <w:i/>
          <w:iCs/>
          <w:sz w:val="24"/>
          <w:szCs w:val="24"/>
        </w:rPr>
        <w:t>Criticorum</w:t>
      </w:r>
      <w:proofErr w:type="spellEnd"/>
      <w:r w:rsidRPr="00165641">
        <w:rPr>
          <w:rFonts w:ascii="Times New Roman" w:hAnsi="Times New Roman" w:cs="Times New Roman"/>
          <w:i/>
          <w:iCs/>
          <w:sz w:val="24"/>
          <w:szCs w:val="24"/>
        </w:rPr>
        <w:t xml:space="preserve"> </w:t>
      </w:r>
      <w:proofErr w:type="spellStart"/>
      <w:r w:rsidRPr="00165641">
        <w:rPr>
          <w:rFonts w:ascii="Times New Roman" w:hAnsi="Times New Roman" w:cs="Times New Roman"/>
          <w:i/>
          <w:iCs/>
          <w:sz w:val="24"/>
          <w:szCs w:val="24"/>
        </w:rPr>
        <w:t>aliorumque</w:t>
      </w:r>
      <w:proofErr w:type="spellEnd"/>
      <w:r w:rsidRPr="00165641">
        <w:rPr>
          <w:rFonts w:ascii="Times New Roman" w:hAnsi="Times New Roman" w:cs="Times New Roman"/>
          <w:i/>
          <w:iCs/>
          <w:sz w:val="24"/>
          <w:szCs w:val="24"/>
        </w:rPr>
        <w:t xml:space="preserve"> </w:t>
      </w:r>
      <w:proofErr w:type="spellStart"/>
      <w:r w:rsidRPr="00165641">
        <w:rPr>
          <w:rFonts w:ascii="Times New Roman" w:hAnsi="Times New Roman" w:cs="Times New Roman"/>
          <w:i/>
          <w:iCs/>
          <w:sz w:val="24"/>
          <w:szCs w:val="24"/>
        </w:rPr>
        <w:t>Sacrae</w:t>
      </w:r>
      <w:proofErr w:type="spellEnd"/>
      <w:r w:rsidRPr="00165641">
        <w:rPr>
          <w:rFonts w:ascii="Times New Roman" w:hAnsi="Times New Roman" w:cs="Times New Roman"/>
          <w:i/>
          <w:iCs/>
          <w:sz w:val="24"/>
          <w:szCs w:val="24"/>
        </w:rPr>
        <w:t xml:space="preserve"> </w:t>
      </w:r>
      <w:proofErr w:type="spellStart"/>
      <w:r w:rsidRPr="00165641">
        <w:rPr>
          <w:rFonts w:ascii="Times New Roman" w:hAnsi="Times New Roman" w:cs="Times New Roman"/>
          <w:i/>
          <w:iCs/>
          <w:sz w:val="24"/>
          <w:szCs w:val="24"/>
        </w:rPr>
        <w:t>Scripturae</w:t>
      </w:r>
      <w:proofErr w:type="spellEnd"/>
      <w:r w:rsidRPr="00165641">
        <w:rPr>
          <w:rFonts w:ascii="Times New Roman" w:hAnsi="Times New Roman" w:cs="Times New Roman"/>
          <w:i/>
          <w:iCs/>
          <w:sz w:val="24"/>
          <w:szCs w:val="24"/>
        </w:rPr>
        <w:t xml:space="preserve"> </w:t>
      </w:r>
      <w:proofErr w:type="spellStart"/>
      <w:r w:rsidRPr="00165641">
        <w:rPr>
          <w:rFonts w:ascii="Times New Roman" w:hAnsi="Times New Roman" w:cs="Times New Roman"/>
          <w:i/>
          <w:iCs/>
          <w:sz w:val="24"/>
          <w:szCs w:val="24"/>
        </w:rPr>
        <w:t>Interpretum</w:t>
      </w:r>
      <w:proofErr w:type="spellEnd"/>
      <w:r w:rsidRPr="00165641">
        <w:rPr>
          <w:rFonts w:ascii="Times New Roman" w:hAnsi="Times New Roman" w:cs="Times New Roman"/>
          <w:sz w:val="24"/>
          <w:szCs w:val="24"/>
        </w:rPr>
        <w:t>, 5 vols. (London</w:t>
      </w:r>
      <w:r>
        <w:rPr>
          <w:rFonts w:ascii="Times New Roman" w:hAnsi="Times New Roman" w:cs="Times New Roman"/>
          <w:sz w:val="24"/>
          <w:szCs w:val="24"/>
        </w:rPr>
        <w:t xml:space="preserve">: J. Flesher &amp; T. </w:t>
      </w:r>
      <w:proofErr w:type="spellStart"/>
      <w:r>
        <w:rPr>
          <w:rFonts w:ascii="Times New Roman" w:hAnsi="Times New Roman" w:cs="Times New Roman"/>
          <w:sz w:val="24"/>
          <w:szCs w:val="24"/>
        </w:rPr>
        <w:t>Roycroft</w:t>
      </w:r>
      <w:proofErr w:type="spellEnd"/>
      <w:r w:rsidRPr="00165641">
        <w:rPr>
          <w:rFonts w:ascii="Times New Roman" w:hAnsi="Times New Roman" w:cs="Times New Roman"/>
          <w:sz w:val="24"/>
          <w:szCs w:val="24"/>
        </w:rPr>
        <w:t xml:space="preserve">, 1669-76); </w:t>
      </w:r>
      <w:r>
        <w:rPr>
          <w:rFonts w:ascii="Times New Roman" w:hAnsi="Times New Roman" w:cs="Times New Roman"/>
          <w:sz w:val="24"/>
          <w:szCs w:val="24"/>
        </w:rPr>
        <w:t xml:space="preserve">Philip Doddridge, </w:t>
      </w:r>
      <w:r w:rsidRPr="000C62A9">
        <w:rPr>
          <w:rFonts w:ascii="Times New Roman" w:hAnsi="Times New Roman" w:cs="Times New Roman"/>
          <w:i/>
          <w:sz w:val="24"/>
          <w:szCs w:val="24"/>
        </w:rPr>
        <w:t>The Family Expositor; or, A Paraphrase and Version of the New Testament</w:t>
      </w:r>
      <w:r>
        <w:rPr>
          <w:rFonts w:ascii="Times New Roman" w:hAnsi="Times New Roman" w:cs="Times New Roman"/>
          <w:i/>
          <w:sz w:val="24"/>
          <w:szCs w:val="24"/>
        </w:rPr>
        <w:t xml:space="preserve"> . . .</w:t>
      </w:r>
      <w:r>
        <w:rPr>
          <w:rFonts w:ascii="Times New Roman" w:hAnsi="Times New Roman" w:cs="Times New Roman"/>
          <w:sz w:val="24"/>
          <w:szCs w:val="24"/>
        </w:rPr>
        <w:t xml:space="preserve">, 6 vols. (London: John Wilson, Richard </w:t>
      </w:r>
      <w:proofErr w:type="spellStart"/>
      <w:r>
        <w:rPr>
          <w:rFonts w:ascii="Times New Roman" w:hAnsi="Times New Roman" w:cs="Times New Roman"/>
          <w:sz w:val="24"/>
          <w:szCs w:val="24"/>
        </w:rPr>
        <w:t>Hett</w:t>
      </w:r>
      <w:proofErr w:type="spellEnd"/>
      <w:r>
        <w:rPr>
          <w:rFonts w:ascii="Times New Roman" w:hAnsi="Times New Roman" w:cs="Times New Roman"/>
          <w:sz w:val="24"/>
          <w:szCs w:val="24"/>
        </w:rPr>
        <w:t xml:space="preserve">, J. Waugh, et al., 1739-56); Matthew Henry, </w:t>
      </w:r>
      <w:r w:rsidRPr="00F730DE">
        <w:rPr>
          <w:rFonts w:ascii="Times New Roman" w:hAnsi="Times New Roman" w:cs="Times New Roman"/>
          <w:i/>
          <w:sz w:val="24"/>
          <w:szCs w:val="24"/>
        </w:rPr>
        <w:t>An Exposition of the Old and New Testaments</w:t>
      </w:r>
      <w:r>
        <w:rPr>
          <w:rFonts w:ascii="Times New Roman" w:hAnsi="Times New Roman" w:cs="Times New Roman"/>
          <w:sz w:val="24"/>
          <w:szCs w:val="24"/>
        </w:rPr>
        <w:t xml:space="preserve">, 3d ed., 6 vols. (London: J. Clark, R. </w:t>
      </w:r>
      <w:proofErr w:type="spellStart"/>
      <w:r>
        <w:rPr>
          <w:rFonts w:ascii="Times New Roman" w:hAnsi="Times New Roman" w:cs="Times New Roman"/>
          <w:sz w:val="24"/>
          <w:szCs w:val="24"/>
        </w:rPr>
        <w:t>Hett</w:t>
      </w:r>
      <w:proofErr w:type="spellEnd"/>
      <w:r>
        <w:rPr>
          <w:rFonts w:ascii="Times New Roman" w:hAnsi="Times New Roman" w:cs="Times New Roman"/>
          <w:sz w:val="24"/>
          <w:szCs w:val="24"/>
        </w:rPr>
        <w:t xml:space="preserve">, et al., 1721-25); </w:t>
      </w:r>
      <w:r w:rsidRPr="00165641">
        <w:rPr>
          <w:rFonts w:ascii="Times New Roman" w:hAnsi="Times New Roman" w:cs="Times New Roman"/>
          <w:sz w:val="24"/>
          <w:szCs w:val="24"/>
        </w:rPr>
        <w:t xml:space="preserve">Arthur Bedford, </w:t>
      </w:r>
      <w:r w:rsidRPr="00165641">
        <w:rPr>
          <w:rFonts w:ascii="Times New Roman" w:hAnsi="Times New Roman" w:cs="Times New Roman"/>
          <w:i/>
          <w:iCs/>
          <w:sz w:val="24"/>
          <w:szCs w:val="24"/>
        </w:rPr>
        <w:t>The Scripture Chronology Demonstrated by Astronomical Calculations, and also by the Year of Jubilee, and the Sabbatical Year among the J</w:t>
      </w:r>
      <w:r>
        <w:rPr>
          <w:rFonts w:ascii="Times New Roman" w:hAnsi="Times New Roman" w:cs="Times New Roman"/>
          <w:i/>
          <w:iCs/>
          <w:sz w:val="24"/>
          <w:szCs w:val="24"/>
        </w:rPr>
        <w:t>e</w:t>
      </w:r>
      <w:r w:rsidRPr="00165641">
        <w:rPr>
          <w:rFonts w:ascii="Times New Roman" w:hAnsi="Times New Roman" w:cs="Times New Roman"/>
          <w:i/>
          <w:iCs/>
          <w:sz w:val="24"/>
          <w:szCs w:val="24"/>
        </w:rPr>
        <w:t>ws: or, An Account of Time, from the Creation of the World, to the Destruction of J</w:t>
      </w:r>
      <w:r>
        <w:rPr>
          <w:rFonts w:ascii="Times New Roman" w:hAnsi="Times New Roman" w:cs="Times New Roman"/>
          <w:i/>
          <w:iCs/>
          <w:sz w:val="24"/>
          <w:szCs w:val="24"/>
        </w:rPr>
        <w:t>e</w:t>
      </w:r>
      <w:r w:rsidRPr="00165641">
        <w:rPr>
          <w:rFonts w:ascii="Times New Roman" w:hAnsi="Times New Roman" w:cs="Times New Roman"/>
          <w:i/>
          <w:iCs/>
          <w:sz w:val="24"/>
          <w:szCs w:val="24"/>
        </w:rPr>
        <w:t>rusalem; as it may be proved from the Writings of the Old and New Testament</w:t>
      </w:r>
      <w:r w:rsidRPr="00165641">
        <w:rPr>
          <w:rFonts w:ascii="Times New Roman" w:hAnsi="Times New Roman" w:cs="Times New Roman"/>
          <w:sz w:val="24"/>
          <w:szCs w:val="24"/>
        </w:rPr>
        <w:t xml:space="preserve"> (London</w:t>
      </w:r>
      <w:r>
        <w:rPr>
          <w:rFonts w:ascii="Times New Roman" w:hAnsi="Times New Roman" w:cs="Times New Roman"/>
          <w:sz w:val="24"/>
          <w:szCs w:val="24"/>
        </w:rPr>
        <w:t xml:space="preserve">: James and John </w:t>
      </w:r>
      <w:proofErr w:type="spellStart"/>
      <w:r>
        <w:rPr>
          <w:rFonts w:ascii="Times New Roman" w:hAnsi="Times New Roman" w:cs="Times New Roman"/>
          <w:sz w:val="24"/>
          <w:szCs w:val="24"/>
        </w:rPr>
        <w:t>Knapton</w:t>
      </w:r>
      <w:proofErr w:type="spellEnd"/>
      <w:r w:rsidRPr="00165641">
        <w:rPr>
          <w:rFonts w:ascii="Times New Roman" w:hAnsi="Times New Roman" w:cs="Times New Roman"/>
          <w:sz w:val="24"/>
          <w:szCs w:val="24"/>
        </w:rPr>
        <w:t xml:space="preserve">, 1730); </w:t>
      </w:r>
      <w:r>
        <w:rPr>
          <w:rFonts w:ascii="Times New Roman" w:hAnsi="Times New Roman" w:cs="Times New Roman"/>
          <w:sz w:val="24"/>
          <w:szCs w:val="24"/>
        </w:rPr>
        <w:t xml:space="preserve">John Owen, </w:t>
      </w:r>
      <w:r w:rsidRPr="00783739">
        <w:rPr>
          <w:rFonts w:ascii="Times New Roman" w:hAnsi="Times New Roman" w:cs="Times New Roman"/>
          <w:i/>
          <w:sz w:val="24"/>
          <w:szCs w:val="24"/>
        </w:rPr>
        <w:t>Exercitations on the Epistle to the Hebrews</w:t>
      </w:r>
      <w:r>
        <w:rPr>
          <w:rFonts w:ascii="Times New Roman" w:hAnsi="Times New Roman" w:cs="Times New Roman"/>
          <w:sz w:val="24"/>
          <w:szCs w:val="24"/>
        </w:rPr>
        <w:t xml:space="preserve">, 4 vols. (London: Nathaniel Ponder, 1668-84); </w:t>
      </w:r>
      <w:r w:rsidRPr="00165641">
        <w:rPr>
          <w:rFonts w:ascii="Times New Roman" w:hAnsi="Times New Roman" w:cs="Times New Roman"/>
          <w:sz w:val="24"/>
          <w:szCs w:val="24"/>
        </w:rPr>
        <w:t xml:space="preserve">and Humphrey </w:t>
      </w:r>
      <w:proofErr w:type="spellStart"/>
      <w:r w:rsidRPr="00165641">
        <w:rPr>
          <w:rFonts w:ascii="Times New Roman" w:hAnsi="Times New Roman" w:cs="Times New Roman"/>
          <w:sz w:val="24"/>
          <w:szCs w:val="24"/>
        </w:rPr>
        <w:t>Prideaux</w:t>
      </w:r>
      <w:proofErr w:type="spellEnd"/>
      <w:r w:rsidRPr="00165641">
        <w:rPr>
          <w:rFonts w:ascii="Times New Roman" w:hAnsi="Times New Roman" w:cs="Times New Roman"/>
          <w:sz w:val="24"/>
          <w:szCs w:val="24"/>
        </w:rPr>
        <w:t xml:space="preserve">, </w:t>
      </w:r>
      <w:r w:rsidRPr="00165641">
        <w:rPr>
          <w:rFonts w:ascii="Times New Roman" w:hAnsi="Times New Roman" w:cs="Times New Roman"/>
          <w:i/>
          <w:iCs/>
          <w:sz w:val="24"/>
          <w:szCs w:val="24"/>
        </w:rPr>
        <w:t>The Old and New Testament Connected in the History of the J</w:t>
      </w:r>
      <w:r>
        <w:rPr>
          <w:rFonts w:ascii="Times New Roman" w:hAnsi="Times New Roman" w:cs="Times New Roman"/>
          <w:i/>
          <w:iCs/>
          <w:sz w:val="24"/>
          <w:szCs w:val="24"/>
        </w:rPr>
        <w:t>e</w:t>
      </w:r>
      <w:r w:rsidRPr="00165641">
        <w:rPr>
          <w:rFonts w:ascii="Times New Roman" w:hAnsi="Times New Roman" w:cs="Times New Roman"/>
          <w:i/>
          <w:iCs/>
          <w:sz w:val="24"/>
          <w:szCs w:val="24"/>
        </w:rPr>
        <w:t xml:space="preserve">ws and </w:t>
      </w:r>
      <w:proofErr w:type="spellStart"/>
      <w:r w:rsidRPr="00165641">
        <w:rPr>
          <w:rFonts w:ascii="Times New Roman" w:hAnsi="Times New Roman" w:cs="Times New Roman"/>
          <w:i/>
          <w:iCs/>
          <w:sz w:val="24"/>
          <w:szCs w:val="24"/>
        </w:rPr>
        <w:t>Neighbouring</w:t>
      </w:r>
      <w:proofErr w:type="spellEnd"/>
      <w:r w:rsidRPr="00165641">
        <w:rPr>
          <w:rFonts w:ascii="Times New Roman" w:hAnsi="Times New Roman" w:cs="Times New Roman"/>
          <w:i/>
          <w:iCs/>
          <w:sz w:val="24"/>
          <w:szCs w:val="24"/>
        </w:rPr>
        <w:t xml:space="preserve"> Nations, from the Declension of the Kingdoms of Israel and Judah to the Time of Christ</w:t>
      </w:r>
      <w:r w:rsidRPr="00165641">
        <w:rPr>
          <w:rFonts w:ascii="Times New Roman" w:hAnsi="Times New Roman" w:cs="Times New Roman"/>
          <w:sz w:val="24"/>
          <w:szCs w:val="24"/>
        </w:rPr>
        <w:t xml:space="preserve">, </w:t>
      </w:r>
      <w:r>
        <w:rPr>
          <w:rFonts w:ascii="Times New Roman" w:hAnsi="Times New Roman" w:cs="Times New Roman"/>
          <w:sz w:val="24"/>
          <w:szCs w:val="24"/>
        </w:rPr>
        <w:t>9</w:t>
      </w:r>
      <w:r w:rsidRPr="00815F87">
        <w:rPr>
          <w:rFonts w:ascii="Times New Roman" w:hAnsi="Times New Roman" w:cs="Times New Roman"/>
          <w:sz w:val="24"/>
          <w:szCs w:val="24"/>
          <w:vertAlign w:val="superscript"/>
        </w:rPr>
        <w:t>th</w:t>
      </w:r>
      <w:r>
        <w:rPr>
          <w:rFonts w:ascii="Times New Roman" w:hAnsi="Times New Roman" w:cs="Times New Roman"/>
          <w:sz w:val="24"/>
          <w:szCs w:val="24"/>
        </w:rPr>
        <w:t xml:space="preserve"> ed., </w:t>
      </w:r>
      <w:r w:rsidRPr="00165641">
        <w:rPr>
          <w:rFonts w:ascii="Times New Roman" w:hAnsi="Times New Roman" w:cs="Times New Roman"/>
          <w:sz w:val="24"/>
          <w:szCs w:val="24"/>
        </w:rPr>
        <w:t>4 vols. (London</w:t>
      </w:r>
      <w:r>
        <w:rPr>
          <w:rFonts w:ascii="Times New Roman" w:hAnsi="Times New Roman" w:cs="Times New Roman"/>
          <w:sz w:val="24"/>
          <w:szCs w:val="24"/>
        </w:rPr>
        <w:t xml:space="preserve">: R. </w:t>
      </w:r>
      <w:proofErr w:type="spellStart"/>
      <w:r>
        <w:rPr>
          <w:rFonts w:ascii="Times New Roman" w:hAnsi="Times New Roman" w:cs="Times New Roman"/>
          <w:sz w:val="24"/>
          <w:szCs w:val="24"/>
        </w:rPr>
        <w:t>Knaplock</w:t>
      </w:r>
      <w:proofErr w:type="spellEnd"/>
      <w:r>
        <w:rPr>
          <w:rFonts w:ascii="Times New Roman" w:hAnsi="Times New Roman" w:cs="Times New Roman"/>
          <w:sz w:val="24"/>
          <w:szCs w:val="24"/>
        </w:rPr>
        <w:t xml:space="preserve"> and J. </w:t>
      </w:r>
      <w:proofErr w:type="spellStart"/>
      <w:r>
        <w:rPr>
          <w:rFonts w:ascii="Times New Roman" w:hAnsi="Times New Roman" w:cs="Times New Roman"/>
          <w:sz w:val="24"/>
          <w:szCs w:val="24"/>
        </w:rPr>
        <w:t>Tonson</w:t>
      </w:r>
      <w:proofErr w:type="spellEnd"/>
      <w:r w:rsidRPr="00165641">
        <w:rPr>
          <w:rFonts w:ascii="Times New Roman" w:hAnsi="Times New Roman" w:cs="Times New Roman"/>
          <w:sz w:val="24"/>
          <w:szCs w:val="24"/>
        </w:rPr>
        <w:t>, 17</w:t>
      </w:r>
      <w:r>
        <w:rPr>
          <w:rFonts w:ascii="Times New Roman" w:hAnsi="Times New Roman" w:cs="Times New Roman"/>
          <w:sz w:val="24"/>
          <w:szCs w:val="24"/>
        </w:rPr>
        <w:t>25).</w:t>
      </w:r>
      <w:r w:rsidRPr="00165641">
        <w:rPr>
          <w:rFonts w:ascii="Times New Roman" w:hAnsi="Times New Roman" w:cs="Times New Roman"/>
          <w:sz w:val="24"/>
          <w:szCs w:val="24"/>
        </w:rPr>
        <w:t xml:space="preserve"> </w:t>
      </w:r>
      <w:r>
        <w:rPr>
          <w:rFonts w:ascii="Times New Roman" w:hAnsi="Times New Roman" w:cs="Times New Roman"/>
          <w:sz w:val="24"/>
          <w:szCs w:val="24"/>
        </w:rPr>
        <w:t>As will become quite clear below, these</w:t>
      </w:r>
      <w:r w:rsidRPr="00165641">
        <w:rPr>
          <w:rFonts w:ascii="Times New Roman" w:hAnsi="Times New Roman" w:cs="Times New Roman"/>
          <w:sz w:val="24"/>
          <w:szCs w:val="24"/>
        </w:rPr>
        <w:t xml:space="preserve"> were but </w:t>
      </w:r>
      <w:r>
        <w:rPr>
          <w:rFonts w:ascii="Times New Roman" w:hAnsi="Times New Roman" w:cs="Times New Roman"/>
          <w:sz w:val="24"/>
          <w:szCs w:val="24"/>
        </w:rPr>
        <w:t>some</w:t>
      </w:r>
      <w:r w:rsidRPr="00165641">
        <w:rPr>
          <w:rFonts w:ascii="Times New Roman" w:hAnsi="Times New Roman" w:cs="Times New Roman"/>
          <w:sz w:val="24"/>
          <w:szCs w:val="24"/>
        </w:rPr>
        <w:t xml:space="preserve"> of </w:t>
      </w:r>
      <w:r>
        <w:rPr>
          <w:rFonts w:ascii="Times New Roman" w:hAnsi="Times New Roman" w:cs="Times New Roman"/>
          <w:sz w:val="24"/>
          <w:szCs w:val="24"/>
        </w:rPr>
        <w:t xml:space="preserve">the </w:t>
      </w:r>
      <w:r w:rsidRPr="00165641">
        <w:rPr>
          <w:rFonts w:ascii="Times New Roman" w:hAnsi="Times New Roman" w:cs="Times New Roman"/>
          <w:sz w:val="24"/>
          <w:szCs w:val="24"/>
        </w:rPr>
        <w:t xml:space="preserve">many exegetical influences on Edwards. </w:t>
      </w:r>
      <w:r>
        <w:rPr>
          <w:rFonts w:ascii="Times New Roman" w:hAnsi="Times New Roman" w:cs="Times New Roman"/>
          <w:sz w:val="24"/>
          <w:szCs w:val="24"/>
        </w:rPr>
        <w:t xml:space="preserve">More </w:t>
      </w:r>
      <w:r w:rsidRPr="00165641">
        <w:rPr>
          <w:rFonts w:ascii="Times New Roman" w:hAnsi="Times New Roman" w:cs="Times New Roman"/>
          <w:sz w:val="24"/>
          <w:szCs w:val="24"/>
        </w:rPr>
        <w:t xml:space="preserve">comprehensive </w:t>
      </w:r>
      <w:r>
        <w:rPr>
          <w:rFonts w:ascii="Times New Roman" w:hAnsi="Times New Roman" w:cs="Times New Roman"/>
          <w:sz w:val="24"/>
          <w:szCs w:val="24"/>
        </w:rPr>
        <w:t xml:space="preserve">treatments of his biblical interlocutors may be found in </w:t>
      </w:r>
      <w:r w:rsidRPr="00165641">
        <w:rPr>
          <w:rFonts w:ascii="Times New Roman" w:hAnsi="Times New Roman" w:cs="Times New Roman"/>
          <w:sz w:val="24"/>
          <w:szCs w:val="24"/>
        </w:rPr>
        <w:t>Stephen Stein</w:t>
      </w:r>
      <w:r>
        <w:rPr>
          <w:rFonts w:ascii="Times New Roman" w:hAnsi="Times New Roman" w:cs="Times New Roman"/>
          <w:sz w:val="24"/>
          <w:szCs w:val="24"/>
        </w:rPr>
        <w:t xml:space="preserve">’s editorial introductions to Edwards’ </w:t>
      </w:r>
      <w:r w:rsidRPr="005F0C99">
        <w:rPr>
          <w:rFonts w:ascii="Times New Roman" w:hAnsi="Times New Roman" w:cs="Times New Roman"/>
          <w:i/>
          <w:sz w:val="24"/>
          <w:szCs w:val="24"/>
        </w:rPr>
        <w:t>Notes on Scripture</w:t>
      </w:r>
      <w:r>
        <w:rPr>
          <w:rFonts w:ascii="Times New Roman" w:hAnsi="Times New Roman" w:cs="Times New Roman"/>
          <w:sz w:val="24"/>
          <w:szCs w:val="24"/>
        </w:rPr>
        <w:t xml:space="preserve"> and </w:t>
      </w:r>
      <w:r w:rsidRPr="005F0C99">
        <w:rPr>
          <w:rFonts w:ascii="Times New Roman" w:hAnsi="Times New Roman" w:cs="Times New Roman"/>
          <w:i/>
          <w:sz w:val="24"/>
          <w:szCs w:val="24"/>
        </w:rPr>
        <w:t>Blank Bible</w:t>
      </w:r>
      <w:r>
        <w:rPr>
          <w:rFonts w:ascii="Times New Roman" w:hAnsi="Times New Roman" w:cs="Times New Roman"/>
          <w:sz w:val="24"/>
          <w:szCs w:val="24"/>
        </w:rPr>
        <w:t xml:space="preserve"> (discussed below)</w:t>
      </w:r>
      <w:r w:rsidRPr="00165641">
        <w:rPr>
          <w:rFonts w:ascii="Times New Roman" w:hAnsi="Times New Roman" w:cs="Times New Roman"/>
          <w:sz w:val="24"/>
          <w:szCs w:val="24"/>
        </w:rPr>
        <w:t xml:space="preserve">, </w:t>
      </w:r>
      <w:r w:rsidRPr="00165641">
        <w:rPr>
          <w:rFonts w:ascii="Times New Roman" w:hAnsi="Times New Roman" w:cs="Times New Roman"/>
          <w:i/>
          <w:iCs/>
          <w:sz w:val="24"/>
          <w:szCs w:val="24"/>
        </w:rPr>
        <w:t>WJE</w:t>
      </w:r>
      <w:r w:rsidRPr="00165641">
        <w:rPr>
          <w:rFonts w:ascii="Times New Roman" w:hAnsi="Times New Roman" w:cs="Times New Roman"/>
          <w:sz w:val="24"/>
          <w:szCs w:val="24"/>
        </w:rPr>
        <w:t>, 15</w:t>
      </w:r>
      <w:r>
        <w:rPr>
          <w:rFonts w:ascii="Times New Roman" w:hAnsi="Times New Roman" w:cs="Times New Roman"/>
          <w:sz w:val="24"/>
          <w:szCs w:val="24"/>
        </w:rPr>
        <w:t>:</w:t>
      </w:r>
      <w:r w:rsidRPr="00165641">
        <w:rPr>
          <w:rFonts w:ascii="Times New Roman" w:hAnsi="Times New Roman" w:cs="Times New Roman"/>
          <w:sz w:val="24"/>
          <w:szCs w:val="24"/>
        </w:rPr>
        <w:t>4-12, 22-24</w:t>
      </w:r>
      <w:r>
        <w:rPr>
          <w:rFonts w:ascii="Times New Roman" w:hAnsi="Times New Roman" w:cs="Times New Roman"/>
          <w:sz w:val="24"/>
          <w:szCs w:val="24"/>
        </w:rPr>
        <w:t>, and 24:59-75</w:t>
      </w:r>
      <w:r w:rsidRPr="00165641">
        <w:rPr>
          <w:rFonts w:ascii="Times New Roman" w:hAnsi="Times New Roman" w:cs="Times New Roman"/>
          <w:sz w:val="24"/>
          <w:szCs w:val="24"/>
        </w:rPr>
        <w:t>.</w:t>
      </w:r>
    </w:p>
  </w:endnote>
  <w:endnote w:id="10">
    <w:p w:rsidR="005D2FC4" w:rsidRPr="00165641" w:rsidRDefault="005D2FC4" w:rsidP="007B5775">
      <w:pPr>
        <w:spacing w:line="480" w:lineRule="auto"/>
        <w:rPr>
          <w:rFonts w:ascii="Times New Roman" w:hAnsi="Times New Roman" w:cs="Times New Roman"/>
          <w:sz w:val="24"/>
          <w:szCs w:val="24"/>
        </w:rPr>
      </w:pPr>
      <w:r w:rsidRPr="00165641">
        <w:rPr>
          <w:rStyle w:val="EndnoteReference"/>
          <w:rFonts w:ascii="Times New Roman" w:hAnsi="Times New Roman" w:cs="Times New Roman"/>
          <w:sz w:val="24"/>
          <w:szCs w:val="24"/>
        </w:rPr>
        <w:endnoteRef/>
      </w:r>
      <w:r w:rsidRPr="00165641">
        <w:rPr>
          <w:rFonts w:ascii="Times New Roman" w:hAnsi="Times New Roman" w:cs="Times New Roman"/>
          <w:sz w:val="24"/>
          <w:szCs w:val="24"/>
        </w:rPr>
        <w:t xml:space="preserve"> Bruce </w:t>
      </w:r>
      <w:proofErr w:type="spellStart"/>
      <w:r w:rsidRPr="00165641">
        <w:rPr>
          <w:rFonts w:ascii="Times New Roman" w:hAnsi="Times New Roman" w:cs="Times New Roman"/>
          <w:sz w:val="24"/>
          <w:szCs w:val="24"/>
        </w:rPr>
        <w:t>Kuklick</w:t>
      </w:r>
      <w:proofErr w:type="spellEnd"/>
      <w:r w:rsidRPr="00165641">
        <w:rPr>
          <w:rFonts w:ascii="Times New Roman" w:hAnsi="Times New Roman" w:cs="Times New Roman"/>
          <w:sz w:val="24"/>
          <w:szCs w:val="24"/>
        </w:rPr>
        <w:t xml:space="preserve">, </w:t>
      </w:r>
      <w:r>
        <w:rPr>
          <w:rFonts w:ascii="Times New Roman" w:hAnsi="Times New Roman" w:cs="Times New Roman"/>
          <w:sz w:val="24"/>
          <w:szCs w:val="24"/>
        </w:rPr>
        <w:t>“</w:t>
      </w:r>
      <w:r w:rsidRPr="00165641">
        <w:rPr>
          <w:rFonts w:ascii="Times New Roman" w:hAnsi="Times New Roman" w:cs="Times New Roman"/>
          <w:sz w:val="24"/>
          <w:szCs w:val="24"/>
        </w:rPr>
        <w:t>Review Essay: An Edwards for the Millennium,</w:t>
      </w:r>
      <w:r>
        <w:rPr>
          <w:rFonts w:ascii="Times New Roman" w:hAnsi="Times New Roman" w:cs="Times New Roman"/>
          <w:sz w:val="24"/>
          <w:szCs w:val="24"/>
        </w:rPr>
        <w:t>”</w:t>
      </w:r>
      <w:r w:rsidRPr="00165641">
        <w:rPr>
          <w:rFonts w:ascii="Times New Roman" w:hAnsi="Times New Roman" w:cs="Times New Roman"/>
          <w:sz w:val="24"/>
          <w:szCs w:val="24"/>
        </w:rPr>
        <w:t xml:space="preserve"> </w:t>
      </w:r>
      <w:r w:rsidRPr="00165641">
        <w:rPr>
          <w:rFonts w:ascii="Times New Roman" w:hAnsi="Times New Roman" w:cs="Times New Roman"/>
          <w:i/>
          <w:iCs/>
          <w:sz w:val="24"/>
          <w:szCs w:val="24"/>
        </w:rPr>
        <w:t>Religion and American Culture: A Journal of Interpretation</w:t>
      </w:r>
      <w:r w:rsidRPr="00165641">
        <w:rPr>
          <w:rFonts w:ascii="Times New Roman" w:hAnsi="Times New Roman" w:cs="Times New Roman"/>
          <w:sz w:val="24"/>
          <w:szCs w:val="24"/>
        </w:rPr>
        <w:t xml:space="preserve"> 11 (</w:t>
      </w:r>
      <w:r>
        <w:rPr>
          <w:rFonts w:ascii="Times New Roman" w:hAnsi="Times New Roman" w:cs="Times New Roman"/>
          <w:sz w:val="24"/>
          <w:szCs w:val="24"/>
        </w:rPr>
        <w:t xml:space="preserve">Winter </w:t>
      </w:r>
      <w:r w:rsidRPr="00165641">
        <w:rPr>
          <w:rFonts w:ascii="Times New Roman" w:hAnsi="Times New Roman" w:cs="Times New Roman"/>
          <w:sz w:val="24"/>
          <w:szCs w:val="24"/>
        </w:rPr>
        <w:t xml:space="preserve">2001): 116-17. On Edwards’ modern supernaturalism, see </w:t>
      </w:r>
      <w:r>
        <w:rPr>
          <w:rFonts w:ascii="Times New Roman" w:hAnsi="Times New Roman" w:cs="Times New Roman"/>
          <w:sz w:val="24"/>
          <w:szCs w:val="24"/>
        </w:rPr>
        <w:t>my “</w:t>
      </w:r>
      <w:r w:rsidRPr="00165641">
        <w:rPr>
          <w:rFonts w:ascii="Times New Roman" w:hAnsi="Times New Roman" w:cs="Times New Roman"/>
          <w:sz w:val="24"/>
          <w:szCs w:val="24"/>
        </w:rPr>
        <w:t>Editor’s Introduction</w:t>
      </w:r>
      <w:r>
        <w:rPr>
          <w:rFonts w:ascii="Times New Roman" w:hAnsi="Times New Roman" w:cs="Times New Roman"/>
          <w:sz w:val="24"/>
          <w:szCs w:val="24"/>
        </w:rPr>
        <w:t>”</w:t>
      </w:r>
      <w:r w:rsidRPr="00165641">
        <w:rPr>
          <w:rFonts w:ascii="Times New Roman" w:hAnsi="Times New Roman" w:cs="Times New Roman"/>
          <w:sz w:val="24"/>
          <w:szCs w:val="24"/>
        </w:rPr>
        <w:t xml:space="preserve"> </w:t>
      </w:r>
      <w:r>
        <w:rPr>
          <w:rFonts w:ascii="Times New Roman" w:hAnsi="Times New Roman" w:cs="Times New Roman"/>
          <w:sz w:val="24"/>
          <w:szCs w:val="24"/>
        </w:rPr>
        <w:t>to</w:t>
      </w:r>
      <w:r w:rsidRPr="00165641">
        <w:rPr>
          <w:rFonts w:ascii="Times New Roman" w:hAnsi="Times New Roman" w:cs="Times New Roman"/>
          <w:sz w:val="24"/>
          <w:szCs w:val="24"/>
        </w:rPr>
        <w:t xml:space="preserve"> </w:t>
      </w:r>
      <w:r>
        <w:rPr>
          <w:rFonts w:ascii="Times New Roman" w:hAnsi="Times New Roman" w:cs="Times New Roman"/>
          <w:sz w:val="24"/>
          <w:szCs w:val="24"/>
        </w:rPr>
        <w:t>his</w:t>
      </w:r>
      <w:r w:rsidRPr="00165641">
        <w:rPr>
          <w:rFonts w:ascii="Times New Roman" w:hAnsi="Times New Roman" w:cs="Times New Roman"/>
          <w:i/>
          <w:iCs/>
          <w:sz w:val="24"/>
          <w:szCs w:val="24"/>
        </w:rPr>
        <w:t xml:space="preserve"> Miscellanies, 1153-1360</w:t>
      </w:r>
      <w:r w:rsidRPr="00165641">
        <w:rPr>
          <w:rFonts w:ascii="Times New Roman" w:hAnsi="Times New Roman" w:cs="Times New Roman"/>
          <w:sz w:val="24"/>
          <w:szCs w:val="24"/>
        </w:rPr>
        <w:t xml:space="preserve">, </w:t>
      </w:r>
      <w:r w:rsidRPr="00165641">
        <w:rPr>
          <w:rFonts w:ascii="Times New Roman" w:hAnsi="Times New Roman" w:cs="Times New Roman"/>
          <w:i/>
          <w:iCs/>
          <w:sz w:val="24"/>
          <w:szCs w:val="24"/>
        </w:rPr>
        <w:t>WJE</w:t>
      </w:r>
      <w:r w:rsidRPr="00165641">
        <w:rPr>
          <w:rFonts w:ascii="Times New Roman" w:hAnsi="Times New Roman" w:cs="Times New Roman"/>
          <w:sz w:val="24"/>
          <w:szCs w:val="24"/>
        </w:rPr>
        <w:t>, 23</w:t>
      </w:r>
      <w:r>
        <w:rPr>
          <w:rFonts w:ascii="Times New Roman" w:hAnsi="Times New Roman" w:cs="Times New Roman"/>
          <w:sz w:val="24"/>
          <w:szCs w:val="24"/>
        </w:rPr>
        <w:t>:</w:t>
      </w:r>
      <w:r w:rsidRPr="00165641">
        <w:rPr>
          <w:rFonts w:ascii="Times New Roman" w:hAnsi="Times New Roman" w:cs="Times New Roman"/>
          <w:sz w:val="24"/>
          <w:szCs w:val="24"/>
        </w:rPr>
        <w:t>20-23.</w:t>
      </w:r>
    </w:p>
  </w:endnote>
  <w:endnote w:id="11">
    <w:p w:rsidR="005D2FC4" w:rsidRPr="007B5221" w:rsidRDefault="005D2FC4" w:rsidP="00156300">
      <w:pPr>
        <w:pStyle w:val="WP9End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szCs w:val="24"/>
        </w:rPr>
      </w:pPr>
      <w:r>
        <w:rPr>
          <w:rStyle w:val="EndnoteReference"/>
        </w:rPr>
        <w:endnoteRef/>
      </w:r>
      <w:r>
        <w:t xml:space="preserve"> Church historians know that Gerhard </w:t>
      </w:r>
      <w:proofErr w:type="spellStart"/>
      <w:r>
        <w:t>Ebeling</w:t>
      </w:r>
      <w:proofErr w:type="spellEnd"/>
      <w:r>
        <w:t xml:space="preserve">, a twentieth-century German theologian, defined the history of Christianity “as the history of the interpretation of Holy Scripture.” He spoke of exegesis in an unusually broad manner. Still, in 1947 he described Christian history as a history of biblical thinking and activity. His argument aided the rise of careful work in the history of exegesis by non-Americans, which compensated partly for the lopsided emphasis on dogma by the founders of historical theology. If his argument is true of Christianity in general, it is certainly true of Protestant church history in America, a far more biblically-leavened place than most. See Gerhard </w:t>
      </w:r>
      <w:proofErr w:type="spellStart"/>
      <w:r>
        <w:t>Ebeling</w:t>
      </w:r>
      <w:proofErr w:type="spellEnd"/>
      <w:r>
        <w:t xml:space="preserve">, </w:t>
      </w:r>
      <w:proofErr w:type="spellStart"/>
      <w:r w:rsidRPr="006420D2">
        <w:rPr>
          <w:i/>
        </w:rPr>
        <w:t>Kirchengeschichte</w:t>
      </w:r>
      <w:proofErr w:type="spellEnd"/>
      <w:r w:rsidRPr="006420D2">
        <w:rPr>
          <w:i/>
        </w:rPr>
        <w:t xml:space="preserve"> </w:t>
      </w:r>
      <w:proofErr w:type="spellStart"/>
      <w:r w:rsidRPr="006420D2">
        <w:rPr>
          <w:i/>
        </w:rPr>
        <w:t>als</w:t>
      </w:r>
      <w:proofErr w:type="spellEnd"/>
      <w:r w:rsidRPr="006420D2">
        <w:rPr>
          <w:i/>
        </w:rPr>
        <w:t xml:space="preserve"> Geschichte </w:t>
      </w:r>
      <w:proofErr w:type="spellStart"/>
      <w:r w:rsidRPr="006420D2">
        <w:rPr>
          <w:i/>
        </w:rPr>
        <w:t>der</w:t>
      </w:r>
      <w:proofErr w:type="spellEnd"/>
      <w:r w:rsidRPr="006420D2">
        <w:rPr>
          <w:i/>
        </w:rPr>
        <w:t xml:space="preserve"> </w:t>
      </w:r>
      <w:proofErr w:type="spellStart"/>
      <w:r w:rsidRPr="006420D2">
        <w:rPr>
          <w:i/>
        </w:rPr>
        <w:t>Auslegung</w:t>
      </w:r>
      <w:proofErr w:type="spellEnd"/>
      <w:r w:rsidRPr="006420D2">
        <w:rPr>
          <w:i/>
        </w:rPr>
        <w:t xml:space="preserve"> </w:t>
      </w:r>
      <w:proofErr w:type="spellStart"/>
      <w:r w:rsidRPr="006420D2">
        <w:rPr>
          <w:i/>
        </w:rPr>
        <w:t>der</w:t>
      </w:r>
      <w:proofErr w:type="spellEnd"/>
      <w:r w:rsidRPr="006420D2">
        <w:rPr>
          <w:i/>
        </w:rPr>
        <w:t xml:space="preserve"> </w:t>
      </w:r>
      <w:proofErr w:type="spellStart"/>
      <w:r w:rsidRPr="006420D2">
        <w:rPr>
          <w:i/>
        </w:rPr>
        <w:t>Heil</w:t>
      </w:r>
      <w:r>
        <w:rPr>
          <w:i/>
        </w:rPr>
        <w:t>i</w:t>
      </w:r>
      <w:r w:rsidRPr="006420D2">
        <w:rPr>
          <w:i/>
        </w:rPr>
        <w:t>gen</w:t>
      </w:r>
      <w:proofErr w:type="spellEnd"/>
      <w:r w:rsidRPr="006420D2">
        <w:rPr>
          <w:i/>
        </w:rPr>
        <w:t xml:space="preserve"> </w:t>
      </w:r>
      <w:proofErr w:type="spellStart"/>
      <w:r w:rsidRPr="006420D2">
        <w:rPr>
          <w:i/>
        </w:rPr>
        <w:t>Schrift</w:t>
      </w:r>
      <w:proofErr w:type="spellEnd"/>
      <w:r>
        <w:t xml:space="preserve">, </w:t>
      </w:r>
      <w:proofErr w:type="spellStart"/>
      <w:r>
        <w:t>Sammlung</w:t>
      </w:r>
      <w:proofErr w:type="spellEnd"/>
      <w:r>
        <w:t xml:space="preserve"> </w:t>
      </w:r>
      <w:proofErr w:type="spellStart"/>
      <w:r>
        <w:t>Gemeinverständlicher</w:t>
      </w:r>
      <w:proofErr w:type="spellEnd"/>
      <w:r>
        <w:t xml:space="preserve"> </w:t>
      </w:r>
      <w:proofErr w:type="spellStart"/>
      <w:r>
        <w:t>Vortrage</w:t>
      </w:r>
      <w:proofErr w:type="spellEnd"/>
      <w:r>
        <w:t xml:space="preserve"> (</w:t>
      </w:r>
      <w:proofErr w:type="spellStart"/>
      <w:r>
        <w:t>Tübingen</w:t>
      </w:r>
      <w:proofErr w:type="spellEnd"/>
      <w:r>
        <w:t xml:space="preserve">: J. C. B. Mohr [Paul </w:t>
      </w:r>
      <w:proofErr w:type="spellStart"/>
      <w:r>
        <w:t>Siebeck</w:t>
      </w:r>
      <w:proofErr w:type="spellEnd"/>
      <w:r>
        <w:t xml:space="preserve">], 1947), translated as “Church History is the History of the Exposition of Scripture,” in Gerhard </w:t>
      </w:r>
      <w:proofErr w:type="spellStart"/>
      <w:r>
        <w:t>Ebeling</w:t>
      </w:r>
      <w:proofErr w:type="spellEnd"/>
      <w:r>
        <w:t xml:space="preserve">, </w:t>
      </w:r>
      <w:r w:rsidRPr="00A61886">
        <w:rPr>
          <w:i/>
        </w:rPr>
        <w:t>The Word of God and Tradition: Historical Studies Interpreting the Divisions of Christianity</w:t>
      </w:r>
      <w:r>
        <w:t xml:space="preserve">, trans. S. H. Hooke (Philadelphia: Fortress Press, 1968; orig. </w:t>
      </w:r>
      <w:proofErr w:type="spellStart"/>
      <w:r w:rsidRPr="00A61886">
        <w:rPr>
          <w:i/>
        </w:rPr>
        <w:t>Wort</w:t>
      </w:r>
      <w:proofErr w:type="spellEnd"/>
      <w:r w:rsidRPr="00A61886">
        <w:rPr>
          <w:i/>
        </w:rPr>
        <w:t xml:space="preserve"> </w:t>
      </w:r>
      <w:proofErr w:type="spellStart"/>
      <w:r w:rsidRPr="00A61886">
        <w:rPr>
          <w:i/>
        </w:rPr>
        <w:t>Gottes</w:t>
      </w:r>
      <w:proofErr w:type="spellEnd"/>
      <w:r w:rsidRPr="00A61886">
        <w:rPr>
          <w:i/>
        </w:rPr>
        <w:t xml:space="preserve"> und Tradition</w:t>
      </w:r>
      <w:r>
        <w:t xml:space="preserve"> [</w:t>
      </w:r>
      <w:proofErr w:type="spellStart"/>
      <w:r>
        <w:t>Göttingen</w:t>
      </w:r>
      <w:proofErr w:type="spellEnd"/>
      <w:r>
        <w:t xml:space="preserve">: </w:t>
      </w:r>
      <w:proofErr w:type="spellStart"/>
      <w:r>
        <w:t>Vandenhoeck</w:t>
      </w:r>
      <w:proofErr w:type="spellEnd"/>
      <w:r>
        <w:t xml:space="preserve"> and </w:t>
      </w:r>
      <w:proofErr w:type="spellStart"/>
      <w:r>
        <w:t>Ruprecht</w:t>
      </w:r>
      <w:proofErr w:type="spellEnd"/>
      <w:r>
        <w:t xml:space="preserve">, 1964]), 11-31. On </w:t>
      </w:r>
      <w:proofErr w:type="spellStart"/>
      <w:r>
        <w:t>Ebeling’s</w:t>
      </w:r>
      <w:proofErr w:type="spellEnd"/>
      <w:r>
        <w:t xml:space="preserve"> scholarly impact, see</w:t>
      </w:r>
      <w:r>
        <w:rPr>
          <w:szCs w:val="24"/>
        </w:rPr>
        <w:t xml:space="preserve"> </w:t>
      </w:r>
      <w:proofErr w:type="spellStart"/>
      <w:r>
        <w:rPr>
          <w:szCs w:val="24"/>
        </w:rPr>
        <w:t>Jaroslav</w:t>
      </w:r>
      <w:proofErr w:type="spellEnd"/>
      <w:r>
        <w:rPr>
          <w:szCs w:val="24"/>
        </w:rPr>
        <w:t xml:space="preserve"> </w:t>
      </w:r>
      <w:proofErr w:type="spellStart"/>
      <w:r>
        <w:rPr>
          <w:szCs w:val="24"/>
        </w:rPr>
        <w:t>Pelikan</w:t>
      </w:r>
      <w:proofErr w:type="spellEnd"/>
      <w:r>
        <w:rPr>
          <w:szCs w:val="24"/>
        </w:rPr>
        <w:t xml:space="preserve">, </w:t>
      </w:r>
      <w:r w:rsidRPr="008D1819">
        <w:rPr>
          <w:i/>
          <w:szCs w:val="24"/>
        </w:rPr>
        <w:t>Luther the Expositor: Introduction to the Reformer’s Exegetical Writings</w:t>
      </w:r>
      <w:r>
        <w:rPr>
          <w:szCs w:val="24"/>
        </w:rPr>
        <w:t xml:space="preserve">, </w:t>
      </w:r>
      <w:r w:rsidRPr="008D1819">
        <w:rPr>
          <w:i/>
          <w:szCs w:val="24"/>
        </w:rPr>
        <w:t>Luther’s Works</w:t>
      </w:r>
      <w:r w:rsidR="00D10CDA">
        <w:rPr>
          <w:i/>
          <w:szCs w:val="24"/>
        </w:rPr>
        <w:t xml:space="preserve"> </w:t>
      </w:r>
      <w:r w:rsidR="00D10CDA">
        <w:rPr>
          <w:szCs w:val="24"/>
        </w:rPr>
        <w:t xml:space="preserve">(hereafter </w:t>
      </w:r>
      <w:r w:rsidR="00D10CDA" w:rsidRPr="00D10CDA">
        <w:rPr>
          <w:i/>
          <w:szCs w:val="24"/>
        </w:rPr>
        <w:t>LW</w:t>
      </w:r>
      <w:r w:rsidR="00D10CDA">
        <w:rPr>
          <w:szCs w:val="24"/>
        </w:rPr>
        <w:t>)</w:t>
      </w:r>
      <w:r>
        <w:rPr>
          <w:szCs w:val="24"/>
        </w:rPr>
        <w:t>, Comp</w:t>
      </w:r>
      <w:r w:rsidR="00D52520">
        <w:rPr>
          <w:szCs w:val="24"/>
        </w:rPr>
        <w:t>a</w:t>
      </w:r>
      <w:r>
        <w:rPr>
          <w:szCs w:val="24"/>
        </w:rPr>
        <w:t xml:space="preserve">nion Volume (St. Louis: Concordia Publishing House, 1959), </w:t>
      </w:r>
      <w:proofErr w:type="gramStart"/>
      <w:r>
        <w:rPr>
          <w:szCs w:val="24"/>
        </w:rPr>
        <w:t>5</w:t>
      </w:r>
      <w:proofErr w:type="gramEnd"/>
      <w:r>
        <w:rPr>
          <w:szCs w:val="24"/>
        </w:rPr>
        <w:t>-31.</w:t>
      </w:r>
    </w:p>
  </w:endnote>
  <w:endnote w:id="12">
    <w:p w:rsidR="005D2FC4" w:rsidRPr="00165641" w:rsidRDefault="005D2FC4" w:rsidP="00613BB2">
      <w:pPr>
        <w:pStyle w:val="EndnoteText"/>
        <w:spacing w:line="480" w:lineRule="auto"/>
        <w:rPr>
          <w:rFonts w:cs="Times New Roman"/>
          <w:position w:val="3"/>
          <w:szCs w:val="24"/>
        </w:rPr>
      </w:pPr>
      <w:r w:rsidRPr="00165641">
        <w:rPr>
          <w:rStyle w:val="EndnoteReference"/>
          <w:rFonts w:cs="Times New Roman"/>
          <w:szCs w:val="24"/>
        </w:rPr>
        <w:endnoteRef/>
      </w:r>
      <w:r w:rsidRPr="00165641">
        <w:rPr>
          <w:rFonts w:cs="Times New Roman"/>
          <w:szCs w:val="24"/>
        </w:rPr>
        <w:t xml:space="preserve"> Nathan O. Hatch and Mark A. Noll, eds., </w:t>
      </w:r>
      <w:proofErr w:type="gramStart"/>
      <w:r w:rsidRPr="00165641">
        <w:rPr>
          <w:rFonts w:cs="Times New Roman"/>
          <w:i/>
          <w:iCs/>
          <w:szCs w:val="24"/>
        </w:rPr>
        <w:t>The</w:t>
      </w:r>
      <w:proofErr w:type="gramEnd"/>
      <w:r w:rsidRPr="00165641">
        <w:rPr>
          <w:rFonts w:cs="Times New Roman"/>
          <w:i/>
          <w:iCs/>
          <w:szCs w:val="24"/>
        </w:rPr>
        <w:t xml:space="preserve"> Bible in America: Essays in Cultural History</w:t>
      </w:r>
      <w:r w:rsidRPr="00165641">
        <w:rPr>
          <w:rFonts w:cs="Times New Roman"/>
          <w:szCs w:val="24"/>
        </w:rPr>
        <w:t xml:space="preserve"> (New York: Oxford University Press, 1982), 4.</w:t>
      </w:r>
    </w:p>
  </w:endnote>
  <w:endnote w:id="13">
    <w:p w:rsidR="005D2FC4" w:rsidRPr="00613BB2" w:rsidRDefault="005D2FC4" w:rsidP="00613BB2">
      <w:pPr>
        <w:pStyle w:val="EndnoteText"/>
        <w:spacing w:line="480" w:lineRule="auto"/>
        <w:rPr>
          <w:position w:val="3"/>
        </w:rPr>
      </w:pPr>
      <w:r>
        <w:rPr>
          <w:rStyle w:val="EndnoteReference"/>
        </w:rPr>
        <w:endnoteRef/>
      </w:r>
      <w:r>
        <w:t xml:space="preserve"> </w:t>
      </w:r>
      <w:r w:rsidRPr="00C2103E">
        <w:t xml:space="preserve">For an </w:t>
      </w:r>
      <w:proofErr w:type="spellStart"/>
      <w:r w:rsidRPr="00C2103E">
        <w:t>historiographical</w:t>
      </w:r>
      <w:proofErr w:type="spellEnd"/>
      <w:r w:rsidRPr="00C2103E">
        <w:t xml:space="preserve"> survey of the </w:t>
      </w:r>
      <w:r>
        <w:t xml:space="preserve">scholarship produced on the </w:t>
      </w:r>
      <w:r w:rsidRPr="00C2103E">
        <w:t xml:space="preserve">Bible in America, </w:t>
      </w:r>
      <w:r>
        <w:t xml:space="preserve">which is beginning to improve on Scripture’s roles in American culture but is still rather weak on the history of exegesis, </w:t>
      </w:r>
      <w:r w:rsidRPr="00C2103E">
        <w:t xml:space="preserve">see Mark A. Noll, “Review Essay: The Bible in America,” </w:t>
      </w:r>
      <w:r w:rsidRPr="00544950">
        <w:rPr>
          <w:i/>
        </w:rPr>
        <w:t xml:space="preserve">Journal of Biblical </w:t>
      </w:r>
      <w:r>
        <w:rPr>
          <w:i/>
        </w:rPr>
        <w:t>Literature</w:t>
      </w:r>
      <w:r w:rsidRPr="00C2103E">
        <w:t xml:space="preserve"> 6 (Sept</w:t>
      </w:r>
      <w:r>
        <w:t>ember</w:t>
      </w:r>
      <w:r w:rsidRPr="00C2103E">
        <w:t xml:space="preserve"> 1987): 493-509</w:t>
      </w:r>
      <w:r>
        <w:t xml:space="preserve">, published shortly after the first edition of Mark A. Noll, </w:t>
      </w:r>
      <w:r w:rsidRPr="00F41374">
        <w:rPr>
          <w:i/>
        </w:rPr>
        <w:t>Between Faith and Criticism: Evangelicals, Scholarship, and the Bible in America</w:t>
      </w:r>
      <w:r>
        <w:t xml:space="preserve"> (Grand Rapids: Baker Book House, 1986; 2d ed., 1991)</w:t>
      </w:r>
      <w:r w:rsidRPr="00C2103E">
        <w:t>. Important</w:t>
      </w:r>
      <w:r>
        <w:t>, more</w:t>
      </w:r>
      <w:r w:rsidRPr="00C2103E">
        <w:t xml:space="preserve"> </w:t>
      </w:r>
      <w:r>
        <w:t xml:space="preserve">recent </w:t>
      </w:r>
      <w:r w:rsidRPr="00C2103E">
        <w:t xml:space="preserve">books not covered in Noll’s </w:t>
      </w:r>
      <w:r>
        <w:t xml:space="preserve">fine </w:t>
      </w:r>
      <w:r w:rsidRPr="00C2103E">
        <w:t xml:space="preserve">review include </w:t>
      </w:r>
      <w:r>
        <w:t xml:space="preserve">James P. Wind, </w:t>
      </w:r>
      <w:r w:rsidRPr="0091227C">
        <w:rPr>
          <w:i/>
        </w:rPr>
        <w:t>The Bible and the University: The Messianic Vision of William Rainey Harper</w:t>
      </w:r>
      <w:r>
        <w:t xml:space="preserve">, Biblical Scholarship in North America (Atlanta: Scholars Press, 1987); </w:t>
      </w:r>
      <w:r w:rsidRPr="00C2103E">
        <w:t xml:space="preserve">Ernest S. </w:t>
      </w:r>
      <w:proofErr w:type="spellStart"/>
      <w:r w:rsidRPr="00C2103E">
        <w:t>Frerichs</w:t>
      </w:r>
      <w:proofErr w:type="spellEnd"/>
      <w:r w:rsidRPr="00C2103E">
        <w:t>,</w:t>
      </w:r>
      <w:r>
        <w:t xml:space="preserve"> ed.,</w:t>
      </w:r>
      <w:r w:rsidRPr="00C2103E">
        <w:t xml:space="preserve"> </w:t>
      </w:r>
      <w:r w:rsidRPr="00544950">
        <w:rPr>
          <w:i/>
        </w:rPr>
        <w:t>The Bible and Bibles in America</w:t>
      </w:r>
      <w:r>
        <w:t>, The Bible in American Culture</w:t>
      </w:r>
      <w:r w:rsidRPr="00C2103E">
        <w:t xml:space="preserve"> (Atlanta</w:t>
      </w:r>
      <w:r>
        <w:t>: Society of Biblical Literature</w:t>
      </w:r>
      <w:r w:rsidRPr="00C2103E">
        <w:t>, 1988)</w:t>
      </w:r>
      <w:r>
        <w:t xml:space="preserve">; John H. </w:t>
      </w:r>
      <w:proofErr w:type="spellStart"/>
      <w:r>
        <w:t>Giltner</w:t>
      </w:r>
      <w:proofErr w:type="spellEnd"/>
      <w:r>
        <w:t xml:space="preserve">, </w:t>
      </w:r>
      <w:r w:rsidRPr="00633825">
        <w:rPr>
          <w:i/>
        </w:rPr>
        <w:t>Moses Stuart: The Father of Biblical Science in America</w:t>
      </w:r>
      <w:r>
        <w:t xml:space="preserve">, Biblical Scholarship in North America (Atlanta: Scholars Press, 1988); Mark S. Massa, </w:t>
      </w:r>
      <w:r w:rsidRPr="00490604">
        <w:rPr>
          <w:i/>
        </w:rPr>
        <w:t>Charles Augustus Briggs and the Crisis of Historical Criticism</w:t>
      </w:r>
      <w:r>
        <w:t xml:space="preserve">, Harvard Dissertations in Religion (Minneapolis: Fortress Press, 1990); Philip L. Barlow, </w:t>
      </w:r>
      <w:r w:rsidRPr="00F41374">
        <w:rPr>
          <w:i/>
        </w:rPr>
        <w:t>Mormons and the Bible: The Place of the Latter-Day Saints in American Religion</w:t>
      </w:r>
      <w:r>
        <w:t xml:space="preserve">, Religion in America Series (New York: Oxford University Press, 1991); Paul C. </w:t>
      </w:r>
      <w:proofErr w:type="spellStart"/>
      <w:r>
        <w:t>Gutjahr</w:t>
      </w:r>
      <w:proofErr w:type="spellEnd"/>
      <w:r>
        <w:t xml:space="preserve">, </w:t>
      </w:r>
      <w:r w:rsidRPr="00544950">
        <w:rPr>
          <w:i/>
        </w:rPr>
        <w:t>An American Bible: A History of the Good Book in the United States, 1777-1880</w:t>
      </w:r>
      <w:r>
        <w:t xml:space="preserve"> (Stanford: Stanford University Press, 1999); Peter J. </w:t>
      </w:r>
      <w:proofErr w:type="spellStart"/>
      <w:r>
        <w:t>Thuesen</w:t>
      </w:r>
      <w:proofErr w:type="spellEnd"/>
      <w:r>
        <w:t xml:space="preserve">, </w:t>
      </w:r>
      <w:r w:rsidRPr="00544950">
        <w:rPr>
          <w:i/>
        </w:rPr>
        <w:t>In Discordance with Scripture: American Protestant Battles over Translating the Bible</w:t>
      </w:r>
      <w:r>
        <w:t xml:space="preserve"> (New York: Oxford University Press, 1999); Jay G. Williams, </w:t>
      </w:r>
      <w:r w:rsidRPr="0091227C">
        <w:rPr>
          <w:i/>
        </w:rPr>
        <w:t>The Times and Life of Edward Robinson: Connecticut Yankee in King Solomon’s Court</w:t>
      </w:r>
      <w:r>
        <w:t xml:space="preserve">, Biblical Scholarship in North America (Atlanta: Society of Biblical Literature, 1999); Colin Kidd, </w:t>
      </w:r>
      <w:r w:rsidRPr="00997573">
        <w:rPr>
          <w:i/>
        </w:rPr>
        <w:t>The Forging of Races: Race and Scripture in the Protestant Atlantic World, 1600-2000</w:t>
      </w:r>
      <w:r>
        <w:t xml:space="preserve"> (Cambridge: Cambridge University Press, 2006); Allen Dwight Callahan, </w:t>
      </w:r>
      <w:r w:rsidRPr="00997573">
        <w:rPr>
          <w:i/>
        </w:rPr>
        <w:t>The Talking Book: African Americans and the Bible</w:t>
      </w:r>
      <w:r>
        <w:t xml:space="preserve"> (New Haven: Yale University Press, 2006); Claudia </w:t>
      </w:r>
      <w:proofErr w:type="spellStart"/>
      <w:r>
        <w:t>Setzer</w:t>
      </w:r>
      <w:proofErr w:type="spellEnd"/>
      <w:r>
        <w:t xml:space="preserve"> and David </w:t>
      </w:r>
      <w:proofErr w:type="spellStart"/>
      <w:r>
        <w:t>Shefferman</w:t>
      </w:r>
      <w:proofErr w:type="spellEnd"/>
      <w:r>
        <w:t xml:space="preserve">, eds., </w:t>
      </w:r>
      <w:r w:rsidRPr="00997573">
        <w:rPr>
          <w:i/>
        </w:rPr>
        <w:t>The Bible and American Culture: A Sourcebook</w:t>
      </w:r>
      <w:r>
        <w:t xml:space="preserve"> (New York: </w:t>
      </w:r>
      <w:proofErr w:type="spellStart"/>
      <w:r>
        <w:t>Routledge</w:t>
      </w:r>
      <w:proofErr w:type="spellEnd"/>
      <w:r>
        <w:t xml:space="preserve">, 2011); and James P. Byrd, </w:t>
      </w:r>
      <w:r>
        <w:rPr>
          <w:i/>
        </w:rPr>
        <w:t>Sacred Scripture, Sacred War: The Bible and the American Revolution</w:t>
      </w:r>
      <w:r>
        <w:t xml:space="preserve"> (New York: Oxford University Press, 2013).</w:t>
      </w:r>
    </w:p>
  </w:endnote>
  <w:endnote w:id="14">
    <w:p w:rsidR="005D2FC4" w:rsidRPr="00165641" w:rsidRDefault="005D2FC4" w:rsidP="00613BB2">
      <w:pPr>
        <w:spacing w:line="480" w:lineRule="auto"/>
        <w:rPr>
          <w:rFonts w:ascii="Times New Roman" w:hAnsi="Times New Roman" w:cs="Times New Roman"/>
          <w:sz w:val="24"/>
          <w:szCs w:val="24"/>
        </w:rPr>
      </w:pPr>
      <w:r w:rsidRPr="00165641">
        <w:rPr>
          <w:rStyle w:val="EndnoteReference"/>
          <w:rFonts w:ascii="Times New Roman" w:hAnsi="Times New Roman" w:cs="Times New Roman"/>
          <w:sz w:val="24"/>
          <w:szCs w:val="24"/>
        </w:rPr>
        <w:endnoteRef/>
      </w:r>
      <w:r w:rsidRPr="00165641">
        <w:rPr>
          <w:rFonts w:ascii="Times New Roman" w:hAnsi="Times New Roman" w:cs="Times New Roman"/>
          <w:sz w:val="24"/>
          <w:szCs w:val="24"/>
        </w:rPr>
        <w:t xml:space="preserve"> See M. X. Lesser, </w:t>
      </w:r>
      <w:r>
        <w:rPr>
          <w:rFonts w:ascii="Times New Roman" w:hAnsi="Times New Roman" w:cs="Times New Roman"/>
          <w:i/>
          <w:sz w:val="24"/>
          <w:szCs w:val="24"/>
        </w:rPr>
        <w:t xml:space="preserve">Reading </w:t>
      </w:r>
      <w:r w:rsidRPr="00165641">
        <w:rPr>
          <w:rFonts w:ascii="Times New Roman" w:hAnsi="Times New Roman" w:cs="Times New Roman"/>
          <w:i/>
          <w:iCs/>
          <w:sz w:val="24"/>
          <w:szCs w:val="24"/>
        </w:rPr>
        <w:t>Jonathan Edwards: An Annotated Bibliography</w:t>
      </w:r>
      <w:r>
        <w:rPr>
          <w:rFonts w:ascii="Times New Roman" w:hAnsi="Times New Roman" w:cs="Times New Roman"/>
          <w:i/>
          <w:iCs/>
          <w:sz w:val="24"/>
          <w:szCs w:val="24"/>
        </w:rPr>
        <w:t xml:space="preserve"> in Three Parts</w:t>
      </w:r>
      <w:r w:rsidRPr="00165641">
        <w:rPr>
          <w:rFonts w:ascii="Times New Roman" w:hAnsi="Times New Roman" w:cs="Times New Roman"/>
          <w:i/>
          <w:iCs/>
          <w:sz w:val="24"/>
          <w:szCs w:val="24"/>
        </w:rPr>
        <w:t>, 1</w:t>
      </w:r>
      <w:r>
        <w:rPr>
          <w:rFonts w:ascii="Times New Roman" w:hAnsi="Times New Roman" w:cs="Times New Roman"/>
          <w:i/>
          <w:iCs/>
          <w:sz w:val="24"/>
          <w:szCs w:val="24"/>
        </w:rPr>
        <w:t>72</w:t>
      </w:r>
      <w:r w:rsidRPr="00165641">
        <w:rPr>
          <w:rFonts w:ascii="Times New Roman" w:hAnsi="Times New Roman" w:cs="Times New Roman"/>
          <w:i/>
          <w:iCs/>
          <w:sz w:val="24"/>
          <w:szCs w:val="24"/>
        </w:rPr>
        <w:t>9-</w:t>
      </w:r>
      <w:r>
        <w:rPr>
          <w:rFonts w:ascii="Times New Roman" w:hAnsi="Times New Roman" w:cs="Times New Roman"/>
          <w:i/>
          <w:iCs/>
          <w:sz w:val="24"/>
          <w:szCs w:val="24"/>
        </w:rPr>
        <w:t>2005</w:t>
      </w:r>
      <w:r w:rsidRPr="00165641">
        <w:rPr>
          <w:rFonts w:ascii="Times New Roman" w:hAnsi="Times New Roman" w:cs="Times New Roman"/>
          <w:sz w:val="24"/>
          <w:szCs w:val="24"/>
        </w:rPr>
        <w:t xml:space="preserve"> (</w:t>
      </w:r>
      <w:r>
        <w:rPr>
          <w:rFonts w:ascii="Times New Roman" w:hAnsi="Times New Roman" w:cs="Times New Roman"/>
          <w:sz w:val="24"/>
          <w:szCs w:val="24"/>
        </w:rPr>
        <w:t xml:space="preserve">Grand Rapids: </w:t>
      </w:r>
      <w:proofErr w:type="spellStart"/>
      <w:r>
        <w:rPr>
          <w:rFonts w:ascii="Times New Roman" w:hAnsi="Times New Roman" w:cs="Times New Roman"/>
          <w:sz w:val="24"/>
          <w:szCs w:val="24"/>
        </w:rPr>
        <w:t>Eerdmans</w:t>
      </w:r>
      <w:proofErr w:type="spellEnd"/>
      <w:r>
        <w:rPr>
          <w:rFonts w:ascii="Times New Roman" w:hAnsi="Times New Roman" w:cs="Times New Roman"/>
          <w:sz w:val="24"/>
          <w:szCs w:val="24"/>
        </w:rPr>
        <w:t>, 2008</w:t>
      </w:r>
      <w:r w:rsidRPr="00165641">
        <w:rPr>
          <w:rFonts w:ascii="Times New Roman" w:hAnsi="Times New Roman" w:cs="Times New Roman"/>
          <w:sz w:val="24"/>
          <w:szCs w:val="24"/>
        </w:rPr>
        <w:t>).</w:t>
      </w:r>
      <w:r>
        <w:rPr>
          <w:rFonts w:ascii="Times New Roman" w:hAnsi="Times New Roman" w:cs="Times New Roman"/>
          <w:sz w:val="24"/>
          <w:szCs w:val="24"/>
        </w:rPr>
        <w:t xml:space="preserve"> Some of the best-known work on Edwards before the rise of the Yale edition, moreover, excised or misrepresented his biblical writings. Harvey G. Townsend, ed., </w:t>
      </w:r>
      <w:r w:rsidRPr="00F94B69">
        <w:rPr>
          <w:rFonts w:ascii="Times New Roman" w:hAnsi="Times New Roman" w:cs="Times New Roman"/>
          <w:i/>
          <w:sz w:val="24"/>
          <w:szCs w:val="24"/>
        </w:rPr>
        <w:t>The Philosophy of Jonathan Edwards from His Private Notebooks</w:t>
      </w:r>
      <w:r>
        <w:rPr>
          <w:rFonts w:ascii="Times New Roman" w:hAnsi="Times New Roman" w:cs="Times New Roman"/>
          <w:sz w:val="24"/>
          <w:szCs w:val="24"/>
        </w:rPr>
        <w:t xml:space="preserve">, University of Oregon Monographs: Studies in Philosophy (Eugene: University of Oregon Press, 1955), deleted Edwards’ exegesis from the manuscripts he published. </w:t>
      </w:r>
      <w:r w:rsidRPr="00165641">
        <w:rPr>
          <w:rFonts w:ascii="Times New Roman" w:hAnsi="Times New Roman" w:cs="Times New Roman"/>
          <w:sz w:val="24"/>
          <w:szCs w:val="24"/>
        </w:rPr>
        <w:t xml:space="preserve">Ola Elizabeth Winslow, </w:t>
      </w:r>
      <w:r w:rsidRPr="00165641">
        <w:rPr>
          <w:rFonts w:ascii="Times New Roman" w:hAnsi="Times New Roman" w:cs="Times New Roman"/>
          <w:i/>
          <w:iCs/>
          <w:sz w:val="24"/>
          <w:szCs w:val="24"/>
        </w:rPr>
        <w:t>Jonathan Edwards, 1703-1758</w:t>
      </w:r>
      <w:r w:rsidRPr="00165641">
        <w:rPr>
          <w:rFonts w:ascii="Times New Roman" w:hAnsi="Times New Roman" w:cs="Times New Roman"/>
          <w:sz w:val="24"/>
          <w:szCs w:val="24"/>
        </w:rPr>
        <w:t xml:space="preserve"> (New York: The Macmillan Company, 1940)</w:t>
      </w:r>
      <w:r>
        <w:rPr>
          <w:rFonts w:ascii="Times New Roman" w:hAnsi="Times New Roman" w:cs="Times New Roman"/>
          <w:sz w:val="24"/>
          <w:szCs w:val="24"/>
        </w:rPr>
        <w:t xml:space="preserve">, 374, described Edwards’ “Notes on Scripture” (which she labeled “Notes on the Bible”) as three quarto volumes (when really they are comprised of four lengthy manuscript notebooks, two quartos and two folios). Even Perry Miller himself, in his benchmark </w:t>
      </w:r>
      <w:r w:rsidRPr="00165641">
        <w:rPr>
          <w:rFonts w:ascii="Times New Roman" w:hAnsi="Times New Roman" w:cs="Times New Roman"/>
          <w:i/>
          <w:iCs/>
          <w:sz w:val="24"/>
          <w:szCs w:val="24"/>
        </w:rPr>
        <w:t>Jonathan Edwards</w:t>
      </w:r>
      <w:r w:rsidRPr="00165641">
        <w:rPr>
          <w:rFonts w:ascii="Times New Roman" w:hAnsi="Times New Roman" w:cs="Times New Roman"/>
          <w:sz w:val="24"/>
          <w:szCs w:val="24"/>
        </w:rPr>
        <w:t xml:space="preserve">, The American Men of Letters Series </w:t>
      </w:r>
      <w:r>
        <w:rPr>
          <w:rFonts w:ascii="Times New Roman" w:hAnsi="Times New Roman" w:cs="Times New Roman"/>
          <w:sz w:val="24"/>
          <w:szCs w:val="24"/>
        </w:rPr>
        <w:t>(</w:t>
      </w:r>
      <w:r w:rsidRPr="00165641">
        <w:rPr>
          <w:rFonts w:ascii="Times New Roman" w:hAnsi="Times New Roman" w:cs="Times New Roman"/>
          <w:sz w:val="24"/>
          <w:szCs w:val="24"/>
        </w:rPr>
        <w:t>New York</w:t>
      </w:r>
      <w:r>
        <w:rPr>
          <w:rFonts w:ascii="Times New Roman" w:hAnsi="Times New Roman" w:cs="Times New Roman"/>
          <w:sz w:val="24"/>
          <w:szCs w:val="24"/>
        </w:rPr>
        <w:t>: William Sloane Associates</w:t>
      </w:r>
      <w:r w:rsidRPr="00165641">
        <w:rPr>
          <w:rFonts w:ascii="Times New Roman" w:hAnsi="Times New Roman" w:cs="Times New Roman"/>
          <w:sz w:val="24"/>
          <w:szCs w:val="24"/>
        </w:rPr>
        <w:t>, 1949</w:t>
      </w:r>
      <w:r>
        <w:rPr>
          <w:rFonts w:ascii="Times New Roman" w:hAnsi="Times New Roman" w:cs="Times New Roman"/>
          <w:sz w:val="24"/>
          <w:szCs w:val="24"/>
        </w:rPr>
        <w:t>), 127, confused Edwards’ “Notes on Scripture” with the “Blank Bible” (these texts are discussed below).</w:t>
      </w:r>
    </w:p>
  </w:endnote>
  <w:endnote w:id="15">
    <w:p w:rsidR="005D2FC4" w:rsidRPr="00165641" w:rsidRDefault="005D2FC4" w:rsidP="00613BB2">
      <w:pPr>
        <w:spacing w:line="480" w:lineRule="auto"/>
        <w:rPr>
          <w:rFonts w:ascii="Times New Roman" w:hAnsi="Times New Roman" w:cs="Times New Roman"/>
          <w:sz w:val="24"/>
          <w:szCs w:val="24"/>
        </w:rPr>
      </w:pPr>
      <w:r w:rsidRPr="00165641">
        <w:rPr>
          <w:rStyle w:val="EndnoteReference"/>
          <w:rFonts w:ascii="Times New Roman" w:hAnsi="Times New Roman" w:cs="Times New Roman"/>
          <w:sz w:val="24"/>
          <w:szCs w:val="24"/>
        </w:rPr>
        <w:endnoteRef/>
      </w:r>
      <w:r w:rsidRPr="00165641">
        <w:rPr>
          <w:rFonts w:ascii="Times New Roman" w:hAnsi="Times New Roman" w:cs="Times New Roman"/>
          <w:sz w:val="24"/>
          <w:szCs w:val="24"/>
        </w:rPr>
        <w:t xml:space="preserve"> Winslow, </w:t>
      </w:r>
      <w:r w:rsidRPr="00165641">
        <w:rPr>
          <w:rFonts w:ascii="Times New Roman" w:hAnsi="Times New Roman" w:cs="Times New Roman"/>
          <w:i/>
          <w:iCs/>
          <w:sz w:val="24"/>
          <w:szCs w:val="24"/>
        </w:rPr>
        <w:t>Jonathan Edwards</w:t>
      </w:r>
      <w:r w:rsidRPr="00165641">
        <w:rPr>
          <w:rFonts w:ascii="Times New Roman" w:hAnsi="Times New Roman" w:cs="Times New Roman"/>
          <w:sz w:val="24"/>
          <w:szCs w:val="24"/>
        </w:rPr>
        <w:t xml:space="preserve">, 325-30; Perry Miller, </w:t>
      </w:r>
      <w:r>
        <w:rPr>
          <w:rFonts w:ascii="Times New Roman" w:hAnsi="Times New Roman" w:cs="Times New Roman"/>
          <w:sz w:val="24"/>
          <w:szCs w:val="24"/>
        </w:rPr>
        <w:t>“</w:t>
      </w:r>
      <w:r w:rsidRPr="00165641">
        <w:rPr>
          <w:rFonts w:ascii="Times New Roman" w:hAnsi="Times New Roman" w:cs="Times New Roman"/>
          <w:sz w:val="24"/>
          <w:szCs w:val="24"/>
        </w:rPr>
        <w:t>Introduction,</w:t>
      </w:r>
      <w:r>
        <w:rPr>
          <w:rFonts w:ascii="Times New Roman" w:hAnsi="Times New Roman" w:cs="Times New Roman"/>
          <w:sz w:val="24"/>
          <w:szCs w:val="24"/>
        </w:rPr>
        <w:t>”</w:t>
      </w:r>
      <w:r w:rsidRPr="00165641">
        <w:rPr>
          <w:rFonts w:ascii="Times New Roman" w:hAnsi="Times New Roman" w:cs="Times New Roman"/>
          <w:sz w:val="24"/>
          <w:szCs w:val="24"/>
        </w:rPr>
        <w:t xml:space="preserve"> in Miller, ed., </w:t>
      </w:r>
      <w:r w:rsidRPr="00165641">
        <w:rPr>
          <w:rFonts w:ascii="Times New Roman" w:hAnsi="Times New Roman" w:cs="Times New Roman"/>
          <w:i/>
          <w:iCs/>
          <w:sz w:val="24"/>
          <w:szCs w:val="24"/>
        </w:rPr>
        <w:t>Images or Shadows of Divine Things by Jonathan Edwards</w:t>
      </w:r>
      <w:r w:rsidRPr="00165641">
        <w:rPr>
          <w:rFonts w:ascii="Times New Roman" w:hAnsi="Times New Roman" w:cs="Times New Roman"/>
          <w:sz w:val="24"/>
          <w:szCs w:val="24"/>
        </w:rPr>
        <w:t xml:space="preserve"> (New Haven: Yale University Press, 1948), 25 and </w:t>
      </w:r>
      <w:r w:rsidRPr="00165641">
        <w:rPr>
          <w:rFonts w:ascii="Times New Roman" w:hAnsi="Times New Roman" w:cs="Times New Roman"/>
          <w:i/>
          <w:iCs/>
          <w:sz w:val="24"/>
          <w:szCs w:val="24"/>
        </w:rPr>
        <w:t>passim</w:t>
      </w:r>
      <w:r w:rsidRPr="00165641">
        <w:rPr>
          <w:rFonts w:ascii="Times New Roman" w:hAnsi="Times New Roman" w:cs="Times New Roman"/>
          <w:sz w:val="24"/>
          <w:szCs w:val="24"/>
        </w:rPr>
        <w:t xml:space="preserve"> (cf. Miller, </w:t>
      </w:r>
      <w:r w:rsidRPr="00165641">
        <w:rPr>
          <w:rFonts w:ascii="Times New Roman" w:hAnsi="Times New Roman" w:cs="Times New Roman"/>
          <w:i/>
          <w:iCs/>
          <w:sz w:val="24"/>
          <w:szCs w:val="24"/>
        </w:rPr>
        <w:t>Jonathan Edwards</w:t>
      </w:r>
      <w:r w:rsidRPr="00165641">
        <w:rPr>
          <w:rFonts w:ascii="Times New Roman" w:hAnsi="Times New Roman" w:cs="Times New Roman"/>
          <w:sz w:val="24"/>
          <w:szCs w:val="24"/>
        </w:rPr>
        <w:t xml:space="preserve">); Alfred Owen Aldridge, </w:t>
      </w:r>
      <w:r w:rsidRPr="00165641">
        <w:rPr>
          <w:rFonts w:ascii="Times New Roman" w:hAnsi="Times New Roman" w:cs="Times New Roman"/>
          <w:i/>
          <w:iCs/>
          <w:sz w:val="24"/>
          <w:szCs w:val="24"/>
        </w:rPr>
        <w:t>Jonathan Edwards</w:t>
      </w:r>
      <w:r w:rsidRPr="00165641">
        <w:rPr>
          <w:rFonts w:ascii="Times New Roman" w:hAnsi="Times New Roman" w:cs="Times New Roman"/>
          <w:sz w:val="24"/>
          <w:szCs w:val="24"/>
        </w:rPr>
        <w:t xml:space="preserve">, The Great American Thinkers Series (New York: Washington Square Press, 1966), 120-21, 150-62 (quotation from 158); and Peter Gay, </w:t>
      </w:r>
      <w:r w:rsidRPr="00165641">
        <w:rPr>
          <w:rFonts w:ascii="Times New Roman" w:hAnsi="Times New Roman" w:cs="Times New Roman"/>
          <w:i/>
          <w:iCs/>
          <w:sz w:val="24"/>
          <w:szCs w:val="24"/>
        </w:rPr>
        <w:t>A Loss of Mastery: Puritan Historians in Colonial America</w:t>
      </w:r>
      <w:r w:rsidRPr="00165641">
        <w:rPr>
          <w:rFonts w:ascii="Times New Roman" w:hAnsi="Times New Roman" w:cs="Times New Roman"/>
          <w:sz w:val="24"/>
          <w:szCs w:val="24"/>
        </w:rPr>
        <w:t xml:space="preserve"> (Berkeley: University of California Press, 1966), 105, 113, 116.</w:t>
      </w:r>
      <w:r>
        <w:rPr>
          <w:rFonts w:ascii="Times New Roman" w:hAnsi="Times New Roman" w:cs="Times New Roman"/>
          <w:sz w:val="24"/>
          <w:szCs w:val="24"/>
        </w:rPr>
        <w:t xml:space="preserve"> Confirmation that Edwards’ </w:t>
      </w:r>
      <w:proofErr w:type="spellStart"/>
      <w:r>
        <w:rPr>
          <w:rFonts w:ascii="Times New Roman" w:hAnsi="Times New Roman" w:cs="Times New Roman"/>
          <w:sz w:val="24"/>
          <w:szCs w:val="24"/>
        </w:rPr>
        <w:t>biblicism</w:t>
      </w:r>
      <w:proofErr w:type="spellEnd"/>
      <w:r>
        <w:rPr>
          <w:rFonts w:ascii="Times New Roman" w:hAnsi="Times New Roman" w:cs="Times New Roman"/>
          <w:sz w:val="24"/>
          <w:szCs w:val="24"/>
        </w:rPr>
        <w:t xml:space="preserve"> rendered him “medieval,” not “modern” as Miller pretended against the grain of his own evidence, was made in a famous article by Vincent Tomas, “The Modernity of Jonathan Edwards,” </w:t>
      </w:r>
      <w:r w:rsidRPr="00931FCF">
        <w:rPr>
          <w:rFonts w:ascii="Times New Roman" w:hAnsi="Times New Roman" w:cs="Times New Roman"/>
          <w:i/>
          <w:sz w:val="24"/>
          <w:szCs w:val="24"/>
        </w:rPr>
        <w:t>New England Quarterly</w:t>
      </w:r>
      <w:r>
        <w:rPr>
          <w:rFonts w:ascii="Times New Roman" w:hAnsi="Times New Roman" w:cs="Times New Roman"/>
          <w:sz w:val="24"/>
          <w:szCs w:val="24"/>
        </w:rPr>
        <w:t xml:space="preserve"> 25 (March 1952): 60-84. </w:t>
      </w:r>
    </w:p>
  </w:endnote>
  <w:endnote w:id="16">
    <w:p w:rsidR="005D2FC4" w:rsidRPr="00165641" w:rsidRDefault="005D2FC4" w:rsidP="007B5775">
      <w:pPr>
        <w:spacing w:line="480" w:lineRule="auto"/>
        <w:rPr>
          <w:rFonts w:ascii="Times New Roman" w:hAnsi="Times New Roman" w:cs="Times New Roman"/>
          <w:sz w:val="24"/>
          <w:szCs w:val="24"/>
        </w:rPr>
      </w:pPr>
      <w:r w:rsidRPr="00165641">
        <w:rPr>
          <w:rStyle w:val="EndnoteReference"/>
          <w:rFonts w:ascii="Times New Roman" w:hAnsi="Times New Roman" w:cs="Times New Roman"/>
          <w:sz w:val="24"/>
          <w:szCs w:val="24"/>
        </w:rPr>
        <w:endnoteRef/>
      </w:r>
      <w:r w:rsidRPr="00165641">
        <w:rPr>
          <w:rFonts w:ascii="Times New Roman" w:hAnsi="Times New Roman" w:cs="Times New Roman"/>
          <w:sz w:val="24"/>
          <w:szCs w:val="24"/>
        </w:rPr>
        <w:t xml:space="preserve"> John S. Coolidge, </w:t>
      </w:r>
      <w:proofErr w:type="gramStart"/>
      <w:r w:rsidRPr="00165641">
        <w:rPr>
          <w:rFonts w:ascii="Times New Roman" w:hAnsi="Times New Roman" w:cs="Times New Roman"/>
          <w:i/>
          <w:iCs/>
          <w:sz w:val="24"/>
          <w:szCs w:val="24"/>
        </w:rPr>
        <w:t>The</w:t>
      </w:r>
      <w:proofErr w:type="gramEnd"/>
      <w:r w:rsidRPr="00165641">
        <w:rPr>
          <w:rFonts w:ascii="Times New Roman" w:hAnsi="Times New Roman" w:cs="Times New Roman"/>
          <w:i/>
          <w:iCs/>
          <w:sz w:val="24"/>
          <w:szCs w:val="24"/>
        </w:rPr>
        <w:t xml:space="preserve"> Pauline Renaissance in England: Puritanism and the Bible</w:t>
      </w:r>
      <w:r w:rsidRPr="00165641">
        <w:rPr>
          <w:rFonts w:ascii="Times New Roman" w:hAnsi="Times New Roman" w:cs="Times New Roman"/>
          <w:sz w:val="24"/>
          <w:szCs w:val="24"/>
        </w:rPr>
        <w:t xml:space="preserve"> (Oxford: Clarendon Press, 1970), 1-2.</w:t>
      </w:r>
    </w:p>
  </w:endnote>
  <w:endnote w:id="17">
    <w:p w:rsidR="005D2FC4" w:rsidRDefault="005D2FC4" w:rsidP="00C103A2">
      <w:pPr>
        <w:pStyle w:val="EndnoteText"/>
        <w:spacing w:line="480" w:lineRule="auto"/>
      </w:pPr>
      <w:r>
        <w:rPr>
          <w:rStyle w:val="EndnoteReference"/>
        </w:rPr>
        <w:endnoteRef/>
      </w:r>
      <w:r>
        <w:t xml:space="preserve"> David </w:t>
      </w:r>
      <w:proofErr w:type="spellStart"/>
      <w:r>
        <w:t>Daniell</w:t>
      </w:r>
      <w:proofErr w:type="spellEnd"/>
      <w:r>
        <w:t xml:space="preserve">, </w:t>
      </w:r>
      <w:proofErr w:type="gramStart"/>
      <w:r w:rsidRPr="00C103A2">
        <w:rPr>
          <w:i/>
        </w:rPr>
        <w:t>The</w:t>
      </w:r>
      <w:proofErr w:type="gramEnd"/>
      <w:r w:rsidRPr="00C103A2">
        <w:rPr>
          <w:i/>
        </w:rPr>
        <w:t xml:space="preserve"> Bible in English: Its History and Influence</w:t>
      </w:r>
      <w:r>
        <w:t xml:space="preserve"> (New Haven: Yale University Press, 2003), 551-52.</w:t>
      </w:r>
    </w:p>
  </w:endnote>
  <w:endnote w:id="18">
    <w:p w:rsidR="005D2FC4" w:rsidRDefault="005D2FC4" w:rsidP="00EE4FA2">
      <w:pPr>
        <w:pStyle w:val="EndnoteText"/>
        <w:spacing w:line="480" w:lineRule="auto"/>
      </w:pPr>
      <w:r>
        <w:rPr>
          <w:rStyle w:val="EndnoteReference"/>
        </w:rPr>
        <w:endnoteRef/>
      </w:r>
      <w:r>
        <w:t xml:space="preserve"> As Forshaw and Killeen have noted, </w:t>
      </w:r>
      <w:proofErr w:type="spellStart"/>
      <w:r>
        <w:t>presentist</w:t>
      </w:r>
      <w:proofErr w:type="spellEnd"/>
      <w:r>
        <w:t xml:space="preserve"> concerns have kept us from understanding well even the rather more secular rise of early modern Western science, which was also shaped profoundly by the Bible: “Exegesis, it could be argued, was one of the crucial cultural activities of the early modern era, its effect traceable across a range of thought—from law to politics, poetics to philosophy—for all that such </w:t>
      </w:r>
      <w:proofErr w:type="spellStart"/>
      <w:r>
        <w:t>biblicism</w:t>
      </w:r>
      <w:proofErr w:type="spellEnd"/>
      <w:r>
        <w:t xml:space="preserve"> has been occluded, by and large, in the historiography of the Scientific Revolution.” See Peter J. Forshaw and Kevin Killeen, “Introduction: The Word and the World,” in Kevin Killeen and Peter J. Forshaw, eds., </w:t>
      </w:r>
      <w:proofErr w:type="gramStart"/>
      <w:r w:rsidRPr="00EE4FA2">
        <w:rPr>
          <w:i/>
        </w:rPr>
        <w:t>The</w:t>
      </w:r>
      <w:proofErr w:type="gramEnd"/>
      <w:r w:rsidRPr="00EE4FA2">
        <w:rPr>
          <w:i/>
        </w:rPr>
        <w:t xml:space="preserve"> </w:t>
      </w:r>
      <w:r>
        <w:rPr>
          <w:i/>
        </w:rPr>
        <w:t>W</w:t>
      </w:r>
      <w:r w:rsidRPr="00EE4FA2">
        <w:rPr>
          <w:i/>
        </w:rPr>
        <w:t>ord and the World: Biblical Exegesis and Early Modern Science</w:t>
      </w:r>
      <w:r>
        <w:t xml:space="preserve"> (Basingstoke, U.K.: Palgrave Macmillan, 2007), 5.</w:t>
      </w:r>
    </w:p>
  </w:endnote>
  <w:endnote w:id="19">
    <w:p w:rsidR="005D2FC4" w:rsidRPr="00165641" w:rsidRDefault="005D2FC4" w:rsidP="00C103A2">
      <w:pPr>
        <w:spacing w:line="480" w:lineRule="auto"/>
        <w:rPr>
          <w:rFonts w:ascii="Times New Roman" w:hAnsi="Times New Roman" w:cs="Times New Roman"/>
          <w:sz w:val="24"/>
          <w:szCs w:val="24"/>
        </w:rPr>
      </w:pPr>
      <w:r w:rsidRPr="00165641">
        <w:rPr>
          <w:rStyle w:val="EndnoteReference"/>
          <w:rFonts w:ascii="Times New Roman" w:hAnsi="Times New Roman" w:cs="Times New Roman"/>
          <w:sz w:val="24"/>
          <w:szCs w:val="24"/>
        </w:rPr>
        <w:endnoteRef/>
      </w:r>
      <w:r w:rsidRPr="00165641">
        <w:rPr>
          <w:rFonts w:ascii="Times New Roman" w:hAnsi="Times New Roman" w:cs="Times New Roman"/>
          <w:sz w:val="24"/>
          <w:szCs w:val="24"/>
        </w:rPr>
        <w:t xml:space="preserve"> On the notion of an American Augustine, see especially H. Richard Niebuhr, </w:t>
      </w:r>
      <w:r w:rsidRPr="00165641">
        <w:rPr>
          <w:rFonts w:ascii="Times New Roman" w:hAnsi="Times New Roman" w:cs="Times New Roman"/>
          <w:i/>
          <w:iCs/>
          <w:sz w:val="24"/>
          <w:szCs w:val="24"/>
        </w:rPr>
        <w:t>The Kingdom of God in America</w:t>
      </w:r>
      <w:r w:rsidRPr="00165641">
        <w:rPr>
          <w:rFonts w:ascii="Times New Roman" w:hAnsi="Times New Roman" w:cs="Times New Roman"/>
          <w:sz w:val="24"/>
          <w:szCs w:val="24"/>
        </w:rPr>
        <w:t xml:space="preserve"> (New York: Harper, 1959; </w:t>
      </w:r>
      <w:r>
        <w:rPr>
          <w:rFonts w:ascii="Times New Roman" w:hAnsi="Times New Roman" w:cs="Times New Roman"/>
          <w:sz w:val="24"/>
          <w:szCs w:val="24"/>
        </w:rPr>
        <w:t xml:space="preserve">orig. </w:t>
      </w:r>
      <w:r w:rsidRPr="00165641">
        <w:rPr>
          <w:rFonts w:ascii="Times New Roman" w:hAnsi="Times New Roman" w:cs="Times New Roman"/>
          <w:sz w:val="24"/>
          <w:szCs w:val="24"/>
        </w:rPr>
        <w:t xml:space="preserve">1937), xvi; John F. Wilson, </w:t>
      </w:r>
      <w:r>
        <w:rPr>
          <w:rFonts w:ascii="Times New Roman" w:hAnsi="Times New Roman" w:cs="Times New Roman"/>
          <w:sz w:val="24"/>
          <w:szCs w:val="24"/>
        </w:rPr>
        <w:t>“</w:t>
      </w:r>
      <w:r w:rsidRPr="00165641">
        <w:rPr>
          <w:rFonts w:ascii="Times New Roman" w:hAnsi="Times New Roman" w:cs="Times New Roman"/>
          <w:sz w:val="24"/>
          <w:szCs w:val="24"/>
        </w:rPr>
        <w:t>Religion at the Core of American Culture,</w:t>
      </w:r>
      <w:r>
        <w:rPr>
          <w:rFonts w:ascii="Times New Roman" w:hAnsi="Times New Roman" w:cs="Times New Roman"/>
          <w:sz w:val="24"/>
          <w:szCs w:val="24"/>
        </w:rPr>
        <w:t>”</w:t>
      </w:r>
      <w:r w:rsidRPr="00165641">
        <w:rPr>
          <w:rFonts w:ascii="Times New Roman" w:hAnsi="Times New Roman" w:cs="Times New Roman"/>
          <w:sz w:val="24"/>
          <w:szCs w:val="24"/>
        </w:rPr>
        <w:t xml:space="preserve"> in David W. </w:t>
      </w:r>
      <w:proofErr w:type="spellStart"/>
      <w:r w:rsidRPr="00165641">
        <w:rPr>
          <w:rFonts w:ascii="Times New Roman" w:hAnsi="Times New Roman" w:cs="Times New Roman"/>
          <w:sz w:val="24"/>
          <w:szCs w:val="24"/>
        </w:rPr>
        <w:t>Lotz</w:t>
      </w:r>
      <w:proofErr w:type="spellEnd"/>
      <w:r w:rsidRPr="00165641">
        <w:rPr>
          <w:rFonts w:ascii="Times New Roman" w:hAnsi="Times New Roman" w:cs="Times New Roman"/>
          <w:sz w:val="24"/>
          <w:szCs w:val="24"/>
        </w:rPr>
        <w:t xml:space="preserve"> with Donald W. Shriver, Jr. and John F. Wilson, eds., </w:t>
      </w:r>
      <w:r w:rsidRPr="00165641">
        <w:rPr>
          <w:rFonts w:ascii="Times New Roman" w:hAnsi="Times New Roman" w:cs="Times New Roman"/>
          <w:i/>
          <w:iCs/>
          <w:sz w:val="24"/>
          <w:szCs w:val="24"/>
        </w:rPr>
        <w:t>Altered Landscapes: Christianity in America, 1935-1985</w:t>
      </w:r>
      <w:r w:rsidRPr="00165641">
        <w:rPr>
          <w:rFonts w:ascii="Times New Roman" w:hAnsi="Times New Roman" w:cs="Times New Roman"/>
          <w:sz w:val="24"/>
          <w:szCs w:val="24"/>
        </w:rPr>
        <w:t xml:space="preserve"> (Grand Rapids: Eerdmans, 1989), 373-76; Harry S. Stout, </w:t>
      </w:r>
      <w:r>
        <w:rPr>
          <w:rFonts w:ascii="Times New Roman" w:hAnsi="Times New Roman" w:cs="Times New Roman"/>
          <w:sz w:val="24"/>
          <w:szCs w:val="24"/>
        </w:rPr>
        <w:t>“</w:t>
      </w:r>
      <w:r w:rsidRPr="00165641">
        <w:rPr>
          <w:rFonts w:ascii="Times New Roman" w:hAnsi="Times New Roman" w:cs="Times New Roman"/>
          <w:sz w:val="24"/>
          <w:szCs w:val="24"/>
        </w:rPr>
        <w:t>The Historical Legacy of H. Richard Niebuhr,</w:t>
      </w:r>
      <w:r>
        <w:rPr>
          <w:rFonts w:ascii="Times New Roman" w:hAnsi="Times New Roman" w:cs="Times New Roman"/>
          <w:sz w:val="24"/>
          <w:szCs w:val="24"/>
        </w:rPr>
        <w:t>”</w:t>
      </w:r>
      <w:r w:rsidRPr="00165641">
        <w:rPr>
          <w:rFonts w:ascii="Times New Roman" w:hAnsi="Times New Roman" w:cs="Times New Roman"/>
          <w:sz w:val="24"/>
          <w:szCs w:val="24"/>
        </w:rPr>
        <w:t xml:space="preserve"> in Ronald F. Thiemann, ed., </w:t>
      </w:r>
      <w:r w:rsidRPr="00165641">
        <w:rPr>
          <w:rFonts w:ascii="Times New Roman" w:hAnsi="Times New Roman" w:cs="Times New Roman"/>
          <w:i/>
          <w:iCs/>
          <w:sz w:val="24"/>
          <w:szCs w:val="24"/>
        </w:rPr>
        <w:t>The Legacy of H. Richard Niebuhr</w:t>
      </w:r>
      <w:r w:rsidRPr="00165641">
        <w:rPr>
          <w:rFonts w:ascii="Times New Roman" w:hAnsi="Times New Roman" w:cs="Times New Roman"/>
          <w:sz w:val="24"/>
          <w:szCs w:val="24"/>
        </w:rPr>
        <w:t xml:space="preserve">, Harvard Theological Studies (Minneapolis: Fortress Press, 1991), 92; Joseph A. </w:t>
      </w:r>
      <w:proofErr w:type="spellStart"/>
      <w:r w:rsidRPr="00165641">
        <w:rPr>
          <w:rFonts w:ascii="Times New Roman" w:hAnsi="Times New Roman" w:cs="Times New Roman"/>
          <w:sz w:val="24"/>
          <w:szCs w:val="24"/>
        </w:rPr>
        <w:t>Conforti</w:t>
      </w:r>
      <w:proofErr w:type="spellEnd"/>
      <w:r w:rsidRPr="00165641">
        <w:rPr>
          <w:rFonts w:ascii="Times New Roman" w:hAnsi="Times New Roman" w:cs="Times New Roman"/>
          <w:sz w:val="24"/>
          <w:szCs w:val="24"/>
        </w:rPr>
        <w:t xml:space="preserve">, </w:t>
      </w:r>
      <w:r w:rsidRPr="00165641">
        <w:rPr>
          <w:rFonts w:ascii="Times New Roman" w:hAnsi="Times New Roman" w:cs="Times New Roman"/>
          <w:i/>
          <w:iCs/>
          <w:sz w:val="24"/>
          <w:szCs w:val="24"/>
        </w:rPr>
        <w:t>Jonathan Edwards, Religious Tradition, and American Culture</w:t>
      </w:r>
      <w:r w:rsidRPr="00165641">
        <w:rPr>
          <w:rFonts w:ascii="Times New Roman" w:hAnsi="Times New Roman" w:cs="Times New Roman"/>
          <w:sz w:val="24"/>
          <w:szCs w:val="24"/>
        </w:rPr>
        <w:t xml:space="preserve"> (Chapel Hill: University of North Carolina Press, 1995), 186-96; George Marsden, </w:t>
      </w:r>
      <w:r>
        <w:rPr>
          <w:rFonts w:ascii="Times New Roman" w:hAnsi="Times New Roman" w:cs="Times New Roman"/>
          <w:sz w:val="24"/>
          <w:szCs w:val="24"/>
        </w:rPr>
        <w:t>“</w:t>
      </w:r>
      <w:r w:rsidRPr="00165641">
        <w:rPr>
          <w:rFonts w:ascii="Times New Roman" w:hAnsi="Times New Roman" w:cs="Times New Roman"/>
          <w:sz w:val="24"/>
          <w:szCs w:val="24"/>
        </w:rPr>
        <w:t>Jonathan Edwards, American Augustine,</w:t>
      </w:r>
      <w:r>
        <w:rPr>
          <w:rFonts w:ascii="Times New Roman" w:hAnsi="Times New Roman" w:cs="Times New Roman"/>
          <w:sz w:val="24"/>
          <w:szCs w:val="24"/>
        </w:rPr>
        <w:t>”</w:t>
      </w:r>
      <w:r w:rsidRPr="00165641">
        <w:rPr>
          <w:rFonts w:ascii="Times New Roman" w:hAnsi="Times New Roman" w:cs="Times New Roman"/>
          <w:sz w:val="24"/>
          <w:szCs w:val="24"/>
        </w:rPr>
        <w:t xml:space="preserve"> </w:t>
      </w:r>
      <w:r w:rsidRPr="00165641">
        <w:rPr>
          <w:rFonts w:ascii="Times New Roman" w:hAnsi="Times New Roman" w:cs="Times New Roman"/>
          <w:i/>
          <w:iCs/>
          <w:sz w:val="24"/>
          <w:szCs w:val="24"/>
        </w:rPr>
        <w:t>Books &amp; Culture</w:t>
      </w:r>
      <w:r w:rsidRPr="00165641">
        <w:rPr>
          <w:rFonts w:ascii="Times New Roman" w:hAnsi="Times New Roman" w:cs="Times New Roman"/>
          <w:sz w:val="24"/>
          <w:szCs w:val="24"/>
        </w:rPr>
        <w:t xml:space="preserve"> 5 (November/December 1999), 10; and </w:t>
      </w:r>
      <w:proofErr w:type="spellStart"/>
      <w:r w:rsidR="00756047" w:rsidRPr="00165641">
        <w:rPr>
          <w:rFonts w:ascii="Times New Roman" w:hAnsi="Times New Roman" w:cs="Times New Roman"/>
          <w:sz w:val="24"/>
          <w:szCs w:val="24"/>
        </w:rPr>
        <w:t>Avihu</w:t>
      </w:r>
      <w:proofErr w:type="spellEnd"/>
      <w:r w:rsidR="00756047" w:rsidRPr="00165641">
        <w:rPr>
          <w:rFonts w:ascii="Times New Roman" w:hAnsi="Times New Roman" w:cs="Times New Roman"/>
          <w:sz w:val="24"/>
          <w:szCs w:val="24"/>
        </w:rPr>
        <w:t xml:space="preserve"> </w:t>
      </w:r>
      <w:proofErr w:type="spellStart"/>
      <w:r w:rsidR="00756047" w:rsidRPr="00165641">
        <w:rPr>
          <w:rFonts w:ascii="Times New Roman" w:hAnsi="Times New Roman" w:cs="Times New Roman"/>
          <w:sz w:val="24"/>
          <w:szCs w:val="24"/>
        </w:rPr>
        <w:t>Zakai</w:t>
      </w:r>
      <w:proofErr w:type="spellEnd"/>
      <w:r w:rsidR="00756047" w:rsidRPr="00165641">
        <w:rPr>
          <w:rFonts w:ascii="Times New Roman" w:hAnsi="Times New Roman" w:cs="Times New Roman"/>
          <w:sz w:val="24"/>
          <w:szCs w:val="24"/>
        </w:rPr>
        <w:t xml:space="preserve">, </w:t>
      </w:r>
      <w:r w:rsidR="00756047" w:rsidRPr="00165641">
        <w:rPr>
          <w:rFonts w:ascii="Times New Roman" w:hAnsi="Times New Roman" w:cs="Times New Roman"/>
          <w:i/>
          <w:iCs/>
          <w:sz w:val="24"/>
          <w:szCs w:val="24"/>
        </w:rPr>
        <w:t>Jonathan Edwards’ Philosophy of History: The Re-Enchantment of the World in the Age of Enlightenment</w:t>
      </w:r>
      <w:r w:rsidR="00756047" w:rsidRPr="00165641">
        <w:rPr>
          <w:rFonts w:ascii="Times New Roman" w:hAnsi="Times New Roman" w:cs="Times New Roman"/>
          <w:sz w:val="24"/>
          <w:szCs w:val="24"/>
        </w:rPr>
        <w:t xml:space="preserve"> (Princeton: Pr</w:t>
      </w:r>
      <w:r w:rsidR="00756047">
        <w:rPr>
          <w:rFonts w:ascii="Times New Roman" w:hAnsi="Times New Roman" w:cs="Times New Roman"/>
          <w:sz w:val="24"/>
          <w:szCs w:val="24"/>
        </w:rPr>
        <w:t>inceton University Press, 2003)</w:t>
      </w:r>
      <w:r w:rsidRPr="00165641">
        <w:rPr>
          <w:rFonts w:ascii="Times New Roman" w:hAnsi="Times New Roman" w:cs="Times New Roman"/>
          <w:sz w:val="24"/>
          <w:szCs w:val="24"/>
        </w:rPr>
        <w:t xml:space="preserve">, 1-26 and </w:t>
      </w:r>
      <w:r w:rsidRPr="00165641">
        <w:rPr>
          <w:rFonts w:ascii="Times New Roman" w:hAnsi="Times New Roman" w:cs="Times New Roman"/>
          <w:i/>
          <w:iCs/>
          <w:sz w:val="24"/>
          <w:szCs w:val="24"/>
        </w:rPr>
        <w:t>passim</w:t>
      </w:r>
      <w:r w:rsidRPr="00165641">
        <w:rPr>
          <w:rFonts w:ascii="Times New Roman" w:hAnsi="Times New Roman" w:cs="Times New Roman"/>
          <w:sz w:val="24"/>
          <w:szCs w:val="24"/>
        </w:rPr>
        <w:t>.</w:t>
      </w:r>
    </w:p>
  </w:endnote>
  <w:endnote w:id="20">
    <w:p w:rsidR="005D2FC4" w:rsidRPr="00165641" w:rsidRDefault="005D2FC4" w:rsidP="007B5775">
      <w:pPr>
        <w:spacing w:line="480" w:lineRule="auto"/>
        <w:rPr>
          <w:rFonts w:ascii="Times New Roman" w:hAnsi="Times New Roman" w:cs="Times New Roman"/>
          <w:sz w:val="24"/>
          <w:szCs w:val="24"/>
        </w:rPr>
      </w:pPr>
      <w:r w:rsidRPr="00165641">
        <w:rPr>
          <w:rStyle w:val="EndnoteReference"/>
          <w:rFonts w:ascii="Times New Roman" w:hAnsi="Times New Roman" w:cs="Times New Roman"/>
          <w:sz w:val="24"/>
          <w:szCs w:val="24"/>
        </w:rPr>
        <w:endnoteRef/>
      </w:r>
      <w:r w:rsidRPr="00165641">
        <w:rPr>
          <w:rFonts w:ascii="Times New Roman" w:hAnsi="Times New Roman" w:cs="Times New Roman"/>
          <w:sz w:val="24"/>
          <w:szCs w:val="24"/>
        </w:rPr>
        <w:t xml:space="preserve"> </w:t>
      </w:r>
      <w:r>
        <w:rPr>
          <w:rFonts w:ascii="Times New Roman" w:hAnsi="Times New Roman" w:cs="Times New Roman"/>
          <w:sz w:val="24"/>
          <w:szCs w:val="24"/>
        </w:rPr>
        <w:t xml:space="preserve">On the decline of Christendom, see Hilary M. Carey and John Gascoigne, eds., </w:t>
      </w:r>
      <w:r w:rsidRPr="00FA6935">
        <w:rPr>
          <w:rFonts w:ascii="Times New Roman" w:hAnsi="Times New Roman" w:cs="Times New Roman"/>
          <w:i/>
          <w:sz w:val="24"/>
          <w:szCs w:val="24"/>
        </w:rPr>
        <w:t>Church and State in Old and New Worlds</w:t>
      </w:r>
      <w:r>
        <w:rPr>
          <w:rFonts w:ascii="Times New Roman" w:hAnsi="Times New Roman" w:cs="Times New Roman"/>
          <w:sz w:val="24"/>
          <w:szCs w:val="24"/>
        </w:rPr>
        <w:t xml:space="preserve">, Brill’s Series in Church History (Leiden: Brill, 2011). </w:t>
      </w:r>
      <w:r w:rsidRPr="00165641">
        <w:rPr>
          <w:rFonts w:ascii="Times New Roman" w:hAnsi="Times New Roman" w:cs="Times New Roman"/>
          <w:sz w:val="24"/>
          <w:szCs w:val="24"/>
        </w:rPr>
        <w:t xml:space="preserve">On the relationship between the rise of modern evangelicalism and the decline of Christendom, see also Andrew F. Walls, </w:t>
      </w:r>
      <w:r w:rsidRPr="00165641">
        <w:rPr>
          <w:rFonts w:ascii="Times New Roman" w:hAnsi="Times New Roman" w:cs="Times New Roman"/>
          <w:i/>
          <w:iCs/>
          <w:sz w:val="24"/>
          <w:szCs w:val="24"/>
        </w:rPr>
        <w:t>The Cross-Cultural Process in Christian History: Studies in the Transmission and Appropriation of Faith</w:t>
      </w:r>
      <w:r w:rsidRPr="00165641">
        <w:rPr>
          <w:rFonts w:ascii="Times New Roman" w:hAnsi="Times New Roman" w:cs="Times New Roman"/>
          <w:sz w:val="24"/>
          <w:szCs w:val="24"/>
        </w:rPr>
        <w:t xml:space="preserve"> (</w:t>
      </w:r>
      <w:proofErr w:type="spellStart"/>
      <w:r w:rsidRPr="00165641">
        <w:rPr>
          <w:rFonts w:ascii="Times New Roman" w:hAnsi="Times New Roman" w:cs="Times New Roman"/>
          <w:sz w:val="24"/>
          <w:szCs w:val="24"/>
        </w:rPr>
        <w:t>Maryknoll</w:t>
      </w:r>
      <w:proofErr w:type="spellEnd"/>
      <w:r w:rsidRPr="00165641">
        <w:rPr>
          <w:rFonts w:ascii="Times New Roman" w:hAnsi="Times New Roman" w:cs="Times New Roman"/>
          <w:sz w:val="24"/>
          <w:szCs w:val="24"/>
        </w:rPr>
        <w:t xml:space="preserve">, NY: </w:t>
      </w:r>
      <w:proofErr w:type="spellStart"/>
      <w:r w:rsidRPr="00165641">
        <w:rPr>
          <w:rFonts w:ascii="Times New Roman" w:hAnsi="Times New Roman" w:cs="Times New Roman"/>
          <w:sz w:val="24"/>
          <w:szCs w:val="24"/>
        </w:rPr>
        <w:t>Orbis</w:t>
      </w:r>
      <w:proofErr w:type="spellEnd"/>
      <w:r w:rsidRPr="00165641">
        <w:rPr>
          <w:rFonts w:ascii="Times New Roman" w:hAnsi="Times New Roman" w:cs="Times New Roman"/>
          <w:sz w:val="24"/>
          <w:szCs w:val="24"/>
        </w:rPr>
        <w:t xml:space="preserve"> Books, 2002), 27-48, 194-214.</w:t>
      </w:r>
    </w:p>
  </w:endnote>
  <w:endnote w:id="21">
    <w:p w:rsidR="005D2FC4" w:rsidRPr="00165641" w:rsidRDefault="005D2FC4" w:rsidP="007B5775">
      <w:pPr>
        <w:spacing w:line="480" w:lineRule="auto"/>
        <w:rPr>
          <w:rFonts w:ascii="Times New Roman" w:hAnsi="Times New Roman" w:cs="Times New Roman"/>
          <w:sz w:val="24"/>
          <w:szCs w:val="24"/>
        </w:rPr>
      </w:pPr>
      <w:r w:rsidRPr="00165641">
        <w:rPr>
          <w:rStyle w:val="EndnoteReference"/>
          <w:rFonts w:ascii="Times New Roman" w:hAnsi="Times New Roman" w:cs="Times New Roman"/>
          <w:sz w:val="24"/>
          <w:szCs w:val="24"/>
        </w:rPr>
        <w:endnoteRef/>
      </w:r>
      <w:r w:rsidRPr="00165641">
        <w:rPr>
          <w:rFonts w:ascii="Times New Roman" w:hAnsi="Times New Roman" w:cs="Times New Roman"/>
          <w:sz w:val="24"/>
          <w:szCs w:val="24"/>
        </w:rPr>
        <w:t xml:space="preserve"> </w:t>
      </w:r>
      <w:proofErr w:type="gramStart"/>
      <w:r w:rsidRPr="00165641">
        <w:rPr>
          <w:rFonts w:ascii="Times New Roman" w:hAnsi="Times New Roman" w:cs="Times New Roman"/>
          <w:sz w:val="24"/>
          <w:szCs w:val="24"/>
        </w:rPr>
        <w:t xml:space="preserve">Edwards, </w:t>
      </w:r>
      <w:r>
        <w:rPr>
          <w:rFonts w:ascii="Times New Roman" w:hAnsi="Times New Roman" w:cs="Times New Roman"/>
          <w:sz w:val="24"/>
          <w:szCs w:val="24"/>
        </w:rPr>
        <w:t>“</w:t>
      </w:r>
      <w:r w:rsidRPr="00165641">
        <w:rPr>
          <w:rFonts w:ascii="Times New Roman" w:hAnsi="Times New Roman" w:cs="Times New Roman"/>
          <w:sz w:val="24"/>
          <w:szCs w:val="24"/>
        </w:rPr>
        <w:t>Profitable Hearers of the Word,</w:t>
      </w:r>
      <w:r>
        <w:rPr>
          <w:rFonts w:ascii="Times New Roman" w:hAnsi="Times New Roman" w:cs="Times New Roman"/>
          <w:sz w:val="24"/>
          <w:szCs w:val="24"/>
        </w:rPr>
        <w:t>”</w:t>
      </w:r>
      <w:r w:rsidRPr="00165641">
        <w:rPr>
          <w:rFonts w:ascii="Times New Roman" w:hAnsi="Times New Roman" w:cs="Times New Roman"/>
          <w:sz w:val="24"/>
          <w:szCs w:val="24"/>
        </w:rPr>
        <w:t xml:space="preserve"> </w:t>
      </w:r>
      <w:r w:rsidRPr="00EA76A4">
        <w:rPr>
          <w:rFonts w:ascii="Times New Roman" w:hAnsi="Times New Roman" w:cs="Times New Roman"/>
          <w:i/>
          <w:sz w:val="24"/>
          <w:szCs w:val="24"/>
        </w:rPr>
        <w:t>WJE</w:t>
      </w:r>
      <w:r>
        <w:rPr>
          <w:rFonts w:ascii="Times New Roman" w:hAnsi="Times New Roman" w:cs="Times New Roman"/>
          <w:sz w:val="24"/>
          <w:szCs w:val="24"/>
        </w:rPr>
        <w:t>, 14:</w:t>
      </w:r>
      <w:r w:rsidRPr="00165641">
        <w:rPr>
          <w:rFonts w:ascii="Times New Roman" w:hAnsi="Times New Roman" w:cs="Times New Roman"/>
          <w:sz w:val="24"/>
          <w:szCs w:val="24"/>
        </w:rPr>
        <w:t>264-65.</w:t>
      </w:r>
      <w:proofErr w:type="gramEnd"/>
    </w:p>
  </w:endnote>
  <w:endnote w:id="22">
    <w:p w:rsidR="005D2FC4" w:rsidRPr="00165641" w:rsidRDefault="005D2FC4" w:rsidP="007B5775">
      <w:pPr>
        <w:spacing w:line="480" w:lineRule="auto"/>
        <w:rPr>
          <w:rFonts w:ascii="Times New Roman" w:hAnsi="Times New Roman" w:cs="Times New Roman"/>
          <w:sz w:val="24"/>
          <w:szCs w:val="24"/>
        </w:rPr>
      </w:pPr>
      <w:r w:rsidRPr="00165641">
        <w:rPr>
          <w:rStyle w:val="EndnoteReference"/>
          <w:rFonts w:ascii="Times New Roman" w:hAnsi="Times New Roman" w:cs="Times New Roman"/>
          <w:sz w:val="24"/>
          <w:szCs w:val="24"/>
        </w:rPr>
        <w:endnoteRef/>
      </w:r>
      <w:r w:rsidRPr="00165641">
        <w:rPr>
          <w:rFonts w:ascii="Times New Roman" w:hAnsi="Times New Roman" w:cs="Times New Roman"/>
          <w:sz w:val="24"/>
          <w:szCs w:val="24"/>
        </w:rPr>
        <w:t xml:space="preserve"> Though much has been written on this spirit of American self-culture, I have found the following works most helpful: Daniel Walker Howe, </w:t>
      </w:r>
      <w:r w:rsidRPr="00165641">
        <w:rPr>
          <w:rFonts w:ascii="Times New Roman" w:hAnsi="Times New Roman" w:cs="Times New Roman"/>
          <w:i/>
          <w:iCs/>
          <w:sz w:val="24"/>
          <w:szCs w:val="24"/>
        </w:rPr>
        <w:t>Making the American Self: Jonathan Edwards to Abraham Lincoln</w:t>
      </w:r>
      <w:r w:rsidRPr="00165641">
        <w:rPr>
          <w:rFonts w:ascii="Times New Roman" w:hAnsi="Times New Roman" w:cs="Times New Roman"/>
          <w:sz w:val="24"/>
          <w:szCs w:val="24"/>
        </w:rPr>
        <w:t xml:space="preserve"> (Cambridge, MA: Harvard University Press, 1997); Nathan O. Hatch, </w:t>
      </w:r>
      <w:r w:rsidRPr="00165641">
        <w:rPr>
          <w:rFonts w:ascii="Times New Roman" w:hAnsi="Times New Roman" w:cs="Times New Roman"/>
          <w:i/>
          <w:iCs/>
          <w:sz w:val="24"/>
          <w:szCs w:val="24"/>
        </w:rPr>
        <w:t>The Democratization of American Christianity</w:t>
      </w:r>
      <w:r w:rsidRPr="00165641">
        <w:rPr>
          <w:rFonts w:ascii="Times New Roman" w:hAnsi="Times New Roman" w:cs="Times New Roman"/>
          <w:sz w:val="24"/>
          <w:szCs w:val="24"/>
        </w:rPr>
        <w:t xml:space="preserve"> (New Haven: Yale University Press, 1989); Gordon Wood, </w:t>
      </w:r>
      <w:r w:rsidRPr="00165641">
        <w:rPr>
          <w:rFonts w:ascii="Times New Roman" w:hAnsi="Times New Roman" w:cs="Times New Roman"/>
          <w:i/>
          <w:iCs/>
          <w:sz w:val="24"/>
          <w:szCs w:val="24"/>
        </w:rPr>
        <w:t>The Radicalism of the American Revolution</w:t>
      </w:r>
      <w:r w:rsidRPr="00165641">
        <w:rPr>
          <w:rFonts w:ascii="Times New Roman" w:hAnsi="Times New Roman" w:cs="Times New Roman"/>
          <w:sz w:val="24"/>
          <w:szCs w:val="24"/>
        </w:rPr>
        <w:t xml:space="preserve"> (New York: A. A. Knopf, 1992); and Joyce Appleby, </w:t>
      </w:r>
      <w:r w:rsidRPr="00165641">
        <w:rPr>
          <w:rFonts w:ascii="Times New Roman" w:hAnsi="Times New Roman" w:cs="Times New Roman"/>
          <w:i/>
          <w:iCs/>
          <w:sz w:val="24"/>
          <w:szCs w:val="24"/>
        </w:rPr>
        <w:t>Inheriting the Revolution: The First Generation of Americans</w:t>
      </w:r>
      <w:r w:rsidRPr="00165641">
        <w:rPr>
          <w:rFonts w:ascii="Times New Roman" w:hAnsi="Times New Roman" w:cs="Times New Roman"/>
          <w:sz w:val="24"/>
          <w:szCs w:val="24"/>
        </w:rPr>
        <w:t xml:space="preserve"> (Cambridge, MA: Belknap Press, 2000). Tellingly, even in James E. Block’s more submissive “nation of agents” Edwards’ “proto-agency” </w:t>
      </w:r>
      <w:r>
        <w:rPr>
          <w:rFonts w:ascii="Times New Roman" w:hAnsi="Times New Roman" w:cs="Times New Roman"/>
          <w:sz w:val="24"/>
          <w:szCs w:val="24"/>
        </w:rPr>
        <w:t>view is excluded from</w:t>
      </w:r>
      <w:r w:rsidRPr="00165641">
        <w:rPr>
          <w:rFonts w:ascii="Times New Roman" w:hAnsi="Times New Roman" w:cs="Times New Roman"/>
          <w:sz w:val="24"/>
          <w:szCs w:val="24"/>
        </w:rPr>
        <w:t xml:space="preserve"> the mainstream. According to Block, the national “vision was of individuals freed from lifelong submissiveness within authoritarian hierarchies in every domain of societal life in order to be </w:t>
      </w:r>
      <w:proofErr w:type="spellStart"/>
      <w:r w:rsidRPr="00165641">
        <w:rPr>
          <w:rFonts w:ascii="Times New Roman" w:hAnsi="Times New Roman" w:cs="Times New Roman"/>
          <w:sz w:val="24"/>
          <w:szCs w:val="24"/>
        </w:rPr>
        <w:t>resubordinated</w:t>
      </w:r>
      <w:proofErr w:type="spellEnd"/>
      <w:r w:rsidRPr="00165641">
        <w:rPr>
          <w:rFonts w:ascii="Times New Roman" w:hAnsi="Times New Roman" w:cs="Times New Roman"/>
          <w:sz w:val="24"/>
          <w:szCs w:val="24"/>
        </w:rPr>
        <w:t xml:space="preserve"> to the emerging institutions of liberal society, and placed </w:t>
      </w:r>
      <w:r w:rsidRPr="00165641">
        <w:rPr>
          <w:rFonts w:ascii="Times New Roman" w:hAnsi="Times New Roman" w:cs="Times New Roman"/>
          <w:i/>
          <w:iCs/>
          <w:sz w:val="24"/>
          <w:szCs w:val="24"/>
        </w:rPr>
        <w:t>qua</w:t>
      </w:r>
      <w:r w:rsidRPr="00165641">
        <w:rPr>
          <w:rFonts w:ascii="Times New Roman" w:hAnsi="Times New Roman" w:cs="Times New Roman"/>
          <w:sz w:val="24"/>
          <w:szCs w:val="24"/>
        </w:rPr>
        <w:t xml:space="preserve"> individuals as equal agents capable of undertaking the realization of collective ends.” Further, this vision of “agency liberalism struggled against and overcame the traditional models of servitude and Puritan proto-agency (though the latter long lingered) embedded in early religious movements and local hierarchies, in colonial dependency, southern slave society, and early industrial organization.” And “Edwards’ conservative defense of religious and civil elites who shared with secularizing elites the re</w:t>
      </w:r>
      <w:r>
        <w:rPr>
          <w:rFonts w:ascii="Times New Roman" w:hAnsi="Times New Roman" w:cs="Times New Roman"/>
          <w:sz w:val="24"/>
          <w:szCs w:val="24"/>
        </w:rPr>
        <w:t>je</w:t>
      </w:r>
      <w:r w:rsidRPr="00165641">
        <w:rPr>
          <w:rFonts w:ascii="Times New Roman" w:hAnsi="Times New Roman" w:cs="Times New Roman"/>
          <w:sz w:val="24"/>
          <w:szCs w:val="24"/>
        </w:rPr>
        <w:t xml:space="preserve">ction of uncontained popular religious enthusiasm and its empowerment of women and minorities, and his increasingly marginal pessimism regarding American prospects, represented desperate efforts to sustain the Puritan legacy. . . . Today he remains largely a cautionary voice, Melville’s lonely prophet, improbably reminding a human-centered culture of the limits of human action.” James E. Block, </w:t>
      </w:r>
      <w:r w:rsidRPr="00165641">
        <w:rPr>
          <w:rFonts w:ascii="Times New Roman" w:hAnsi="Times New Roman" w:cs="Times New Roman"/>
          <w:i/>
          <w:iCs/>
          <w:sz w:val="24"/>
          <w:szCs w:val="24"/>
        </w:rPr>
        <w:t xml:space="preserve">A Nation of Agents: </w:t>
      </w:r>
      <w:proofErr w:type="gramStart"/>
      <w:r w:rsidRPr="00165641">
        <w:rPr>
          <w:rFonts w:ascii="Times New Roman" w:hAnsi="Times New Roman" w:cs="Times New Roman"/>
          <w:i/>
          <w:iCs/>
          <w:sz w:val="24"/>
          <w:szCs w:val="24"/>
        </w:rPr>
        <w:t>The</w:t>
      </w:r>
      <w:proofErr w:type="gramEnd"/>
      <w:r w:rsidRPr="00165641">
        <w:rPr>
          <w:rFonts w:ascii="Times New Roman" w:hAnsi="Times New Roman" w:cs="Times New Roman"/>
          <w:i/>
          <w:iCs/>
          <w:sz w:val="24"/>
          <w:szCs w:val="24"/>
        </w:rPr>
        <w:t xml:space="preserve"> American Path to a Modern Self and Society</w:t>
      </w:r>
      <w:r w:rsidRPr="00165641">
        <w:rPr>
          <w:rFonts w:ascii="Times New Roman" w:hAnsi="Times New Roman" w:cs="Times New Roman"/>
          <w:sz w:val="24"/>
          <w:szCs w:val="24"/>
        </w:rPr>
        <w:t xml:space="preserve"> (Cambridge, MA: Belknap Press, 2002), 29, 33, 204 and </w:t>
      </w:r>
      <w:r w:rsidRPr="00165641">
        <w:rPr>
          <w:rFonts w:ascii="Times New Roman" w:hAnsi="Times New Roman" w:cs="Times New Roman"/>
          <w:i/>
          <w:iCs/>
          <w:sz w:val="24"/>
          <w:szCs w:val="24"/>
        </w:rPr>
        <w:t>passim</w:t>
      </w:r>
      <w:r w:rsidRPr="00165641">
        <w:rPr>
          <w:rFonts w:ascii="Times New Roman" w:hAnsi="Times New Roman" w:cs="Times New Roman"/>
          <w:sz w:val="24"/>
          <w:szCs w:val="24"/>
        </w:rPr>
        <w:t>.</w:t>
      </w:r>
    </w:p>
  </w:endnote>
  <w:endnote w:id="23">
    <w:p w:rsidR="005D2FC4" w:rsidRPr="00165641" w:rsidRDefault="005D2FC4" w:rsidP="00112535">
      <w:pPr>
        <w:spacing w:line="480" w:lineRule="auto"/>
        <w:rPr>
          <w:rFonts w:ascii="Times New Roman" w:hAnsi="Times New Roman" w:cs="Times New Roman"/>
          <w:sz w:val="24"/>
          <w:szCs w:val="24"/>
        </w:rPr>
      </w:pPr>
      <w:r w:rsidRPr="00165641">
        <w:rPr>
          <w:rStyle w:val="EndnoteReference"/>
          <w:rFonts w:ascii="Times New Roman" w:hAnsi="Times New Roman" w:cs="Times New Roman"/>
          <w:sz w:val="24"/>
          <w:szCs w:val="24"/>
        </w:rPr>
        <w:endnoteRef/>
      </w:r>
      <w:r w:rsidRPr="00165641">
        <w:rPr>
          <w:rFonts w:ascii="Times New Roman" w:hAnsi="Times New Roman" w:cs="Times New Roman"/>
          <w:sz w:val="24"/>
          <w:szCs w:val="24"/>
        </w:rPr>
        <w:t xml:space="preserve"> See especially Ralph G. Turnbull, </w:t>
      </w:r>
      <w:r w:rsidRPr="00165641">
        <w:rPr>
          <w:rFonts w:ascii="Times New Roman" w:hAnsi="Times New Roman" w:cs="Times New Roman"/>
          <w:i/>
          <w:iCs/>
          <w:sz w:val="24"/>
          <w:szCs w:val="24"/>
        </w:rPr>
        <w:t>Jonathan Edwards The Preacher</w:t>
      </w:r>
      <w:r w:rsidRPr="00165641">
        <w:rPr>
          <w:rFonts w:ascii="Times New Roman" w:hAnsi="Times New Roman" w:cs="Times New Roman"/>
          <w:sz w:val="24"/>
          <w:szCs w:val="24"/>
        </w:rPr>
        <w:t xml:space="preserve"> (Grand Rapids: Baker Book House, 1958), 68-78; Ralph G. Turnbull, </w:t>
      </w:r>
      <w:r>
        <w:rPr>
          <w:rFonts w:ascii="Times New Roman" w:hAnsi="Times New Roman" w:cs="Times New Roman"/>
          <w:sz w:val="24"/>
          <w:szCs w:val="24"/>
        </w:rPr>
        <w:t>“</w:t>
      </w:r>
      <w:r w:rsidRPr="00165641">
        <w:rPr>
          <w:rFonts w:ascii="Times New Roman" w:hAnsi="Times New Roman" w:cs="Times New Roman"/>
          <w:sz w:val="24"/>
          <w:szCs w:val="24"/>
        </w:rPr>
        <w:t>Jonathan Edwards</w:t>
      </w:r>
      <w:r>
        <w:rPr>
          <w:rFonts w:ascii="Times New Roman" w:hAnsi="Times New Roman" w:cs="Times New Roman"/>
          <w:sz w:val="24"/>
          <w:szCs w:val="24"/>
        </w:rPr>
        <w:t>--</w:t>
      </w:r>
      <w:r w:rsidRPr="00165641">
        <w:rPr>
          <w:rFonts w:ascii="Times New Roman" w:hAnsi="Times New Roman" w:cs="Times New Roman"/>
          <w:sz w:val="24"/>
          <w:szCs w:val="24"/>
        </w:rPr>
        <w:t>Bible Interpreter,</w:t>
      </w:r>
      <w:r>
        <w:rPr>
          <w:rFonts w:ascii="Times New Roman" w:hAnsi="Times New Roman" w:cs="Times New Roman"/>
          <w:sz w:val="24"/>
          <w:szCs w:val="24"/>
        </w:rPr>
        <w:t>”</w:t>
      </w:r>
      <w:r w:rsidRPr="00165641">
        <w:rPr>
          <w:rFonts w:ascii="Times New Roman" w:hAnsi="Times New Roman" w:cs="Times New Roman"/>
          <w:sz w:val="24"/>
          <w:szCs w:val="24"/>
        </w:rPr>
        <w:t xml:space="preserve"> </w:t>
      </w:r>
      <w:r w:rsidRPr="00165641">
        <w:rPr>
          <w:rFonts w:ascii="Times New Roman" w:hAnsi="Times New Roman" w:cs="Times New Roman"/>
          <w:i/>
          <w:iCs/>
          <w:sz w:val="24"/>
          <w:szCs w:val="24"/>
        </w:rPr>
        <w:t>Interpretation: A Journal of Bible and Theology</w:t>
      </w:r>
      <w:r w:rsidRPr="00165641">
        <w:rPr>
          <w:rFonts w:ascii="Times New Roman" w:hAnsi="Times New Roman" w:cs="Times New Roman"/>
          <w:sz w:val="24"/>
          <w:szCs w:val="24"/>
        </w:rPr>
        <w:t xml:space="preserve"> 6 (</w:t>
      </w:r>
      <w:r>
        <w:rPr>
          <w:rFonts w:ascii="Times New Roman" w:hAnsi="Times New Roman" w:cs="Times New Roman"/>
          <w:sz w:val="24"/>
          <w:szCs w:val="24"/>
        </w:rPr>
        <w:t xml:space="preserve">October </w:t>
      </w:r>
      <w:r w:rsidRPr="00165641">
        <w:rPr>
          <w:rFonts w:ascii="Times New Roman" w:hAnsi="Times New Roman" w:cs="Times New Roman"/>
          <w:sz w:val="24"/>
          <w:szCs w:val="24"/>
        </w:rPr>
        <w:t xml:space="preserve">1952): 422-35; Samuel T. Logan, Jr., </w:t>
      </w:r>
      <w:r>
        <w:rPr>
          <w:rFonts w:ascii="Times New Roman" w:hAnsi="Times New Roman" w:cs="Times New Roman"/>
          <w:sz w:val="24"/>
          <w:szCs w:val="24"/>
        </w:rPr>
        <w:t>“</w:t>
      </w:r>
      <w:r w:rsidRPr="00165641">
        <w:rPr>
          <w:rFonts w:ascii="Times New Roman" w:hAnsi="Times New Roman" w:cs="Times New Roman"/>
          <w:sz w:val="24"/>
          <w:szCs w:val="24"/>
        </w:rPr>
        <w:t>The Hermeneutics of Jonathan Edwards,</w:t>
      </w:r>
      <w:r>
        <w:rPr>
          <w:rFonts w:ascii="Times New Roman" w:hAnsi="Times New Roman" w:cs="Times New Roman"/>
          <w:sz w:val="24"/>
          <w:szCs w:val="24"/>
        </w:rPr>
        <w:t>”</w:t>
      </w:r>
      <w:r w:rsidRPr="00165641">
        <w:rPr>
          <w:rFonts w:ascii="Times New Roman" w:hAnsi="Times New Roman" w:cs="Times New Roman"/>
          <w:sz w:val="24"/>
          <w:szCs w:val="24"/>
        </w:rPr>
        <w:t xml:space="preserve"> </w:t>
      </w:r>
      <w:r w:rsidRPr="00165641">
        <w:rPr>
          <w:rFonts w:ascii="Times New Roman" w:hAnsi="Times New Roman" w:cs="Times New Roman"/>
          <w:i/>
          <w:iCs/>
          <w:sz w:val="24"/>
          <w:szCs w:val="24"/>
        </w:rPr>
        <w:t>Westminster Theological Journal</w:t>
      </w:r>
      <w:r w:rsidRPr="00165641">
        <w:rPr>
          <w:rFonts w:ascii="Times New Roman" w:hAnsi="Times New Roman" w:cs="Times New Roman"/>
          <w:sz w:val="24"/>
          <w:szCs w:val="24"/>
        </w:rPr>
        <w:t xml:space="preserve"> 43 (</w:t>
      </w:r>
      <w:r>
        <w:rPr>
          <w:rFonts w:ascii="Times New Roman" w:hAnsi="Times New Roman" w:cs="Times New Roman"/>
          <w:sz w:val="24"/>
          <w:szCs w:val="24"/>
        </w:rPr>
        <w:t xml:space="preserve">Fall </w:t>
      </w:r>
      <w:r w:rsidRPr="00165641">
        <w:rPr>
          <w:rFonts w:ascii="Times New Roman" w:hAnsi="Times New Roman" w:cs="Times New Roman"/>
          <w:sz w:val="24"/>
          <w:szCs w:val="24"/>
        </w:rPr>
        <w:t xml:space="preserve">1980): 79-96; John H. Gerstner, </w:t>
      </w:r>
      <w:r>
        <w:rPr>
          <w:rFonts w:ascii="Times New Roman" w:hAnsi="Times New Roman" w:cs="Times New Roman"/>
          <w:sz w:val="24"/>
          <w:szCs w:val="24"/>
        </w:rPr>
        <w:t>“</w:t>
      </w:r>
      <w:r w:rsidRPr="00165641">
        <w:rPr>
          <w:rFonts w:ascii="Times New Roman" w:hAnsi="Times New Roman" w:cs="Times New Roman"/>
          <w:sz w:val="24"/>
          <w:szCs w:val="24"/>
        </w:rPr>
        <w:t>Jonathan Edwards and the Bible,</w:t>
      </w:r>
      <w:r>
        <w:rPr>
          <w:rFonts w:ascii="Times New Roman" w:hAnsi="Times New Roman" w:cs="Times New Roman"/>
          <w:sz w:val="24"/>
          <w:szCs w:val="24"/>
        </w:rPr>
        <w:t>”</w:t>
      </w:r>
      <w:r w:rsidRPr="00165641">
        <w:rPr>
          <w:rFonts w:ascii="Times New Roman" w:hAnsi="Times New Roman" w:cs="Times New Roman"/>
          <w:sz w:val="24"/>
          <w:szCs w:val="24"/>
        </w:rPr>
        <w:t xml:space="preserve"> </w:t>
      </w:r>
      <w:r w:rsidRPr="00165641">
        <w:rPr>
          <w:rFonts w:ascii="Times New Roman" w:hAnsi="Times New Roman" w:cs="Times New Roman"/>
          <w:i/>
          <w:iCs/>
          <w:sz w:val="24"/>
          <w:szCs w:val="24"/>
        </w:rPr>
        <w:t>Tenth: An Evangelical Quarterly</w:t>
      </w:r>
      <w:r w:rsidRPr="00165641">
        <w:rPr>
          <w:rFonts w:ascii="Times New Roman" w:hAnsi="Times New Roman" w:cs="Times New Roman"/>
          <w:sz w:val="24"/>
          <w:szCs w:val="24"/>
        </w:rPr>
        <w:t xml:space="preserve"> 9 (</w:t>
      </w:r>
      <w:r>
        <w:rPr>
          <w:rFonts w:ascii="Times New Roman" w:hAnsi="Times New Roman" w:cs="Times New Roman"/>
          <w:sz w:val="24"/>
          <w:szCs w:val="24"/>
        </w:rPr>
        <w:t xml:space="preserve">October 1979): 2-71; </w:t>
      </w:r>
      <w:r w:rsidRPr="00165641">
        <w:rPr>
          <w:rFonts w:ascii="Times New Roman" w:hAnsi="Times New Roman" w:cs="Times New Roman"/>
          <w:sz w:val="24"/>
          <w:szCs w:val="24"/>
        </w:rPr>
        <w:t xml:space="preserve">John H. Gerstner, </w:t>
      </w:r>
      <w:r w:rsidRPr="00165641">
        <w:rPr>
          <w:rFonts w:ascii="Times New Roman" w:hAnsi="Times New Roman" w:cs="Times New Roman"/>
          <w:i/>
          <w:iCs/>
          <w:sz w:val="24"/>
          <w:szCs w:val="24"/>
        </w:rPr>
        <w:t>The Rational Biblical Theology of Jonathan Edwards</w:t>
      </w:r>
      <w:r w:rsidRPr="00165641">
        <w:rPr>
          <w:rFonts w:ascii="Times New Roman" w:hAnsi="Times New Roman" w:cs="Times New Roman"/>
          <w:sz w:val="24"/>
          <w:szCs w:val="24"/>
        </w:rPr>
        <w:t>, vol. 1 (Powhatan, VA: Berea, 1991)</w:t>
      </w:r>
      <w:r>
        <w:rPr>
          <w:rFonts w:ascii="Times New Roman" w:hAnsi="Times New Roman" w:cs="Times New Roman"/>
          <w:sz w:val="24"/>
          <w:szCs w:val="24"/>
        </w:rPr>
        <w:t xml:space="preserve">; </w:t>
      </w:r>
      <w:r w:rsidR="000007FC">
        <w:rPr>
          <w:rFonts w:ascii="Times New Roman" w:hAnsi="Times New Roman" w:cs="Times New Roman"/>
          <w:sz w:val="24"/>
          <w:szCs w:val="24"/>
        </w:rPr>
        <w:t xml:space="preserve">Ted Rivera, “Jonathan Edwards’s ‘Hermeneutic’: A Case Study of the Sermon ‘Christian Knowledge,’” </w:t>
      </w:r>
      <w:r w:rsidR="000007FC" w:rsidRPr="000007FC">
        <w:rPr>
          <w:rFonts w:ascii="Times New Roman" w:hAnsi="Times New Roman" w:cs="Times New Roman"/>
          <w:i/>
          <w:sz w:val="24"/>
          <w:szCs w:val="24"/>
        </w:rPr>
        <w:t>Journal of the Evangelical Theological Society</w:t>
      </w:r>
      <w:r w:rsidR="000007FC">
        <w:rPr>
          <w:rFonts w:ascii="Times New Roman" w:hAnsi="Times New Roman" w:cs="Times New Roman"/>
          <w:sz w:val="24"/>
          <w:szCs w:val="24"/>
        </w:rPr>
        <w:t xml:space="preserve"> 49 (June 2006): 273-86; </w:t>
      </w:r>
      <w:r>
        <w:rPr>
          <w:rFonts w:ascii="Times New Roman" w:hAnsi="Times New Roman" w:cs="Times New Roman"/>
          <w:sz w:val="24"/>
          <w:szCs w:val="24"/>
        </w:rPr>
        <w:t xml:space="preserve">and John Carrick, </w:t>
      </w:r>
      <w:r w:rsidRPr="00632699">
        <w:rPr>
          <w:rFonts w:ascii="Times New Roman" w:hAnsi="Times New Roman" w:cs="Times New Roman"/>
          <w:i/>
          <w:sz w:val="24"/>
          <w:szCs w:val="24"/>
        </w:rPr>
        <w:t>The Preaching of Jonathan Edwards</w:t>
      </w:r>
      <w:r>
        <w:rPr>
          <w:rFonts w:ascii="Times New Roman" w:hAnsi="Times New Roman" w:cs="Times New Roman"/>
          <w:sz w:val="24"/>
          <w:szCs w:val="24"/>
        </w:rPr>
        <w:t xml:space="preserve"> (Edinburgh: The Banner of Truth Trust, 2008), 231-41</w:t>
      </w:r>
      <w:r w:rsidRPr="00165641">
        <w:rPr>
          <w:rFonts w:ascii="Times New Roman" w:hAnsi="Times New Roman" w:cs="Times New Roman"/>
          <w:sz w:val="24"/>
          <w:szCs w:val="24"/>
        </w:rPr>
        <w:t>.</w:t>
      </w:r>
    </w:p>
  </w:endnote>
  <w:endnote w:id="24">
    <w:p w:rsidR="005D2FC4" w:rsidRPr="007D0031" w:rsidRDefault="005D2FC4" w:rsidP="00112535">
      <w:pPr>
        <w:spacing w:line="480" w:lineRule="auto"/>
        <w:rPr>
          <w:rFonts w:ascii="Times New Roman" w:hAnsi="Times New Roman" w:cs="Times New Roman"/>
          <w:sz w:val="24"/>
          <w:szCs w:val="24"/>
        </w:rPr>
      </w:pPr>
      <w:r w:rsidRPr="00165641">
        <w:rPr>
          <w:rStyle w:val="EndnoteReference"/>
          <w:rFonts w:ascii="Times New Roman" w:hAnsi="Times New Roman" w:cs="Times New Roman"/>
          <w:sz w:val="24"/>
          <w:szCs w:val="24"/>
        </w:rPr>
        <w:endnoteRef/>
      </w:r>
      <w:r w:rsidRPr="00165641">
        <w:rPr>
          <w:rFonts w:ascii="Times New Roman" w:hAnsi="Times New Roman" w:cs="Times New Roman"/>
          <w:sz w:val="24"/>
          <w:szCs w:val="24"/>
        </w:rPr>
        <w:t xml:space="preserve"> Harry S. Stout, </w:t>
      </w:r>
      <w:r>
        <w:rPr>
          <w:rFonts w:ascii="Times New Roman" w:hAnsi="Times New Roman" w:cs="Times New Roman"/>
          <w:sz w:val="24"/>
          <w:szCs w:val="24"/>
        </w:rPr>
        <w:t>“</w:t>
      </w:r>
      <w:r w:rsidRPr="00165641">
        <w:rPr>
          <w:rFonts w:ascii="Times New Roman" w:hAnsi="Times New Roman" w:cs="Times New Roman"/>
          <w:sz w:val="24"/>
          <w:szCs w:val="24"/>
        </w:rPr>
        <w:t>Word and Order in Colonial New England,</w:t>
      </w:r>
      <w:r>
        <w:rPr>
          <w:rFonts w:ascii="Times New Roman" w:hAnsi="Times New Roman" w:cs="Times New Roman"/>
          <w:sz w:val="24"/>
          <w:szCs w:val="24"/>
        </w:rPr>
        <w:t>”</w:t>
      </w:r>
      <w:r w:rsidRPr="00165641">
        <w:rPr>
          <w:rFonts w:ascii="Times New Roman" w:hAnsi="Times New Roman" w:cs="Times New Roman"/>
          <w:sz w:val="24"/>
          <w:szCs w:val="24"/>
        </w:rPr>
        <w:t xml:space="preserve"> in Hatch and Noll, eds., </w:t>
      </w:r>
      <w:proofErr w:type="gramStart"/>
      <w:r w:rsidRPr="00165641">
        <w:rPr>
          <w:rFonts w:ascii="Times New Roman" w:hAnsi="Times New Roman" w:cs="Times New Roman"/>
          <w:i/>
          <w:iCs/>
          <w:sz w:val="24"/>
          <w:szCs w:val="24"/>
        </w:rPr>
        <w:t>The</w:t>
      </w:r>
      <w:proofErr w:type="gramEnd"/>
      <w:r w:rsidRPr="00165641">
        <w:rPr>
          <w:rFonts w:ascii="Times New Roman" w:hAnsi="Times New Roman" w:cs="Times New Roman"/>
          <w:i/>
          <w:iCs/>
          <w:sz w:val="24"/>
          <w:szCs w:val="24"/>
        </w:rPr>
        <w:t xml:space="preserve"> Bible in America</w:t>
      </w:r>
      <w:r w:rsidRPr="00165641">
        <w:rPr>
          <w:rFonts w:ascii="Times New Roman" w:hAnsi="Times New Roman" w:cs="Times New Roman"/>
          <w:sz w:val="24"/>
          <w:szCs w:val="24"/>
        </w:rPr>
        <w:t xml:space="preserve">, 34. See also Paul Ramsey, </w:t>
      </w:r>
      <w:r>
        <w:rPr>
          <w:rFonts w:ascii="Times New Roman" w:hAnsi="Times New Roman" w:cs="Times New Roman"/>
          <w:sz w:val="24"/>
          <w:szCs w:val="24"/>
        </w:rPr>
        <w:t>“</w:t>
      </w:r>
      <w:r w:rsidRPr="00165641">
        <w:rPr>
          <w:rFonts w:ascii="Times New Roman" w:hAnsi="Times New Roman" w:cs="Times New Roman"/>
          <w:sz w:val="24"/>
          <w:szCs w:val="24"/>
        </w:rPr>
        <w:t>Editor’s Introduction</w:t>
      </w:r>
      <w:r>
        <w:rPr>
          <w:rFonts w:ascii="Times New Roman" w:hAnsi="Times New Roman" w:cs="Times New Roman"/>
          <w:sz w:val="24"/>
          <w:szCs w:val="24"/>
        </w:rPr>
        <w:t>”</w:t>
      </w:r>
      <w:r w:rsidRPr="00165641">
        <w:rPr>
          <w:rFonts w:ascii="Times New Roman" w:hAnsi="Times New Roman" w:cs="Times New Roman"/>
          <w:sz w:val="24"/>
          <w:szCs w:val="24"/>
        </w:rPr>
        <w:t xml:space="preserve"> </w:t>
      </w:r>
      <w:r>
        <w:rPr>
          <w:rFonts w:ascii="Times New Roman" w:hAnsi="Times New Roman" w:cs="Times New Roman"/>
          <w:sz w:val="24"/>
          <w:szCs w:val="24"/>
        </w:rPr>
        <w:t>to</w:t>
      </w:r>
      <w:r w:rsidRPr="00165641">
        <w:rPr>
          <w:rFonts w:ascii="Times New Roman" w:hAnsi="Times New Roman" w:cs="Times New Roman"/>
          <w:sz w:val="24"/>
          <w:szCs w:val="24"/>
        </w:rPr>
        <w:t xml:space="preserve"> Edwards</w:t>
      </w:r>
      <w:r>
        <w:rPr>
          <w:rFonts w:ascii="Times New Roman" w:hAnsi="Times New Roman" w:cs="Times New Roman"/>
          <w:sz w:val="24"/>
          <w:szCs w:val="24"/>
        </w:rPr>
        <w:t>’</w:t>
      </w:r>
      <w:r w:rsidRPr="00165641">
        <w:rPr>
          <w:rFonts w:ascii="Times New Roman" w:hAnsi="Times New Roman" w:cs="Times New Roman"/>
          <w:sz w:val="24"/>
          <w:szCs w:val="24"/>
        </w:rPr>
        <w:t xml:space="preserve"> </w:t>
      </w:r>
      <w:r w:rsidRPr="00165641">
        <w:rPr>
          <w:rFonts w:ascii="Times New Roman" w:hAnsi="Times New Roman" w:cs="Times New Roman"/>
          <w:i/>
          <w:iCs/>
          <w:sz w:val="24"/>
          <w:szCs w:val="24"/>
        </w:rPr>
        <w:t>Freedom of the Will</w:t>
      </w:r>
      <w:r w:rsidRPr="00165641">
        <w:rPr>
          <w:rFonts w:ascii="Times New Roman" w:hAnsi="Times New Roman" w:cs="Times New Roman"/>
          <w:sz w:val="24"/>
          <w:szCs w:val="24"/>
        </w:rPr>
        <w:t xml:space="preserve">, </w:t>
      </w:r>
      <w:r w:rsidRPr="008E03CE">
        <w:rPr>
          <w:rFonts w:ascii="Times New Roman" w:hAnsi="Times New Roman" w:cs="Times New Roman"/>
          <w:i/>
          <w:sz w:val="24"/>
          <w:szCs w:val="24"/>
        </w:rPr>
        <w:t>WJE</w:t>
      </w:r>
      <w:r>
        <w:rPr>
          <w:rFonts w:ascii="Times New Roman" w:hAnsi="Times New Roman" w:cs="Times New Roman"/>
          <w:sz w:val="24"/>
          <w:szCs w:val="24"/>
        </w:rPr>
        <w:t>, 1:</w:t>
      </w:r>
      <w:r w:rsidRPr="00165641">
        <w:rPr>
          <w:rFonts w:ascii="Times New Roman" w:hAnsi="Times New Roman" w:cs="Times New Roman"/>
          <w:sz w:val="24"/>
          <w:szCs w:val="24"/>
        </w:rPr>
        <w:t xml:space="preserve">8-9; Harry S. Stout, </w:t>
      </w:r>
      <w:r w:rsidRPr="00165641">
        <w:rPr>
          <w:rFonts w:ascii="Times New Roman" w:hAnsi="Times New Roman" w:cs="Times New Roman"/>
          <w:i/>
          <w:iCs/>
          <w:sz w:val="24"/>
          <w:szCs w:val="24"/>
        </w:rPr>
        <w:t>The New England Soul: Preaching and Religious Culture in Colonial New England</w:t>
      </w:r>
      <w:r w:rsidRPr="00165641">
        <w:rPr>
          <w:rFonts w:ascii="Times New Roman" w:hAnsi="Times New Roman" w:cs="Times New Roman"/>
          <w:sz w:val="24"/>
          <w:szCs w:val="24"/>
        </w:rPr>
        <w:t xml:space="preserve"> (New York: Oxford University Press, 1986)</w:t>
      </w:r>
      <w:r>
        <w:rPr>
          <w:rFonts w:ascii="Times New Roman" w:hAnsi="Times New Roman" w:cs="Times New Roman"/>
          <w:sz w:val="24"/>
          <w:szCs w:val="24"/>
        </w:rPr>
        <w:t>, 14, 149-50, 154, 215, 227</w:t>
      </w:r>
      <w:r w:rsidRPr="00165641">
        <w:rPr>
          <w:rFonts w:ascii="Times New Roman" w:hAnsi="Times New Roman" w:cs="Times New Roman"/>
          <w:sz w:val="24"/>
          <w:szCs w:val="24"/>
        </w:rPr>
        <w:t xml:space="preserve">; </w:t>
      </w:r>
      <w:r>
        <w:rPr>
          <w:rFonts w:ascii="Times New Roman" w:hAnsi="Times New Roman" w:cs="Times New Roman"/>
          <w:sz w:val="24"/>
          <w:szCs w:val="24"/>
        </w:rPr>
        <w:t xml:space="preserve">Helen </w:t>
      </w:r>
      <w:proofErr w:type="spellStart"/>
      <w:r>
        <w:rPr>
          <w:rFonts w:ascii="Times New Roman" w:hAnsi="Times New Roman" w:cs="Times New Roman"/>
          <w:sz w:val="24"/>
          <w:szCs w:val="24"/>
        </w:rPr>
        <w:t>Westra</w:t>
      </w:r>
      <w:proofErr w:type="spellEnd"/>
      <w:r>
        <w:rPr>
          <w:rFonts w:ascii="Times New Roman" w:hAnsi="Times New Roman" w:cs="Times New Roman"/>
          <w:sz w:val="24"/>
          <w:szCs w:val="24"/>
        </w:rPr>
        <w:t xml:space="preserve">, </w:t>
      </w:r>
      <w:r w:rsidRPr="008F3245">
        <w:rPr>
          <w:rFonts w:ascii="Times New Roman" w:hAnsi="Times New Roman" w:cs="Times New Roman"/>
          <w:i/>
          <w:sz w:val="24"/>
          <w:szCs w:val="24"/>
        </w:rPr>
        <w:t>The Minister’s Task and Calling in the Sermons of Jonathan Edwards</w:t>
      </w:r>
      <w:r>
        <w:rPr>
          <w:rFonts w:ascii="Times New Roman" w:hAnsi="Times New Roman" w:cs="Times New Roman"/>
          <w:sz w:val="24"/>
          <w:szCs w:val="24"/>
        </w:rPr>
        <w:t xml:space="preserve">, Studies in American Religion (Lewiston, NY: Edwin </w:t>
      </w:r>
      <w:proofErr w:type="spellStart"/>
      <w:r>
        <w:rPr>
          <w:rFonts w:ascii="Times New Roman" w:hAnsi="Times New Roman" w:cs="Times New Roman"/>
          <w:sz w:val="24"/>
          <w:szCs w:val="24"/>
        </w:rPr>
        <w:t>Mellen</w:t>
      </w:r>
      <w:proofErr w:type="spellEnd"/>
      <w:r>
        <w:rPr>
          <w:rFonts w:ascii="Times New Roman" w:hAnsi="Times New Roman" w:cs="Times New Roman"/>
          <w:sz w:val="24"/>
          <w:szCs w:val="24"/>
        </w:rPr>
        <w:t xml:space="preserve"> Press, 1986), esp. 43-79; </w:t>
      </w:r>
      <w:r w:rsidRPr="00165641">
        <w:rPr>
          <w:rFonts w:ascii="Times New Roman" w:hAnsi="Times New Roman" w:cs="Times New Roman"/>
          <w:sz w:val="24"/>
          <w:szCs w:val="24"/>
        </w:rPr>
        <w:t xml:space="preserve">Wilson H. </w:t>
      </w:r>
      <w:proofErr w:type="spellStart"/>
      <w:r w:rsidRPr="00165641">
        <w:rPr>
          <w:rFonts w:ascii="Times New Roman" w:hAnsi="Times New Roman" w:cs="Times New Roman"/>
          <w:sz w:val="24"/>
          <w:szCs w:val="24"/>
        </w:rPr>
        <w:t>Kimnach</w:t>
      </w:r>
      <w:proofErr w:type="spellEnd"/>
      <w:r w:rsidRPr="00165641">
        <w:rPr>
          <w:rFonts w:ascii="Times New Roman" w:hAnsi="Times New Roman" w:cs="Times New Roman"/>
          <w:sz w:val="24"/>
          <w:szCs w:val="24"/>
        </w:rPr>
        <w:t xml:space="preserve">, </w:t>
      </w:r>
      <w:r>
        <w:rPr>
          <w:rFonts w:ascii="Times New Roman" w:hAnsi="Times New Roman" w:cs="Times New Roman"/>
          <w:sz w:val="24"/>
          <w:szCs w:val="24"/>
        </w:rPr>
        <w:t>“</w:t>
      </w:r>
      <w:r w:rsidRPr="00165641">
        <w:rPr>
          <w:rFonts w:ascii="Times New Roman" w:hAnsi="Times New Roman" w:cs="Times New Roman"/>
          <w:sz w:val="24"/>
          <w:szCs w:val="24"/>
        </w:rPr>
        <w:t>General Introduction to the Sermons: Jonathan Edwards Art of Prophesying,</w:t>
      </w:r>
      <w:r>
        <w:rPr>
          <w:rFonts w:ascii="Times New Roman" w:hAnsi="Times New Roman" w:cs="Times New Roman"/>
          <w:sz w:val="24"/>
          <w:szCs w:val="24"/>
        </w:rPr>
        <w:t>”</w:t>
      </w:r>
      <w:r w:rsidRPr="00165641">
        <w:rPr>
          <w:rFonts w:ascii="Times New Roman" w:hAnsi="Times New Roman" w:cs="Times New Roman"/>
          <w:sz w:val="24"/>
          <w:szCs w:val="24"/>
        </w:rPr>
        <w:t xml:space="preserve"> in Edwards</w:t>
      </w:r>
      <w:r>
        <w:rPr>
          <w:rFonts w:ascii="Times New Roman" w:hAnsi="Times New Roman" w:cs="Times New Roman"/>
          <w:sz w:val="24"/>
          <w:szCs w:val="24"/>
        </w:rPr>
        <w:t>’</w:t>
      </w:r>
      <w:r w:rsidRPr="00165641">
        <w:rPr>
          <w:rFonts w:ascii="Times New Roman" w:hAnsi="Times New Roman" w:cs="Times New Roman"/>
          <w:sz w:val="24"/>
          <w:szCs w:val="24"/>
        </w:rPr>
        <w:t xml:space="preserve"> </w:t>
      </w:r>
      <w:r w:rsidRPr="00165641">
        <w:rPr>
          <w:rFonts w:ascii="Times New Roman" w:hAnsi="Times New Roman" w:cs="Times New Roman"/>
          <w:i/>
          <w:iCs/>
          <w:sz w:val="24"/>
          <w:szCs w:val="24"/>
        </w:rPr>
        <w:t>Sermons and Discourses, 1720-1723</w:t>
      </w:r>
      <w:r w:rsidRPr="00165641">
        <w:rPr>
          <w:rFonts w:ascii="Times New Roman" w:hAnsi="Times New Roman" w:cs="Times New Roman"/>
          <w:sz w:val="24"/>
          <w:szCs w:val="24"/>
        </w:rPr>
        <w:t xml:space="preserve">, </w:t>
      </w:r>
      <w:r w:rsidRPr="00630229">
        <w:rPr>
          <w:rFonts w:ascii="Times New Roman" w:hAnsi="Times New Roman" w:cs="Times New Roman"/>
          <w:i/>
          <w:sz w:val="24"/>
          <w:szCs w:val="24"/>
        </w:rPr>
        <w:t>WJE</w:t>
      </w:r>
      <w:r>
        <w:rPr>
          <w:rFonts w:ascii="Times New Roman" w:hAnsi="Times New Roman" w:cs="Times New Roman"/>
          <w:sz w:val="24"/>
          <w:szCs w:val="24"/>
        </w:rPr>
        <w:t>, 10:</w:t>
      </w:r>
      <w:r w:rsidRPr="00165641">
        <w:rPr>
          <w:rFonts w:ascii="Times New Roman" w:hAnsi="Times New Roman" w:cs="Times New Roman"/>
          <w:sz w:val="24"/>
          <w:szCs w:val="24"/>
        </w:rPr>
        <w:t xml:space="preserve">207; John E. Smith, </w:t>
      </w:r>
      <w:r w:rsidRPr="00165641">
        <w:rPr>
          <w:rFonts w:ascii="Times New Roman" w:hAnsi="Times New Roman" w:cs="Times New Roman"/>
          <w:i/>
          <w:iCs/>
          <w:sz w:val="24"/>
          <w:szCs w:val="24"/>
        </w:rPr>
        <w:t>Jonathan Edwards: Puritan, Preacher, Philosopher</w:t>
      </w:r>
      <w:r w:rsidRPr="00165641">
        <w:rPr>
          <w:rFonts w:ascii="Times New Roman" w:hAnsi="Times New Roman" w:cs="Times New Roman"/>
          <w:sz w:val="24"/>
          <w:szCs w:val="24"/>
        </w:rPr>
        <w:t xml:space="preserve"> (Notre Dame: University of Notre Dame Press, 1992), 138-47; Kenneth P. </w:t>
      </w:r>
      <w:proofErr w:type="spellStart"/>
      <w:r w:rsidRPr="00165641">
        <w:rPr>
          <w:rFonts w:ascii="Times New Roman" w:hAnsi="Times New Roman" w:cs="Times New Roman"/>
          <w:sz w:val="24"/>
          <w:szCs w:val="24"/>
        </w:rPr>
        <w:t>Minkema</w:t>
      </w:r>
      <w:proofErr w:type="spellEnd"/>
      <w:r w:rsidRPr="00165641">
        <w:rPr>
          <w:rFonts w:ascii="Times New Roman" w:hAnsi="Times New Roman" w:cs="Times New Roman"/>
          <w:sz w:val="24"/>
          <w:szCs w:val="24"/>
        </w:rPr>
        <w:t xml:space="preserve">, </w:t>
      </w:r>
      <w:r>
        <w:rPr>
          <w:rFonts w:ascii="Times New Roman" w:hAnsi="Times New Roman" w:cs="Times New Roman"/>
          <w:sz w:val="24"/>
          <w:szCs w:val="24"/>
        </w:rPr>
        <w:t>“</w:t>
      </w:r>
      <w:r w:rsidRPr="00165641">
        <w:rPr>
          <w:rFonts w:ascii="Times New Roman" w:hAnsi="Times New Roman" w:cs="Times New Roman"/>
          <w:sz w:val="24"/>
          <w:szCs w:val="24"/>
        </w:rPr>
        <w:t>Editor’s Introduction</w:t>
      </w:r>
      <w:r>
        <w:rPr>
          <w:rFonts w:ascii="Times New Roman" w:hAnsi="Times New Roman" w:cs="Times New Roman"/>
          <w:sz w:val="24"/>
          <w:szCs w:val="24"/>
        </w:rPr>
        <w:t>”</w:t>
      </w:r>
      <w:r w:rsidRPr="00165641">
        <w:rPr>
          <w:rFonts w:ascii="Times New Roman" w:hAnsi="Times New Roman" w:cs="Times New Roman"/>
          <w:sz w:val="24"/>
          <w:szCs w:val="24"/>
        </w:rPr>
        <w:t xml:space="preserve"> </w:t>
      </w:r>
      <w:r>
        <w:rPr>
          <w:rFonts w:ascii="Times New Roman" w:hAnsi="Times New Roman" w:cs="Times New Roman"/>
          <w:sz w:val="24"/>
          <w:szCs w:val="24"/>
        </w:rPr>
        <w:t>to</w:t>
      </w:r>
      <w:r w:rsidRPr="00165641">
        <w:rPr>
          <w:rFonts w:ascii="Times New Roman" w:hAnsi="Times New Roman" w:cs="Times New Roman"/>
          <w:sz w:val="24"/>
          <w:szCs w:val="24"/>
        </w:rPr>
        <w:t xml:space="preserve"> Edwards</w:t>
      </w:r>
      <w:r>
        <w:rPr>
          <w:rFonts w:ascii="Times New Roman" w:hAnsi="Times New Roman" w:cs="Times New Roman"/>
          <w:sz w:val="24"/>
          <w:szCs w:val="24"/>
        </w:rPr>
        <w:t>’</w:t>
      </w:r>
      <w:r w:rsidRPr="00165641">
        <w:rPr>
          <w:rFonts w:ascii="Times New Roman" w:hAnsi="Times New Roman" w:cs="Times New Roman"/>
          <w:sz w:val="24"/>
          <w:szCs w:val="24"/>
        </w:rPr>
        <w:t xml:space="preserve"> </w:t>
      </w:r>
      <w:r w:rsidRPr="00165641">
        <w:rPr>
          <w:rFonts w:ascii="Times New Roman" w:hAnsi="Times New Roman" w:cs="Times New Roman"/>
          <w:i/>
          <w:iCs/>
          <w:sz w:val="24"/>
          <w:szCs w:val="24"/>
        </w:rPr>
        <w:t>Sermons and Discourses, 1723-1729</w:t>
      </w:r>
      <w:r w:rsidRPr="00165641">
        <w:rPr>
          <w:rFonts w:ascii="Times New Roman" w:hAnsi="Times New Roman" w:cs="Times New Roman"/>
          <w:sz w:val="24"/>
          <w:szCs w:val="24"/>
        </w:rPr>
        <w:t xml:space="preserve">, </w:t>
      </w:r>
      <w:r w:rsidRPr="00630229">
        <w:rPr>
          <w:rFonts w:ascii="Times New Roman" w:hAnsi="Times New Roman" w:cs="Times New Roman"/>
          <w:i/>
          <w:sz w:val="24"/>
          <w:szCs w:val="24"/>
        </w:rPr>
        <w:t>WJE</w:t>
      </w:r>
      <w:r>
        <w:rPr>
          <w:rFonts w:ascii="Times New Roman" w:hAnsi="Times New Roman" w:cs="Times New Roman"/>
          <w:sz w:val="24"/>
          <w:szCs w:val="24"/>
        </w:rPr>
        <w:t>, 14:</w:t>
      </w:r>
      <w:r w:rsidRPr="00165641">
        <w:rPr>
          <w:rFonts w:ascii="Times New Roman" w:hAnsi="Times New Roman" w:cs="Times New Roman"/>
          <w:sz w:val="24"/>
          <w:szCs w:val="24"/>
        </w:rPr>
        <w:t xml:space="preserve">15-16; </w:t>
      </w:r>
      <w:r>
        <w:rPr>
          <w:rFonts w:ascii="Times New Roman" w:hAnsi="Times New Roman" w:cs="Times New Roman"/>
          <w:sz w:val="24"/>
          <w:szCs w:val="24"/>
        </w:rPr>
        <w:t xml:space="preserve">Stephen J. Stein, “America’s Bibles: Canon, Commentary, and Community,” </w:t>
      </w:r>
      <w:r w:rsidRPr="00D14D49">
        <w:rPr>
          <w:rFonts w:ascii="Times New Roman" w:hAnsi="Times New Roman" w:cs="Times New Roman"/>
          <w:i/>
          <w:sz w:val="24"/>
          <w:szCs w:val="24"/>
        </w:rPr>
        <w:t>Church History</w:t>
      </w:r>
      <w:r>
        <w:rPr>
          <w:rFonts w:ascii="Times New Roman" w:hAnsi="Times New Roman" w:cs="Times New Roman"/>
          <w:sz w:val="24"/>
          <w:szCs w:val="24"/>
        </w:rPr>
        <w:t xml:space="preserve"> 64 (June 1995): 169-84; Robert A. Ferguson, </w:t>
      </w:r>
      <w:r w:rsidRPr="00D14D49">
        <w:rPr>
          <w:rFonts w:ascii="Times New Roman" w:hAnsi="Times New Roman" w:cs="Times New Roman"/>
          <w:i/>
          <w:sz w:val="24"/>
          <w:szCs w:val="24"/>
        </w:rPr>
        <w:t>Reading the Early Republic</w:t>
      </w:r>
      <w:r>
        <w:rPr>
          <w:rFonts w:ascii="Times New Roman" w:hAnsi="Times New Roman" w:cs="Times New Roman"/>
          <w:sz w:val="24"/>
          <w:szCs w:val="24"/>
        </w:rPr>
        <w:t xml:space="preserve"> (Cambridge, MA: Harvard University Press, 2004), 52, 102, and </w:t>
      </w:r>
      <w:r w:rsidRPr="00D14D49">
        <w:rPr>
          <w:rFonts w:ascii="Times New Roman" w:hAnsi="Times New Roman" w:cs="Times New Roman"/>
          <w:i/>
          <w:sz w:val="24"/>
          <w:szCs w:val="24"/>
        </w:rPr>
        <w:t>passim</w:t>
      </w:r>
      <w:r>
        <w:rPr>
          <w:rFonts w:ascii="Times New Roman" w:hAnsi="Times New Roman" w:cs="Times New Roman"/>
          <w:sz w:val="24"/>
          <w:szCs w:val="24"/>
        </w:rPr>
        <w:t xml:space="preserve">; Alexis A. </w:t>
      </w:r>
      <w:proofErr w:type="spellStart"/>
      <w:r>
        <w:rPr>
          <w:rFonts w:ascii="Times New Roman" w:hAnsi="Times New Roman" w:cs="Times New Roman"/>
          <w:sz w:val="24"/>
          <w:szCs w:val="24"/>
        </w:rPr>
        <w:t>Antracoli</w:t>
      </w:r>
      <w:proofErr w:type="spellEnd"/>
      <w:r>
        <w:rPr>
          <w:rFonts w:ascii="Times New Roman" w:hAnsi="Times New Roman" w:cs="Times New Roman"/>
          <w:sz w:val="24"/>
          <w:szCs w:val="24"/>
        </w:rPr>
        <w:t xml:space="preserve">, “‘Mighty in the Scriptures’: The Bible in Colonial Massachusetts, 1630-1776” (Ph.D. diss., Brandeis University, 2006); Charles L. Cohen, “Religion, Print Culture, and the Bible before 1876,” in </w:t>
      </w:r>
      <w:r w:rsidRPr="00D14D49">
        <w:rPr>
          <w:rFonts w:ascii="Times New Roman" w:hAnsi="Times New Roman" w:cs="Times New Roman"/>
          <w:i/>
          <w:sz w:val="24"/>
          <w:szCs w:val="24"/>
        </w:rPr>
        <w:t>Religion and the Culture of Print in Modern America</w:t>
      </w:r>
      <w:r>
        <w:rPr>
          <w:rFonts w:ascii="Times New Roman" w:hAnsi="Times New Roman" w:cs="Times New Roman"/>
          <w:sz w:val="24"/>
          <w:szCs w:val="24"/>
        </w:rPr>
        <w:t xml:space="preserve">, ed. Charles L. Cohen and Paul S. Boyer, Print Culture History in Modern America (Madison: University of Wisconsin Press, 2008), 3-13; Janice Knight, “The Word Made Flesh: Reading Women and the Bible,” in </w:t>
      </w:r>
      <w:r w:rsidRPr="008C4873">
        <w:rPr>
          <w:rFonts w:ascii="Times New Roman" w:hAnsi="Times New Roman" w:cs="Times New Roman"/>
          <w:i/>
          <w:sz w:val="24"/>
          <w:szCs w:val="24"/>
        </w:rPr>
        <w:t>Reading Women: Literacy, Authorship, and Culture in the Atlantic World, 1500-1800</w:t>
      </w:r>
      <w:r>
        <w:rPr>
          <w:rFonts w:ascii="Times New Roman" w:hAnsi="Times New Roman" w:cs="Times New Roman"/>
          <w:sz w:val="24"/>
          <w:szCs w:val="24"/>
        </w:rPr>
        <w:t xml:space="preserve">, ed. Heidi </w:t>
      </w:r>
      <w:proofErr w:type="spellStart"/>
      <w:r>
        <w:rPr>
          <w:rFonts w:ascii="Times New Roman" w:hAnsi="Times New Roman" w:cs="Times New Roman"/>
          <w:sz w:val="24"/>
          <w:szCs w:val="24"/>
        </w:rPr>
        <w:t>Brayman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Hackel</w:t>
      </w:r>
      <w:proofErr w:type="spellEnd"/>
      <w:r>
        <w:rPr>
          <w:rFonts w:ascii="Times New Roman" w:hAnsi="Times New Roman" w:cs="Times New Roman"/>
          <w:sz w:val="24"/>
          <w:szCs w:val="24"/>
        </w:rPr>
        <w:t xml:space="preserve"> and Catherine E. Kelly, Material Texts (Philadelphia: University of Pennsylvania Press, 2008), 169-98; David W. Kling, “A Contested Legacy: Interpreting, Debating, and Translating the Bible in America,” in </w:t>
      </w:r>
      <w:r w:rsidRPr="008C4873">
        <w:rPr>
          <w:rFonts w:ascii="Times New Roman" w:hAnsi="Times New Roman" w:cs="Times New Roman"/>
          <w:i/>
          <w:sz w:val="24"/>
          <w:szCs w:val="24"/>
        </w:rPr>
        <w:t>American Christianities: A History of Dominance and Diversity</w:t>
      </w:r>
      <w:r>
        <w:rPr>
          <w:rFonts w:ascii="Times New Roman" w:hAnsi="Times New Roman" w:cs="Times New Roman"/>
          <w:sz w:val="24"/>
          <w:szCs w:val="24"/>
        </w:rPr>
        <w:t xml:space="preserve">, ed. Catherine A. </w:t>
      </w:r>
      <w:proofErr w:type="spellStart"/>
      <w:r>
        <w:rPr>
          <w:rFonts w:ascii="Times New Roman" w:hAnsi="Times New Roman" w:cs="Times New Roman"/>
          <w:sz w:val="24"/>
          <w:szCs w:val="24"/>
        </w:rPr>
        <w:t>Brekus</w:t>
      </w:r>
      <w:proofErr w:type="spellEnd"/>
      <w:r>
        <w:rPr>
          <w:rFonts w:ascii="Times New Roman" w:hAnsi="Times New Roman" w:cs="Times New Roman"/>
          <w:sz w:val="24"/>
          <w:szCs w:val="24"/>
        </w:rPr>
        <w:t xml:space="preserve"> and W. Clark Gilpin (Chapel Hill: University of North Carolina Press, 2011), 214-41;  </w:t>
      </w:r>
      <w:r w:rsidRPr="00165641">
        <w:rPr>
          <w:rFonts w:ascii="Times New Roman" w:hAnsi="Times New Roman" w:cs="Times New Roman"/>
          <w:sz w:val="24"/>
          <w:szCs w:val="24"/>
        </w:rPr>
        <w:t xml:space="preserve">and George M. Marsden, </w:t>
      </w:r>
      <w:r w:rsidRPr="00165641">
        <w:rPr>
          <w:rFonts w:ascii="Times New Roman" w:hAnsi="Times New Roman" w:cs="Times New Roman"/>
          <w:i/>
          <w:iCs/>
          <w:sz w:val="24"/>
          <w:szCs w:val="24"/>
        </w:rPr>
        <w:t>Jonathan Edwards: A Life</w:t>
      </w:r>
      <w:r w:rsidRPr="00165641">
        <w:rPr>
          <w:rFonts w:ascii="Times New Roman" w:hAnsi="Times New Roman" w:cs="Times New Roman"/>
          <w:sz w:val="24"/>
          <w:szCs w:val="24"/>
        </w:rPr>
        <w:t xml:space="preserve"> (New Haven: Yale University Press, 2003), </w:t>
      </w:r>
      <w:r>
        <w:rPr>
          <w:rFonts w:ascii="Times New Roman" w:hAnsi="Times New Roman" w:cs="Times New Roman"/>
          <w:sz w:val="24"/>
          <w:szCs w:val="24"/>
        </w:rPr>
        <w:t>473-81, where, in a discussion of Edwards’ unfinished “Harmony of the Old and New Testaments,” Marsden emphasized “the paramount importance of Scripture for everything else in [Edwards’] thought. In his daily life and work, biblical study had a priority for Edwards that is difficult for a biographer to convey. It was an activity, like prayer or family interactions, that was so habitual that it gets obscured in accounts of more unique events and works that frame the narrative from day to day and year to year” (473)</w:t>
      </w:r>
      <w:r w:rsidRPr="00165641">
        <w:rPr>
          <w:rFonts w:ascii="Times New Roman" w:hAnsi="Times New Roman" w:cs="Times New Roman"/>
          <w:sz w:val="24"/>
          <w:szCs w:val="24"/>
        </w:rPr>
        <w:t>.</w:t>
      </w:r>
      <w:r>
        <w:rPr>
          <w:rFonts w:ascii="Times New Roman" w:hAnsi="Times New Roman" w:cs="Times New Roman"/>
          <w:sz w:val="24"/>
          <w:szCs w:val="24"/>
        </w:rPr>
        <w:t xml:space="preserve"> Marsden also rendered homage to Edwards’ </w:t>
      </w:r>
      <w:proofErr w:type="spellStart"/>
      <w:proofErr w:type="gramStart"/>
      <w:r>
        <w:rPr>
          <w:rFonts w:ascii="Times New Roman" w:hAnsi="Times New Roman" w:cs="Times New Roman"/>
          <w:sz w:val="24"/>
          <w:szCs w:val="24"/>
        </w:rPr>
        <w:t>biblicism</w:t>
      </w:r>
      <w:proofErr w:type="spellEnd"/>
      <w:proofErr w:type="gramEnd"/>
      <w:r>
        <w:rPr>
          <w:rFonts w:ascii="Times New Roman" w:hAnsi="Times New Roman" w:cs="Times New Roman"/>
          <w:sz w:val="24"/>
          <w:szCs w:val="24"/>
        </w:rPr>
        <w:t xml:space="preserve"> briefly, long ago, in a correction of Perry Miller’s </w:t>
      </w:r>
      <w:proofErr w:type="spellStart"/>
      <w:r>
        <w:rPr>
          <w:rFonts w:ascii="Times New Roman" w:hAnsi="Times New Roman" w:cs="Times New Roman"/>
          <w:sz w:val="24"/>
          <w:szCs w:val="24"/>
        </w:rPr>
        <w:t>misconstrual</w:t>
      </w:r>
      <w:proofErr w:type="spellEnd"/>
      <w:r>
        <w:rPr>
          <w:rFonts w:ascii="Times New Roman" w:hAnsi="Times New Roman" w:cs="Times New Roman"/>
          <w:sz w:val="24"/>
          <w:szCs w:val="24"/>
        </w:rPr>
        <w:t xml:space="preserve"> of Puritan thought. See George M. Marsden, “Perry Miller’s Rehabilitation of the Puritans: </w:t>
      </w:r>
      <w:r w:rsidRPr="007D0031">
        <w:rPr>
          <w:rFonts w:ascii="Times New Roman" w:hAnsi="Times New Roman" w:cs="Times New Roman"/>
          <w:sz w:val="24"/>
          <w:szCs w:val="24"/>
        </w:rPr>
        <w:t xml:space="preserve">A Critique,” </w:t>
      </w:r>
      <w:r w:rsidRPr="007D0031">
        <w:rPr>
          <w:rFonts w:ascii="Times New Roman" w:hAnsi="Times New Roman" w:cs="Times New Roman"/>
          <w:i/>
          <w:sz w:val="24"/>
          <w:szCs w:val="24"/>
        </w:rPr>
        <w:t>Church History</w:t>
      </w:r>
      <w:r w:rsidRPr="007D0031">
        <w:rPr>
          <w:rFonts w:ascii="Times New Roman" w:hAnsi="Times New Roman" w:cs="Times New Roman"/>
          <w:sz w:val="24"/>
          <w:szCs w:val="24"/>
        </w:rPr>
        <w:t xml:space="preserve"> 39 (March 1970): 93-95.</w:t>
      </w:r>
    </w:p>
  </w:endnote>
  <w:endnote w:id="25">
    <w:p w:rsidR="005D2FC4" w:rsidRDefault="005D2FC4" w:rsidP="00112535">
      <w:pPr>
        <w:pStyle w:val="EndnoteText"/>
        <w:spacing w:line="480" w:lineRule="auto"/>
      </w:pPr>
      <w:r>
        <w:rPr>
          <w:rStyle w:val="EndnoteReference"/>
        </w:rPr>
        <w:endnoteRef/>
      </w:r>
      <w:r>
        <w:t xml:space="preserve"> See esp. Gerald R. McDermott, </w:t>
      </w:r>
      <w:r w:rsidRPr="00EA4142">
        <w:rPr>
          <w:i/>
        </w:rPr>
        <w:t>Jonathan Edwards Confronts the Gods: Christian Theology, Enlightenment Religion, and Non-Christian Faiths</w:t>
      </w:r>
      <w:r>
        <w:t xml:space="preserve"> (New York: Oxford University Press, 2000), 34-51, 71-86; Gerald R. McDermott, “Revelation as Divine Communication through Reason, Scripture and Tradition,” in </w:t>
      </w:r>
      <w:r>
        <w:rPr>
          <w:rFonts w:ascii="Times" w:hAnsi="Times"/>
        </w:rPr>
        <w:t xml:space="preserve">Don Schweitzer, ed., </w:t>
      </w:r>
      <w:r w:rsidRPr="00F3528A">
        <w:rPr>
          <w:rFonts w:ascii="Times" w:hAnsi="Times"/>
          <w:i/>
        </w:rPr>
        <w:t xml:space="preserve">Jonathan Edwards </w:t>
      </w:r>
      <w:r>
        <w:rPr>
          <w:rFonts w:ascii="Times" w:hAnsi="Times"/>
          <w:i/>
        </w:rPr>
        <w:t>as Contemporary</w:t>
      </w:r>
      <w:r w:rsidRPr="00F3528A">
        <w:rPr>
          <w:rFonts w:ascii="Times" w:hAnsi="Times"/>
          <w:i/>
        </w:rPr>
        <w:t xml:space="preserve">: </w:t>
      </w:r>
      <w:r>
        <w:rPr>
          <w:rFonts w:ascii="Times" w:hAnsi="Times"/>
          <w:i/>
        </w:rPr>
        <w:t>Essays</w:t>
      </w:r>
      <w:r w:rsidRPr="00F3528A">
        <w:rPr>
          <w:rFonts w:ascii="Times" w:hAnsi="Times"/>
          <w:i/>
        </w:rPr>
        <w:t xml:space="preserve"> in Honor of Sang Hyun Lee</w:t>
      </w:r>
      <w:r>
        <w:rPr>
          <w:rFonts w:ascii="Times" w:hAnsi="Times"/>
        </w:rPr>
        <w:t xml:space="preserve"> (New York: Peter Lang, 2010), 187-205, revised in </w:t>
      </w:r>
      <w:r>
        <w:rPr>
          <w:rFonts w:cs="Times New Roman"/>
          <w:szCs w:val="24"/>
        </w:rPr>
        <w:t xml:space="preserve">Michael J. </w:t>
      </w:r>
      <w:proofErr w:type="spellStart"/>
      <w:r>
        <w:rPr>
          <w:rFonts w:cs="Times New Roman"/>
          <w:szCs w:val="24"/>
        </w:rPr>
        <w:t>McClymond</w:t>
      </w:r>
      <w:proofErr w:type="spellEnd"/>
      <w:r>
        <w:rPr>
          <w:rFonts w:cs="Times New Roman"/>
          <w:szCs w:val="24"/>
        </w:rPr>
        <w:t xml:space="preserve"> and Gerald R. McDermott, </w:t>
      </w:r>
      <w:r w:rsidRPr="000269F2">
        <w:rPr>
          <w:rFonts w:cs="Times New Roman"/>
          <w:i/>
          <w:szCs w:val="24"/>
        </w:rPr>
        <w:t>The Theology of Jonathan Edwards</w:t>
      </w:r>
      <w:r>
        <w:rPr>
          <w:rFonts w:cs="Times New Roman"/>
          <w:szCs w:val="24"/>
        </w:rPr>
        <w:t xml:space="preserve"> (New York: Oxford University Press, 2012), 130-48</w:t>
      </w:r>
      <w:r>
        <w:rPr>
          <w:rFonts w:ascii="Times" w:hAnsi="Times"/>
        </w:rPr>
        <w:t xml:space="preserve">; and William M. </w:t>
      </w:r>
      <w:r>
        <w:t xml:space="preserve">Schweitzer, </w:t>
      </w:r>
      <w:r w:rsidRPr="00EA4142">
        <w:rPr>
          <w:i/>
        </w:rPr>
        <w:t>God Is a Communicative Being: Divine Communicativeness and Harmony in the Theology of Jonathan Edwards</w:t>
      </w:r>
      <w:r>
        <w:t>, T &amp; T Clark Studies in Systematic Theology (London: T &amp; T Clark, 2012).</w:t>
      </w:r>
    </w:p>
  </w:endnote>
  <w:endnote w:id="26">
    <w:p w:rsidR="005D2FC4" w:rsidRPr="00A67F07" w:rsidRDefault="005D2FC4" w:rsidP="00112535">
      <w:pPr>
        <w:spacing w:line="480" w:lineRule="auto"/>
        <w:rPr>
          <w:rFonts w:ascii="Times" w:hAnsi="Times"/>
          <w:sz w:val="24"/>
        </w:rPr>
      </w:pPr>
      <w:r w:rsidRPr="007D0031">
        <w:rPr>
          <w:rStyle w:val="EndnoteReference"/>
          <w:rFonts w:ascii="Times New Roman" w:hAnsi="Times New Roman" w:cs="Times New Roman"/>
          <w:sz w:val="24"/>
          <w:szCs w:val="24"/>
        </w:rPr>
        <w:endnoteRef/>
      </w:r>
      <w:r w:rsidRPr="007D0031">
        <w:rPr>
          <w:rFonts w:ascii="Times New Roman" w:hAnsi="Times New Roman" w:cs="Times New Roman"/>
          <w:sz w:val="24"/>
          <w:szCs w:val="24"/>
        </w:rPr>
        <w:t xml:space="preserve"> In addition to the work of Stein and Brown cited below, see esp. </w:t>
      </w:r>
      <w:r w:rsidRPr="00165641">
        <w:rPr>
          <w:rFonts w:ascii="Times New Roman" w:hAnsi="Times New Roman" w:cs="Times New Roman"/>
          <w:sz w:val="24"/>
          <w:szCs w:val="24"/>
        </w:rPr>
        <w:t xml:space="preserve">Ava Chamberlain, </w:t>
      </w:r>
      <w:r>
        <w:rPr>
          <w:rFonts w:ascii="Times New Roman" w:hAnsi="Times New Roman" w:cs="Times New Roman"/>
          <w:sz w:val="24"/>
          <w:szCs w:val="24"/>
        </w:rPr>
        <w:t>“</w:t>
      </w:r>
      <w:r w:rsidRPr="00165641">
        <w:rPr>
          <w:rFonts w:ascii="Times New Roman" w:hAnsi="Times New Roman" w:cs="Times New Roman"/>
          <w:sz w:val="24"/>
          <w:szCs w:val="24"/>
        </w:rPr>
        <w:t>Brides of Christ and Signs of Grace: Edwards’ Sermon Series on the Parable of the Wise and Foolish Virgins,</w:t>
      </w:r>
      <w:r>
        <w:rPr>
          <w:rFonts w:ascii="Times New Roman" w:hAnsi="Times New Roman" w:cs="Times New Roman"/>
          <w:sz w:val="24"/>
          <w:szCs w:val="24"/>
        </w:rPr>
        <w:t>”</w:t>
      </w:r>
      <w:r w:rsidRPr="00165641">
        <w:rPr>
          <w:rFonts w:ascii="Times New Roman" w:hAnsi="Times New Roman" w:cs="Times New Roman"/>
          <w:sz w:val="24"/>
          <w:szCs w:val="24"/>
        </w:rPr>
        <w:t xml:space="preserve"> and Kenneth P. </w:t>
      </w:r>
      <w:proofErr w:type="spellStart"/>
      <w:r w:rsidRPr="00165641">
        <w:rPr>
          <w:rFonts w:ascii="Times New Roman" w:hAnsi="Times New Roman" w:cs="Times New Roman"/>
          <w:sz w:val="24"/>
          <w:szCs w:val="24"/>
        </w:rPr>
        <w:t>Minkema</w:t>
      </w:r>
      <w:proofErr w:type="spellEnd"/>
      <w:r w:rsidRPr="00165641">
        <w:rPr>
          <w:rFonts w:ascii="Times New Roman" w:hAnsi="Times New Roman" w:cs="Times New Roman"/>
          <w:sz w:val="24"/>
          <w:szCs w:val="24"/>
        </w:rPr>
        <w:t xml:space="preserve">, </w:t>
      </w:r>
      <w:r>
        <w:rPr>
          <w:rFonts w:ascii="Times New Roman" w:hAnsi="Times New Roman" w:cs="Times New Roman"/>
          <w:sz w:val="24"/>
          <w:szCs w:val="24"/>
        </w:rPr>
        <w:t>“</w:t>
      </w:r>
      <w:r w:rsidRPr="00165641">
        <w:rPr>
          <w:rFonts w:ascii="Times New Roman" w:hAnsi="Times New Roman" w:cs="Times New Roman"/>
          <w:sz w:val="24"/>
          <w:szCs w:val="24"/>
        </w:rPr>
        <w:t xml:space="preserve">The Other Unfinished </w:t>
      </w:r>
      <w:r>
        <w:rPr>
          <w:rFonts w:ascii="Times New Roman" w:hAnsi="Times New Roman" w:cs="Times New Roman"/>
          <w:sz w:val="24"/>
          <w:szCs w:val="24"/>
        </w:rPr>
        <w:t>‘</w:t>
      </w:r>
      <w:r w:rsidRPr="00165641">
        <w:rPr>
          <w:rFonts w:ascii="Times New Roman" w:hAnsi="Times New Roman" w:cs="Times New Roman"/>
          <w:sz w:val="24"/>
          <w:szCs w:val="24"/>
        </w:rPr>
        <w:t>Great Work</w:t>
      </w:r>
      <w:r>
        <w:rPr>
          <w:rFonts w:ascii="Times New Roman" w:hAnsi="Times New Roman" w:cs="Times New Roman"/>
          <w:sz w:val="24"/>
          <w:szCs w:val="24"/>
        </w:rPr>
        <w:t>’</w:t>
      </w:r>
      <w:r w:rsidRPr="00165641">
        <w:rPr>
          <w:rFonts w:ascii="Times New Roman" w:hAnsi="Times New Roman" w:cs="Times New Roman"/>
          <w:sz w:val="24"/>
          <w:szCs w:val="24"/>
        </w:rPr>
        <w:t xml:space="preserve">: Jonathan Edwards, Messianic Prophecy, and </w:t>
      </w:r>
      <w:r>
        <w:rPr>
          <w:rFonts w:ascii="Times New Roman" w:hAnsi="Times New Roman" w:cs="Times New Roman"/>
          <w:sz w:val="24"/>
          <w:szCs w:val="24"/>
        </w:rPr>
        <w:t>‘</w:t>
      </w:r>
      <w:r w:rsidRPr="00165641">
        <w:rPr>
          <w:rFonts w:ascii="Times New Roman" w:hAnsi="Times New Roman" w:cs="Times New Roman"/>
          <w:sz w:val="24"/>
          <w:szCs w:val="24"/>
        </w:rPr>
        <w:t>The Harmony of the Old and New Testament,</w:t>
      </w:r>
      <w:r>
        <w:rPr>
          <w:rFonts w:ascii="Times New Roman" w:hAnsi="Times New Roman" w:cs="Times New Roman"/>
          <w:sz w:val="24"/>
          <w:szCs w:val="24"/>
        </w:rPr>
        <w:t>’”</w:t>
      </w:r>
      <w:r w:rsidRPr="00165641">
        <w:rPr>
          <w:rFonts w:ascii="Times New Roman" w:hAnsi="Times New Roman" w:cs="Times New Roman"/>
          <w:sz w:val="24"/>
          <w:szCs w:val="24"/>
        </w:rPr>
        <w:t xml:space="preserve"> both in Stephen J. Stein, ed., </w:t>
      </w:r>
      <w:r w:rsidRPr="00165641">
        <w:rPr>
          <w:rFonts w:ascii="Times New Roman" w:hAnsi="Times New Roman" w:cs="Times New Roman"/>
          <w:i/>
          <w:iCs/>
          <w:sz w:val="24"/>
          <w:szCs w:val="24"/>
        </w:rPr>
        <w:t>Jonathan Edwards’ Writings: Text, Context, Interpretation</w:t>
      </w:r>
      <w:r w:rsidRPr="00165641">
        <w:rPr>
          <w:rFonts w:ascii="Times New Roman" w:hAnsi="Times New Roman" w:cs="Times New Roman"/>
          <w:sz w:val="24"/>
          <w:szCs w:val="24"/>
        </w:rPr>
        <w:t xml:space="preserve"> (Bloomington: Indiana University Press, 1996), 3-18, 52-65;</w:t>
      </w:r>
      <w:r>
        <w:rPr>
          <w:rFonts w:ascii="Times New Roman" w:hAnsi="Times New Roman" w:cs="Times New Roman"/>
          <w:sz w:val="24"/>
          <w:szCs w:val="24"/>
        </w:rPr>
        <w:t xml:space="preserve"> </w:t>
      </w:r>
      <w:r w:rsidRPr="007D0031">
        <w:rPr>
          <w:rFonts w:ascii="Times New Roman" w:hAnsi="Times New Roman" w:cs="Times New Roman"/>
          <w:sz w:val="24"/>
          <w:szCs w:val="24"/>
        </w:rPr>
        <w:t xml:space="preserve">Glenn R. </w:t>
      </w:r>
      <w:proofErr w:type="spellStart"/>
      <w:r w:rsidRPr="007D0031">
        <w:rPr>
          <w:rFonts w:ascii="Times New Roman" w:hAnsi="Times New Roman" w:cs="Times New Roman"/>
          <w:sz w:val="24"/>
          <w:szCs w:val="24"/>
        </w:rPr>
        <w:t>Kreider</w:t>
      </w:r>
      <w:proofErr w:type="spellEnd"/>
      <w:r w:rsidRPr="007D0031">
        <w:rPr>
          <w:rFonts w:ascii="Times New Roman" w:hAnsi="Times New Roman" w:cs="Times New Roman"/>
          <w:sz w:val="24"/>
          <w:szCs w:val="24"/>
        </w:rPr>
        <w:t xml:space="preserve">, </w:t>
      </w:r>
      <w:r w:rsidRPr="007D0031">
        <w:rPr>
          <w:rFonts w:ascii="Times New Roman" w:hAnsi="Times New Roman" w:cs="Times New Roman"/>
          <w:i/>
          <w:sz w:val="24"/>
          <w:szCs w:val="24"/>
        </w:rPr>
        <w:t xml:space="preserve">Jonathan Edwards’s Interpretation of Revelation 4:1-8:1 </w:t>
      </w:r>
      <w:r w:rsidRPr="007D0031">
        <w:rPr>
          <w:rFonts w:ascii="Times New Roman" w:hAnsi="Times New Roman" w:cs="Times New Roman"/>
          <w:sz w:val="24"/>
          <w:szCs w:val="24"/>
        </w:rPr>
        <w:t>(Lanham, MD: University Press of America, 2004); Stephen R</w:t>
      </w:r>
      <w:r>
        <w:rPr>
          <w:rFonts w:ascii="Times New Roman" w:hAnsi="Times New Roman" w:cs="Times New Roman"/>
          <w:sz w:val="24"/>
          <w:szCs w:val="24"/>
        </w:rPr>
        <w:t>obert</w:t>
      </w:r>
      <w:r w:rsidRPr="007D0031">
        <w:rPr>
          <w:rFonts w:ascii="Times New Roman" w:hAnsi="Times New Roman" w:cs="Times New Roman"/>
          <w:sz w:val="24"/>
          <w:szCs w:val="24"/>
        </w:rPr>
        <w:t xml:space="preserve"> C</w:t>
      </w:r>
      <w:r>
        <w:rPr>
          <w:rFonts w:ascii="Times New Roman" w:hAnsi="Times New Roman" w:cs="Times New Roman"/>
          <w:sz w:val="24"/>
          <w:szCs w:val="24"/>
        </w:rPr>
        <w:t>hamberlain</w:t>
      </w:r>
      <w:r w:rsidRPr="007D0031">
        <w:rPr>
          <w:rFonts w:ascii="Times New Roman" w:hAnsi="Times New Roman" w:cs="Times New Roman"/>
          <w:sz w:val="24"/>
          <w:szCs w:val="24"/>
        </w:rPr>
        <w:t xml:space="preserve"> Nichols, “The Relationship of the Old and New Testaments in the Theology of Jonathan Edwards (1703-58)” (Ph.D. diss., University of Bristol, 2011); and the following work by David P. </w:t>
      </w:r>
      <w:proofErr w:type="spellStart"/>
      <w:r w:rsidRPr="007D0031">
        <w:rPr>
          <w:rFonts w:ascii="Times New Roman" w:hAnsi="Times New Roman" w:cs="Times New Roman"/>
          <w:sz w:val="24"/>
          <w:szCs w:val="24"/>
        </w:rPr>
        <w:t>Barshinger</w:t>
      </w:r>
      <w:proofErr w:type="spellEnd"/>
      <w:r w:rsidRPr="007D0031">
        <w:rPr>
          <w:rFonts w:ascii="Times New Roman" w:hAnsi="Times New Roman" w:cs="Times New Roman"/>
          <w:sz w:val="24"/>
          <w:szCs w:val="24"/>
        </w:rPr>
        <w:t xml:space="preserve">: “‘The Only Rule of Our Faith and Practice’: Jonathan Edwards’ Interpretation of the Book of Isaiah as a Case Study of His Exegetical Boundaries,” </w:t>
      </w:r>
      <w:r w:rsidRPr="007D0031">
        <w:rPr>
          <w:rFonts w:ascii="Times New Roman" w:hAnsi="Times New Roman" w:cs="Times New Roman"/>
          <w:i/>
          <w:sz w:val="24"/>
          <w:szCs w:val="24"/>
        </w:rPr>
        <w:t>Journal of the Evangelical Theological Society</w:t>
      </w:r>
      <w:r w:rsidRPr="007D0031">
        <w:rPr>
          <w:rFonts w:ascii="Times New Roman" w:hAnsi="Times New Roman" w:cs="Times New Roman"/>
          <w:sz w:val="24"/>
          <w:szCs w:val="24"/>
        </w:rPr>
        <w:t xml:space="preserve"> 52 (December 2009): 811-29; “‘Making the Psalter One’s ‘Own Language’: Jonathan Edwards Engages the Psalms,” </w:t>
      </w:r>
      <w:r w:rsidRPr="007D0031">
        <w:rPr>
          <w:rFonts w:ascii="Times New Roman" w:hAnsi="Times New Roman" w:cs="Times New Roman"/>
          <w:i/>
          <w:sz w:val="24"/>
          <w:szCs w:val="24"/>
        </w:rPr>
        <w:t>Jonathan Edwards Studies</w:t>
      </w:r>
      <w:r w:rsidRPr="007D0031">
        <w:rPr>
          <w:rFonts w:ascii="Times New Roman" w:hAnsi="Times New Roman" w:cs="Times New Roman"/>
          <w:sz w:val="24"/>
          <w:szCs w:val="24"/>
        </w:rPr>
        <w:t xml:space="preserve"> 2</w:t>
      </w:r>
      <w:r>
        <w:rPr>
          <w:rFonts w:ascii="Times New Roman" w:hAnsi="Times New Roman" w:cs="Times New Roman"/>
          <w:sz w:val="24"/>
          <w:szCs w:val="24"/>
        </w:rPr>
        <w:t>, No. 1</w:t>
      </w:r>
      <w:r w:rsidRPr="007D0031">
        <w:rPr>
          <w:rFonts w:ascii="Times New Roman" w:hAnsi="Times New Roman" w:cs="Times New Roman"/>
          <w:sz w:val="24"/>
          <w:szCs w:val="24"/>
        </w:rPr>
        <w:t xml:space="preserve"> (2012): 3-29; and “‘So Much of the Gospel . . . Shining in It’: Jonathan Edwards’ Redemptive-Historical Vision of the Psalms” (Ph.D. diss., Trinity Evangelical Divinity School, 2012). My own earlier work on Edwards’ exegetical labor includes </w:t>
      </w:r>
      <w:r>
        <w:rPr>
          <w:rFonts w:ascii="Times" w:hAnsi="Times"/>
          <w:sz w:val="24"/>
        </w:rPr>
        <w:t xml:space="preserve">“‘Longing for More and More of It’?: The Strange Career of Jonathan Edwards’s Exegetical Exertions,” in Harry S. Stout, Kenneth P. </w:t>
      </w:r>
      <w:proofErr w:type="spellStart"/>
      <w:r>
        <w:rPr>
          <w:rFonts w:ascii="Times" w:hAnsi="Times"/>
          <w:sz w:val="24"/>
        </w:rPr>
        <w:t>Minkema</w:t>
      </w:r>
      <w:proofErr w:type="spellEnd"/>
      <w:r>
        <w:rPr>
          <w:rFonts w:ascii="Times" w:hAnsi="Times"/>
          <w:sz w:val="24"/>
        </w:rPr>
        <w:t xml:space="preserve">, and Caleb J. D. </w:t>
      </w:r>
      <w:proofErr w:type="spellStart"/>
      <w:r>
        <w:rPr>
          <w:rFonts w:ascii="Times" w:hAnsi="Times"/>
          <w:sz w:val="24"/>
        </w:rPr>
        <w:t>Maskell</w:t>
      </w:r>
      <w:proofErr w:type="spellEnd"/>
      <w:r>
        <w:rPr>
          <w:rFonts w:ascii="Times" w:hAnsi="Times"/>
          <w:sz w:val="24"/>
        </w:rPr>
        <w:t xml:space="preserve">, eds., </w:t>
      </w:r>
      <w:r>
        <w:rPr>
          <w:rFonts w:ascii="Times" w:hAnsi="Times"/>
          <w:i/>
          <w:sz w:val="24"/>
        </w:rPr>
        <w:t>Jonathan Edwards at 300: Essays on the Tercentenary of His Birth</w:t>
      </w:r>
      <w:r>
        <w:rPr>
          <w:rFonts w:ascii="Times" w:hAnsi="Times"/>
          <w:sz w:val="24"/>
        </w:rPr>
        <w:t xml:space="preserve"> (Lanham, MD: University Press of America, 2005), 25-37; “Jonathan Edwards,” in Donald K. </w:t>
      </w:r>
      <w:proofErr w:type="spellStart"/>
      <w:r>
        <w:rPr>
          <w:rFonts w:ascii="Times" w:hAnsi="Times"/>
          <w:sz w:val="24"/>
        </w:rPr>
        <w:t>McKim</w:t>
      </w:r>
      <w:proofErr w:type="spellEnd"/>
      <w:r>
        <w:rPr>
          <w:rFonts w:ascii="Times" w:hAnsi="Times"/>
          <w:sz w:val="24"/>
        </w:rPr>
        <w:t xml:space="preserve">, ed., </w:t>
      </w:r>
      <w:r w:rsidRPr="00E43974">
        <w:rPr>
          <w:rFonts w:ascii="Times" w:hAnsi="Times"/>
          <w:i/>
          <w:sz w:val="24"/>
        </w:rPr>
        <w:t>Dictionary of Major Biblical Interpreters</w:t>
      </w:r>
      <w:r>
        <w:rPr>
          <w:rFonts w:ascii="Times" w:hAnsi="Times"/>
          <w:sz w:val="24"/>
        </w:rPr>
        <w:t xml:space="preserve"> (Downers Grove, IL: IVP Academic, 2007), 397-400; “Edwards and the Bible,” in Gerald R. McDermott, ed., </w:t>
      </w:r>
      <w:r w:rsidRPr="002B6B71">
        <w:rPr>
          <w:rFonts w:ascii="Times" w:hAnsi="Times"/>
          <w:i/>
          <w:sz w:val="24"/>
        </w:rPr>
        <w:t xml:space="preserve">Understanding Jonathan Edwards: </w:t>
      </w:r>
      <w:r>
        <w:rPr>
          <w:rFonts w:ascii="Times" w:hAnsi="Times"/>
          <w:i/>
          <w:sz w:val="24"/>
        </w:rPr>
        <w:t xml:space="preserve">An </w:t>
      </w:r>
      <w:r w:rsidRPr="002B6B71">
        <w:rPr>
          <w:rFonts w:ascii="Times" w:hAnsi="Times"/>
          <w:i/>
          <w:sz w:val="24"/>
        </w:rPr>
        <w:t>Introduc</w:t>
      </w:r>
      <w:r>
        <w:rPr>
          <w:rFonts w:ascii="Times" w:hAnsi="Times"/>
          <w:i/>
          <w:sz w:val="24"/>
        </w:rPr>
        <w:t>tion to</w:t>
      </w:r>
      <w:r w:rsidRPr="002B6B71">
        <w:rPr>
          <w:rFonts w:ascii="Times" w:hAnsi="Times"/>
          <w:i/>
          <w:sz w:val="24"/>
        </w:rPr>
        <w:t xml:space="preserve"> America’s Theologian</w:t>
      </w:r>
      <w:r>
        <w:rPr>
          <w:rFonts w:ascii="Times" w:hAnsi="Times"/>
          <w:sz w:val="24"/>
        </w:rPr>
        <w:t xml:space="preserve"> (New York: Oxford University Press, 2009), 63-82; </w:t>
      </w:r>
      <w:r w:rsidRPr="003D1322">
        <w:rPr>
          <w:rFonts w:ascii="Times" w:hAnsi="Times"/>
          <w:i/>
          <w:sz w:val="24"/>
        </w:rPr>
        <w:t>Jonathan Edwards and the Ministry of the Word: A Model of Faith and Thought</w:t>
      </w:r>
      <w:r>
        <w:rPr>
          <w:rFonts w:ascii="Times" w:hAnsi="Times"/>
          <w:sz w:val="24"/>
        </w:rPr>
        <w:t xml:space="preserve"> (Downers Grove, IL: IVP Academic, 2009); “Jonathan Edwards and Justification: The Rest of the Story,” in Schweitzer, ed., </w:t>
      </w:r>
      <w:r w:rsidRPr="00F3528A">
        <w:rPr>
          <w:rFonts w:ascii="Times" w:hAnsi="Times"/>
          <w:i/>
          <w:sz w:val="24"/>
        </w:rPr>
        <w:t xml:space="preserve">Jonathan Edwards </w:t>
      </w:r>
      <w:r>
        <w:rPr>
          <w:rFonts w:ascii="Times" w:hAnsi="Times"/>
          <w:i/>
          <w:sz w:val="24"/>
        </w:rPr>
        <w:t>as Contemporary</w:t>
      </w:r>
      <w:r>
        <w:rPr>
          <w:rFonts w:ascii="Times" w:hAnsi="Times"/>
          <w:sz w:val="24"/>
        </w:rPr>
        <w:t xml:space="preserve">, 151-73; and with David </w:t>
      </w:r>
      <w:proofErr w:type="spellStart"/>
      <w:r>
        <w:rPr>
          <w:rFonts w:ascii="Times" w:hAnsi="Times"/>
          <w:sz w:val="24"/>
        </w:rPr>
        <w:t>Barshinger</w:t>
      </w:r>
      <w:proofErr w:type="spellEnd"/>
      <w:r>
        <w:rPr>
          <w:rFonts w:ascii="Times" w:hAnsi="Times"/>
          <w:sz w:val="24"/>
        </w:rPr>
        <w:t xml:space="preserve">, </w:t>
      </w:r>
      <w:r w:rsidRPr="007D0031">
        <w:rPr>
          <w:rFonts w:ascii="Times New Roman" w:hAnsi="Times New Roman" w:cs="Times New Roman"/>
          <w:sz w:val="24"/>
          <w:szCs w:val="24"/>
        </w:rPr>
        <w:t>“Edwards, Jonathan,” in</w:t>
      </w:r>
      <w:r>
        <w:rPr>
          <w:rFonts w:ascii="Times New Roman" w:hAnsi="Times New Roman" w:cs="Times New Roman"/>
          <w:sz w:val="24"/>
          <w:szCs w:val="24"/>
        </w:rPr>
        <w:t xml:space="preserve"> Hans-Josef </w:t>
      </w:r>
      <w:proofErr w:type="spellStart"/>
      <w:r>
        <w:rPr>
          <w:rFonts w:ascii="Times New Roman" w:hAnsi="Times New Roman" w:cs="Times New Roman"/>
          <w:sz w:val="24"/>
          <w:szCs w:val="24"/>
        </w:rPr>
        <w:t>Klauck</w:t>
      </w:r>
      <w:proofErr w:type="spellEnd"/>
      <w:r>
        <w:rPr>
          <w:rFonts w:ascii="Times New Roman" w:hAnsi="Times New Roman" w:cs="Times New Roman"/>
          <w:sz w:val="24"/>
          <w:szCs w:val="24"/>
        </w:rPr>
        <w:t xml:space="preserve">, Bernard </w:t>
      </w:r>
      <w:proofErr w:type="spellStart"/>
      <w:r w:rsidRPr="007D0031">
        <w:rPr>
          <w:rFonts w:ascii="Times New Roman" w:hAnsi="Times New Roman" w:cs="Times New Roman"/>
          <w:sz w:val="24"/>
          <w:szCs w:val="24"/>
        </w:rPr>
        <w:t>McGinn</w:t>
      </w:r>
      <w:proofErr w:type="spellEnd"/>
      <w:r w:rsidRPr="007D0031">
        <w:rPr>
          <w:rFonts w:ascii="Times New Roman" w:hAnsi="Times New Roman" w:cs="Times New Roman"/>
          <w:sz w:val="24"/>
          <w:szCs w:val="24"/>
        </w:rPr>
        <w:t xml:space="preserve">, </w:t>
      </w:r>
      <w:proofErr w:type="spellStart"/>
      <w:r w:rsidRPr="007D0031">
        <w:rPr>
          <w:rFonts w:ascii="Times New Roman" w:hAnsi="Times New Roman" w:cs="Times New Roman"/>
          <w:sz w:val="24"/>
          <w:szCs w:val="24"/>
        </w:rPr>
        <w:t>Choon</w:t>
      </w:r>
      <w:proofErr w:type="spellEnd"/>
      <w:r w:rsidRPr="007D0031">
        <w:rPr>
          <w:rFonts w:ascii="Times New Roman" w:hAnsi="Times New Roman" w:cs="Times New Roman"/>
          <w:sz w:val="24"/>
          <w:szCs w:val="24"/>
        </w:rPr>
        <w:t xml:space="preserve">-Leong </w:t>
      </w:r>
      <w:proofErr w:type="spellStart"/>
      <w:r w:rsidRPr="007D0031">
        <w:rPr>
          <w:rFonts w:ascii="Times New Roman" w:hAnsi="Times New Roman" w:cs="Times New Roman"/>
          <w:sz w:val="24"/>
          <w:szCs w:val="24"/>
        </w:rPr>
        <w:t>Seow</w:t>
      </w:r>
      <w:proofErr w:type="spellEnd"/>
      <w:r w:rsidRPr="007D0031">
        <w:rPr>
          <w:rFonts w:ascii="Times New Roman" w:hAnsi="Times New Roman" w:cs="Times New Roman"/>
          <w:sz w:val="24"/>
          <w:szCs w:val="24"/>
        </w:rPr>
        <w:t xml:space="preserve">, Hermann </w:t>
      </w:r>
      <w:proofErr w:type="spellStart"/>
      <w:r w:rsidRPr="007D0031">
        <w:rPr>
          <w:rFonts w:ascii="Times New Roman" w:hAnsi="Times New Roman" w:cs="Times New Roman"/>
          <w:sz w:val="24"/>
          <w:szCs w:val="24"/>
        </w:rPr>
        <w:t>Spieck</w:t>
      </w:r>
      <w:r>
        <w:rPr>
          <w:rFonts w:ascii="Times New Roman" w:hAnsi="Times New Roman" w:cs="Times New Roman"/>
          <w:sz w:val="24"/>
          <w:szCs w:val="24"/>
        </w:rPr>
        <w:t>ermann</w:t>
      </w:r>
      <w:proofErr w:type="spellEnd"/>
      <w:r>
        <w:rPr>
          <w:rFonts w:ascii="Times New Roman" w:hAnsi="Times New Roman" w:cs="Times New Roman"/>
          <w:sz w:val="24"/>
          <w:szCs w:val="24"/>
        </w:rPr>
        <w:t xml:space="preserve">, Barry </w:t>
      </w:r>
      <w:proofErr w:type="spellStart"/>
      <w:r>
        <w:rPr>
          <w:rFonts w:ascii="Times New Roman" w:hAnsi="Times New Roman" w:cs="Times New Roman"/>
          <w:sz w:val="24"/>
          <w:szCs w:val="24"/>
        </w:rPr>
        <w:t>Dov</w:t>
      </w:r>
      <w:proofErr w:type="spellEnd"/>
      <w:r>
        <w:rPr>
          <w:rFonts w:ascii="Times New Roman" w:hAnsi="Times New Roman" w:cs="Times New Roman"/>
          <w:sz w:val="24"/>
          <w:szCs w:val="24"/>
        </w:rPr>
        <w:t xml:space="preserve"> </w:t>
      </w:r>
      <w:proofErr w:type="spellStart"/>
      <w:r w:rsidRPr="007D0031">
        <w:rPr>
          <w:rFonts w:ascii="Times New Roman" w:hAnsi="Times New Roman" w:cs="Times New Roman"/>
          <w:sz w:val="24"/>
          <w:szCs w:val="24"/>
        </w:rPr>
        <w:t>Walfish</w:t>
      </w:r>
      <w:proofErr w:type="spellEnd"/>
      <w:r w:rsidRPr="007D0031">
        <w:rPr>
          <w:rFonts w:ascii="Times New Roman" w:hAnsi="Times New Roman" w:cs="Times New Roman"/>
          <w:sz w:val="24"/>
          <w:szCs w:val="24"/>
        </w:rPr>
        <w:t xml:space="preserve">, and Eric </w:t>
      </w:r>
      <w:proofErr w:type="spellStart"/>
      <w:r w:rsidRPr="007D0031">
        <w:rPr>
          <w:rFonts w:ascii="Times New Roman" w:hAnsi="Times New Roman" w:cs="Times New Roman"/>
          <w:sz w:val="24"/>
          <w:szCs w:val="24"/>
        </w:rPr>
        <w:t>Ziolkowski</w:t>
      </w:r>
      <w:proofErr w:type="spellEnd"/>
      <w:r>
        <w:rPr>
          <w:rFonts w:ascii="Times New Roman" w:hAnsi="Times New Roman" w:cs="Times New Roman"/>
          <w:sz w:val="24"/>
          <w:szCs w:val="24"/>
        </w:rPr>
        <w:t>, eds.,</w:t>
      </w:r>
      <w:r w:rsidRPr="007D0031">
        <w:rPr>
          <w:rFonts w:ascii="Times New Roman" w:hAnsi="Times New Roman" w:cs="Times New Roman"/>
          <w:sz w:val="24"/>
          <w:szCs w:val="24"/>
        </w:rPr>
        <w:t xml:space="preserve"> </w:t>
      </w:r>
      <w:r w:rsidRPr="007D0031">
        <w:rPr>
          <w:rFonts w:ascii="Times New Roman" w:hAnsi="Times New Roman" w:cs="Times New Roman"/>
          <w:i/>
          <w:sz w:val="24"/>
          <w:szCs w:val="24"/>
        </w:rPr>
        <w:t>Encyclopedia of the Bible and Its Reception</w:t>
      </w:r>
      <w:r w:rsidRPr="007D0031">
        <w:rPr>
          <w:rFonts w:ascii="Times New Roman" w:hAnsi="Times New Roman" w:cs="Times New Roman"/>
          <w:sz w:val="24"/>
          <w:szCs w:val="24"/>
        </w:rPr>
        <w:t>, 30 vols.</w:t>
      </w:r>
      <w:r>
        <w:rPr>
          <w:rFonts w:ascii="Times New Roman" w:hAnsi="Times New Roman" w:cs="Times New Roman"/>
          <w:sz w:val="24"/>
          <w:szCs w:val="24"/>
        </w:rPr>
        <w:t xml:space="preserve"> </w:t>
      </w:r>
      <w:r w:rsidRPr="007D0031">
        <w:rPr>
          <w:rFonts w:ascii="Times New Roman" w:hAnsi="Times New Roman" w:cs="Times New Roman"/>
          <w:sz w:val="24"/>
          <w:szCs w:val="24"/>
        </w:rPr>
        <w:t xml:space="preserve">(Berlin: Walter de </w:t>
      </w:r>
      <w:proofErr w:type="spellStart"/>
      <w:r w:rsidRPr="007D0031">
        <w:rPr>
          <w:rFonts w:ascii="Times New Roman" w:hAnsi="Times New Roman" w:cs="Times New Roman"/>
          <w:sz w:val="24"/>
          <w:szCs w:val="24"/>
        </w:rPr>
        <w:t>Gruyter</w:t>
      </w:r>
      <w:proofErr w:type="spellEnd"/>
      <w:r w:rsidRPr="007D0031">
        <w:rPr>
          <w:rFonts w:ascii="Times New Roman" w:hAnsi="Times New Roman" w:cs="Times New Roman"/>
          <w:sz w:val="24"/>
          <w:szCs w:val="24"/>
        </w:rPr>
        <w:t>, 20</w:t>
      </w:r>
      <w:r>
        <w:rPr>
          <w:rFonts w:ascii="Times New Roman" w:hAnsi="Times New Roman" w:cs="Times New Roman"/>
          <w:sz w:val="24"/>
          <w:szCs w:val="24"/>
        </w:rPr>
        <w:t>09-</w:t>
      </w:r>
      <w:r w:rsidRPr="007D0031">
        <w:rPr>
          <w:rFonts w:ascii="Times New Roman" w:hAnsi="Times New Roman" w:cs="Times New Roman"/>
          <w:sz w:val="24"/>
          <w:szCs w:val="24"/>
        </w:rPr>
        <w:t>)</w:t>
      </w:r>
      <w:r>
        <w:rPr>
          <w:rFonts w:ascii="Times New Roman" w:hAnsi="Times New Roman" w:cs="Times New Roman"/>
          <w:sz w:val="24"/>
          <w:szCs w:val="24"/>
        </w:rPr>
        <w:t>, forthcoming</w:t>
      </w:r>
      <w:r w:rsidRPr="007D0031">
        <w:rPr>
          <w:rFonts w:ascii="Times New Roman" w:hAnsi="Times New Roman" w:cs="Times New Roman"/>
          <w:sz w:val="24"/>
          <w:szCs w:val="24"/>
        </w:rPr>
        <w:t>.</w:t>
      </w:r>
    </w:p>
  </w:endnote>
  <w:endnote w:id="27">
    <w:p w:rsidR="005D2FC4" w:rsidRPr="00165641" w:rsidRDefault="005D2FC4" w:rsidP="00112535">
      <w:pPr>
        <w:spacing w:line="480" w:lineRule="auto"/>
        <w:rPr>
          <w:rFonts w:ascii="Times New Roman" w:hAnsi="Times New Roman" w:cs="Times New Roman"/>
          <w:sz w:val="24"/>
          <w:szCs w:val="24"/>
        </w:rPr>
      </w:pPr>
      <w:r w:rsidRPr="00165641">
        <w:rPr>
          <w:rStyle w:val="EndnoteReference"/>
          <w:rFonts w:ascii="Times New Roman" w:hAnsi="Times New Roman" w:cs="Times New Roman"/>
          <w:sz w:val="24"/>
          <w:szCs w:val="24"/>
        </w:rPr>
        <w:endnoteRef/>
      </w:r>
      <w:r w:rsidRPr="00165641">
        <w:rPr>
          <w:rFonts w:ascii="Times New Roman" w:hAnsi="Times New Roman" w:cs="Times New Roman"/>
          <w:sz w:val="24"/>
          <w:szCs w:val="24"/>
        </w:rPr>
        <w:t xml:space="preserve"> </w:t>
      </w:r>
      <w:r>
        <w:rPr>
          <w:rFonts w:ascii="Times New Roman" w:hAnsi="Times New Roman" w:cs="Times New Roman"/>
          <w:sz w:val="24"/>
          <w:szCs w:val="24"/>
        </w:rPr>
        <w:t xml:space="preserve">Stephen J. Stein, “A Notebook on the Apocalypse by Jonathan Edwards,” </w:t>
      </w:r>
      <w:r w:rsidRPr="00D11C52">
        <w:rPr>
          <w:rFonts w:ascii="Times New Roman" w:hAnsi="Times New Roman" w:cs="Times New Roman"/>
          <w:i/>
          <w:sz w:val="24"/>
          <w:szCs w:val="24"/>
        </w:rPr>
        <w:t>William and Mary Quarterly</w:t>
      </w:r>
      <w:r>
        <w:rPr>
          <w:rFonts w:ascii="Times New Roman" w:hAnsi="Times New Roman" w:cs="Times New Roman"/>
          <w:sz w:val="24"/>
          <w:szCs w:val="24"/>
        </w:rPr>
        <w:t xml:space="preserve"> 29 (October 1972): 623-34; </w:t>
      </w:r>
      <w:r w:rsidRPr="00165641">
        <w:rPr>
          <w:rFonts w:ascii="Times New Roman" w:hAnsi="Times New Roman" w:cs="Times New Roman"/>
          <w:sz w:val="24"/>
          <w:szCs w:val="24"/>
        </w:rPr>
        <w:t xml:space="preserve">Stephen J. Stein, </w:t>
      </w:r>
      <w:r>
        <w:rPr>
          <w:rFonts w:ascii="Times New Roman" w:hAnsi="Times New Roman" w:cs="Times New Roman"/>
          <w:sz w:val="24"/>
          <w:szCs w:val="24"/>
        </w:rPr>
        <w:t>“</w:t>
      </w:r>
      <w:r w:rsidRPr="00165641">
        <w:rPr>
          <w:rFonts w:ascii="Times New Roman" w:hAnsi="Times New Roman" w:cs="Times New Roman"/>
          <w:sz w:val="24"/>
          <w:szCs w:val="24"/>
        </w:rPr>
        <w:t>Jonathan Edwards and the Rainbow: Biblical Exegesis and Poetic Imagination,</w:t>
      </w:r>
      <w:r>
        <w:rPr>
          <w:rFonts w:ascii="Times New Roman" w:hAnsi="Times New Roman" w:cs="Times New Roman"/>
          <w:sz w:val="24"/>
          <w:szCs w:val="24"/>
        </w:rPr>
        <w:t>”</w:t>
      </w:r>
      <w:r w:rsidRPr="00165641">
        <w:rPr>
          <w:rFonts w:ascii="Times New Roman" w:hAnsi="Times New Roman" w:cs="Times New Roman"/>
          <w:sz w:val="24"/>
          <w:szCs w:val="24"/>
        </w:rPr>
        <w:t xml:space="preserve"> </w:t>
      </w:r>
      <w:r w:rsidRPr="00165641">
        <w:rPr>
          <w:rFonts w:ascii="Times New Roman" w:hAnsi="Times New Roman" w:cs="Times New Roman"/>
          <w:i/>
          <w:iCs/>
          <w:sz w:val="24"/>
          <w:szCs w:val="24"/>
        </w:rPr>
        <w:t>New England Quarterly</w:t>
      </w:r>
      <w:r w:rsidRPr="00165641">
        <w:rPr>
          <w:rFonts w:ascii="Times New Roman" w:hAnsi="Times New Roman" w:cs="Times New Roman"/>
          <w:sz w:val="24"/>
          <w:szCs w:val="24"/>
        </w:rPr>
        <w:t xml:space="preserve"> 47 (</w:t>
      </w:r>
      <w:r>
        <w:rPr>
          <w:rFonts w:ascii="Times New Roman" w:hAnsi="Times New Roman" w:cs="Times New Roman"/>
          <w:sz w:val="24"/>
          <w:szCs w:val="24"/>
        </w:rPr>
        <w:t xml:space="preserve">September </w:t>
      </w:r>
      <w:r w:rsidRPr="00165641">
        <w:rPr>
          <w:rFonts w:ascii="Times New Roman" w:hAnsi="Times New Roman" w:cs="Times New Roman"/>
          <w:sz w:val="24"/>
          <w:szCs w:val="24"/>
        </w:rPr>
        <w:t xml:space="preserve">1974): 440-56; Stephen J. Stein, </w:t>
      </w:r>
      <w:r>
        <w:rPr>
          <w:rFonts w:ascii="Times New Roman" w:hAnsi="Times New Roman" w:cs="Times New Roman"/>
          <w:sz w:val="24"/>
          <w:szCs w:val="24"/>
        </w:rPr>
        <w:t>“</w:t>
      </w:r>
      <w:r w:rsidRPr="00165641">
        <w:rPr>
          <w:rFonts w:ascii="Times New Roman" w:hAnsi="Times New Roman" w:cs="Times New Roman"/>
          <w:sz w:val="24"/>
          <w:szCs w:val="24"/>
        </w:rPr>
        <w:t>Cotton Mather and Jonathan Edwards on the Number of the Beast: Eighteenth-Century Speculation about the Antichrist,</w:t>
      </w:r>
      <w:r>
        <w:rPr>
          <w:rFonts w:ascii="Times New Roman" w:hAnsi="Times New Roman" w:cs="Times New Roman"/>
          <w:sz w:val="24"/>
          <w:szCs w:val="24"/>
        </w:rPr>
        <w:t>”</w:t>
      </w:r>
      <w:r w:rsidRPr="00165641">
        <w:rPr>
          <w:rFonts w:ascii="Times New Roman" w:hAnsi="Times New Roman" w:cs="Times New Roman"/>
          <w:sz w:val="24"/>
          <w:szCs w:val="24"/>
        </w:rPr>
        <w:t xml:space="preserve"> </w:t>
      </w:r>
      <w:r w:rsidRPr="00165641">
        <w:rPr>
          <w:rFonts w:ascii="Times New Roman" w:hAnsi="Times New Roman" w:cs="Times New Roman"/>
          <w:i/>
          <w:iCs/>
          <w:sz w:val="24"/>
          <w:szCs w:val="24"/>
        </w:rPr>
        <w:t>Proceedings of the American Antiquarian Society</w:t>
      </w:r>
      <w:r w:rsidRPr="00165641">
        <w:rPr>
          <w:rFonts w:ascii="Times New Roman" w:hAnsi="Times New Roman" w:cs="Times New Roman"/>
          <w:sz w:val="24"/>
          <w:szCs w:val="24"/>
        </w:rPr>
        <w:t xml:space="preserve"> 84 (</w:t>
      </w:r>
      <w:r>
        <w:rPr>
          <w:rFonts w:ascii="Times New Roman" w:hAnsi="Times New Roman" w:cs="Times New Roman"/>
          <w:sz w:val="24"/>
          <w:szCs w:val="24"/>
        </w:rPr>
        <w:t xml:space="preserve">October </w:t>
      </w:r>
      <w:r w:rsidRPr="00165641">
        <w:rPr>
          <w:rFonts w:ascii="Times New Roman" w:hAnsi="Times New Roman" w:cs="Times New Roman"/>
          <w:sz w:val="24"/>
          <w:szCs w:val="24"/>
        </w:rPr>
        <w:t>1974)</w:t>
      </w:r>
      <w:r>
        <w:rPr>
          <w:rFonts w:ascii="Times New Roman" w:hAnsi="Times New Roman" w:cs="Times New Roman"/>
          <w:sz w:val="24"/>
          <w:szCs w:val="24"/>
        </w:rPr>
        <w:t>:</w:t>
      </w:r>
      <w:r w:rsidRPr="00165641">
        <w:rPr>
          <w:rFonts w:ascii="Times New Roman" w:hAnsi="Times New Roman" w:cs="Times New Roman"/>
          <w:sz w:val="24"/>
          <w:szCs w:val="24"/>
        </w:rPr>
        <w:t xml:space="preserve"> 293-315; </w:t>
      </w:r>
      <w:r>
        <w:rPr>
          <w:rFonts w:ascii="Times New Roman" w:hAnsi="Times New Roman" w:cs="Times New Roman"/>
          <w:sz w:val="24"/>
          <w:szCs w:val="24"/>
        </w:rPr>
        <w:t xml:space="preserve">Stephen J. Stein, “The Biblical Notes of Benjamin Pierpont,” </w:t>
      </w:r>
      <w:r w:rsidRPr="00D11C52">
        <w:rPr>
          <w:rFonts w:ascii="Times New Roman" w:hAnsi="Times New Roman" w:cs="Times New Roman"/>
          <w:i/>
          <w:sz w:val="24"/>
          <w:szCs w:val="24"/>
        </w:rPr>
        <w:t>Yale University Library Gazette</w:t>
      </w:r>
      <w:r>
        <w:rPr>
          <w:rFonts w:ascii="Times New Roman" w:hAnsi="Times New Roman" w:cs="Times New Roman"/>
          <w:sz w:val="24"/>
          <w:szCs w:val="24"/>
        </w:rPr>
        <w:t xml:space="preserve"> 50 (April 1976): 195-218; </w:t>
      </w:r>
      <w:r w:rsidRPr="00165641">
        <w:rPr>
          <w:rFonts w:ascii="Times New Roman" w:hAnsi="Times New Roman" w:cs="Times New Roman"/>
          <w:sz w:val="24"/>
          <w:szCs w:val="24"/>
        </w:rPr>
        <w:t xml:space="preserve">Stephen J. Stein, </w:t>
      </w:r>
      <w:r>
        <w:rPr>
          <w:rFonts w:ascii="Times New Roman" w:hAnsi="Times New Roman" w:cs="Times New Roman"/>
          <w:sz w:val="24"/>
          <w:szCs w:val="24"/>
        </w:rPr>
        <w:t>“</w:t>
      </w:r>
      <w:r w:rsidRPr="00165641">
        <w:rPr>
          <w:rFonts w:ascii="Times New Roman" w:hAnsi="Times New Roman" w:cs="Times New Roman"/>
          <w:sz w:val="24"/>
          <w:szCs w:val="24"/>
        </w:rPr>
        <w:t>The Quest for the Spiritual Sense: The Biblical Hermeneutics of Jonathan Edwards,</w:t>
      </w:r>
      <w:r>
        <w:rPr>
          <w:rFonts w:ascii="Times New Roman" w:hAnsi="Times New Roman" w:cs="Times New Roman"/>
          <w:sz w:val="24"/>
          <w:szCs w:val="24"/>
        </w:rPr>
        <w:t>”</w:t>
      </w:r>
      <w:r w:rsidRPr="00165641">
        <w:rPr>
          <w:rFonts w:ascii="Times New Roman" w:hAnsi="Times New Roman" w:cs="Times New Roman"/>
          <w:sz w:val="24"/>
          <w:szCs w:val="24"/>
        </w:rPr>
        <w:t xml:space="preserve"> </w:t>
      </w:r>
      <w:r w:rsidRPr="00165641">
        <w:rPr>
          <w:rFonts w:ascii="Times New Roman" w:hAnsi="Times New Roman" w:cs="Times New Roman"/>
          <w:i/>
          <w:iCs/>
          <w:sz w:val="24"/>
          <w:szCs w:val="24"/>
        </w:rPr>
        <w:t>Harvard Theological Review</w:t>
      </w:r>
      <w:r w:rsidRPr="00165641">
        <w:rPr>
          <w:rFonts w:ascii="Times New Roman" w:hAnsi="Times New Roman" w:cs="Times New Roman"/>
          <w:sz w:val="24"/>
          <w:szCs w:val="24"/>
        </w:rPr>
        <w:t xml:space="preserve"> 70 (</w:t>
      </w:r>
      <w:r>
        <w:rPr>
          <w:rFonts w:ascii="Times New Roman" w:hAnsi="Times New Roman" w:cs="Times New Roman"/>
          <w:sz w:val="24"/>
          <w:szCs w:val="24"/>
        </w:rPr>
        <w:t xml:space="preserve">January-April </w:t>
      </w:r>
      <w:r w:rsidRPr="00165641">
        <w:rPr>
          <w:rFonts w:ascii="Times New Roman" w:hAnsi="Times New Roman" w:cs="Times New Roman"/>
          <w:sz w:val="24"/>
          <w:szCs w:val="24"/>
        </w:rPr>
        <w:t xml:space="preserve">1977): 99-113; Stephen J. Stein, </w:t>
      </w:r>
      <w:r>
        <w:rPr>
          <w:rFonts w:ascii="Times New Roman" w:hAnsi="Times New Roman" w:cs="Times New Roman"/>
          <w:sz w:val="24"/>
          <w:szCs w:val="24"/>
        </w:rPr>
        <w:t>“</w:t>
      </w:r>
      <w:r w:rsidRPr="00165641">
        <w:rPr>
          <w:rFonts w:ascii="Times New Roman" w:hAnsi="Times New Roman" w:cs="Times New Roman"/>
          <w:sz w:val="24"/>
          <w:szCs w:val="24"/>
        </w:rPr>
        <w:t>Editor’s Introduction</w:t>
      </w:r>
      <w:r>
        <w:rPr>
          <w:rFonts w:ascii="Times New Roman" w:hAnsi="Times New Roman" w:cs="Times New Roman"/>
          <w:sz w:val="24"/>
          <w:szCs w:val="24"/>
        </w:rPr>
        <w:t>”</w:t>
      </w:r>
      <w:r w:rsidRPr="00165641">
        <w:rPr>
          <w:rFonts w:ascii="Times New Roman" w:hAnsi="Times New Roman" w:cs="Times New Roman"/>
          <w:sz w:val="24"/>
          <w:szCs w:val="24"/>
        </w:rPr>
        <w:t xml:space="preserve"> </w:t>
      </w:r>
      <w:r>
        <w:rPr>
          <w:rFonts w:ascii="Times New Roman" w:hAnsi="Times New Roman" w:cs="Times New Roman"/>
          <w:sz w:val="24"/>
          <w:szCs w:val="24"/>
        </w:rPr>
        <w:t xml:space="preserve">to </w:t>
      </w:r>
      <w:r w:rsidRPr="00165641">
        <w:rPr>
          <w:rFonts w:ascii="Times New Roman" w:hAnsi="Times New Roman" w:cs="Times New Roman"/>
          <w:sz w:val="24"/>
          <w:szCs w:val="24"/>
        </w:rPr>
        <w:t>Edwards</w:t>
      </w:r>
      <w:r>
        <w:rPr>
          <w:rFonts w:ascii="Times New Roman" w:hAnsi="Times New Roman" w:cs="Times New Roman"/>
          <w:sz w:val="24"/>
          <w:szCs w:val="24"/>
        </w:rPr>
        <w:t>’</w:t>
      </w:r>
      <w:r w:rsidRPr="00165641">
        <w:rPr>
          <w:rFonts w:ascii="Times New Roman" w:hAnsi="Times New Roman" w:cs="Times New Roman"/>
          <w:sz w:val="24"/>
          <w:szCs w:val="24"/>
        </w:rPr>
        <w:t xml:space="preserve"> </w:t>
      </w:r>
      <w:r w:rsidRPr="00165641">
        <w:rPr>
          <w:rFonts w:ascii="Times New Roman" w:hAnsi="Times New Roman" w:cs="Times New Roman"/>
          <w:i/>
          <w:iCs/>
          <w:sz w:val="24"/>
          <w:szCs w:val="24"/>
        </w:rPr>
        <w:t>Apocalyptic Writings</w:t>
      </w:r>
      <w:r w:rsidRPr="00165641">
        <w:rPr>
          <w:rFonts w:ascii="Times New Roman" w:hAnsi="Times New Roman" w:cs="Times New Roman"/>
          <w:sz w:val="24"/>
          <w:szCs w:val="24"/>
        </w:rPr>
        <w:t xml:space="preserve">, </w:t>
      </w:r>
      <w:r w:rsidRPr="00165641">
        <w:rPr>
          <w:rFonts w:ascii="Times New Roman" w:hAnsi="Times New Roman" w:cs="Times New Roman"/>
          <w:i/>
          <w:iCs/>
          <w:sz w:val="24"/>
          <w:szCs w:val="24"/>
        </w:rPr>
        <w:t>WJE</w:t>
      </w:r>
      <w:r w:rsidRPr="00165641">
        <w:rPr>
          <w:rFonts w:ascii="Times New Roman" w:hAnsi="Times New Roman" w:cs="Times New Roman"/>
          <w:sz w:val="24"/>
          <w:szCs w:val="24"/>
        </w:rPr>
        <w:t>, 5</w:t>
      </w:r>
      <w:r>
        <w:rPr>
          <w:rFonts w:ascii="Times New Roman" w:hAnsi="Times New Roman" w:cs="Times New Roman"/>
          <w:sz w:val="24"/>
          <w:szCs w:val="24"/>
        </w:rPr>
        <w:t>:</w:t>
      </w:r>
      <w:r w:rsidRPr="00165641">
        <w:rPr>
          <w:rFonts w:ascii="Times New Roman" w:hAnsi="Times New Roman" w:cs="Times New Roman"/>
          <w:sz w:val="24"/>
          <w:szCs w:val="24"/>
        </w:rPr>
        <w:t xml:space="preserve">1-93; </w:t>
      </w:r>
      <w:r>
        <w:rPr>
          <w:rFonts w:ascii="Times New Roman" w:hAnsi="Times New Roman" w:cs="Times New Roman"/>
          <w:sz w:val="24"/>
          <w:szCs w:val="24"/>
        </w:rPr>
        <w:t xml:space="preserve">Stephen J. Stein, “Providence and the Apocalypse in the Early Writings of Jonathan Edwards,” </w:t>
      </w:r>
      <w:r w:rsidRPr="00D11C52">
        <w:rPr>
          <w:rFonts w:ascii="Times New Roman" w:hAnsi="Times New Roman" w:cs="Times New Roman"/>
          <w:i/>
          <w:sz w:val="24"/>
          <w:szCs w:val="24"/>
        </w:rPr>
        <w:t>Early American Literature</w:t>
      </w:r>
      <w:r>
        <w:rPr>
          <w:rFonts w:ascii="Times New Roman" w:hAnsi="Times New Roman" w:cs="Times New Roman"/>
          <w:sz w:val="24"/>
          <w:szCs w:val="24"/>
        </w:rPr>
        <w:t xml:space="preserve"> 13 (Winter 1978/79): 250-67; Stephen J. Stein, “‘Like Apples of Gold in Pictures of Silver’: The Portrait of Wisdom in Jonathan Edwards’s Commentary on the Book of Proverbs,” </w:t>
      </w:r>
      <w:r w:rsidRPr="00907D22">
        <w:rPr>
          <w:rFonts w:ascii="Times New Roman" w:hAnsi="Times New Roman" w:cs="Times New Roman"/>
          <w:i/>
          <w:sz w:val="24"/>
          <w:szCs w:val="24"/>
        </w:rPr>
        <w:t>Church History</w:t>
      </w:r>
      <w:r>
        <w:rPr>
          <w:rFonts w:ascii="Times New Roman" w:hAnsi="Times New Roman" w:cs="Times New Roman"/>
          <w:sz w:val="24"/>
          <w:szCs w:val="24"/>
        </w:rPr>
        <w:t xml:space="preserve"> 54 (September 1985): 324-37; </w:t>
      </w:r>
      <w:r w:rsidRPr="00165641">
        <w:rPr>
          <w:rFonts w:ascii="Times New Roman" w:hAnsi="Times New Roman" w:cs="Times New Roman"/>
          <w:sz w:val="24"/>
          <w:szCs w:val="24"/>
        </w:rPr>
        <w:t xml:space="preserve">Stephen J. Stein, </w:t>
      </w:r>
      <w:r>
        <w:rPr>
          <w:rFonts w:ascii="Times New Roman" w:hAnsi="Times New Roman" w:cs="Times New Roman"/>
          <w:sz w:val="24"/>
          <w:szCs w:val="24"/>
        </w:rPr>
        <w:t>“</w:t>
      </w:r>
      <w:r w:rsidRPr="00165641">
        <w:rPr>
          <w:rFonts w:ascii="Times New Roman" w:hAnsi="Times New Roman" w:cs="Times New Roman"/>
          <w:sz w:val="24"/>
          <w:szCs w:val="24"/>
        </w:rPr>
        <w:t>The Spirit and the Word: Jonathan Edwards and Scriptural Exegesis,</w:t>
      </w:r>
      <w:r>
        <w:rPr>
          <w:rFonts w:ascii="Times New Roman" w:hAnsi="Times New Roman" w:cs="Times New Roman"/>
          <w:sz w:val="24"/>
          <w:szCs w:val="24"/>
        </w:rPr>
        <w:t>”</w:t>
      </w:r>
      <w:r w:rsidRPr="00165641">
        <w:rPr>
          <w:rFonts w:ascii="Times New Roman" w:hAnsi="Times New Roman" w:cs="Times New Roman"/>
          <w:sz w:val="24"/>
          <w:szCs w:val="24"/>
        </w:rPr>
        <w:t xml:space="preserve"> in Nathan O. Hatch and Harry S. Stout, eds., </w:t>
      </w:r>
      <w:r w:rsidRPr="00165641">
        <w:rPr>
          <w:rFonts w:ascii="Times New Roman" w:hAnsi="Times New Roman" w:cs="Times New Roman"/>
          <w:i/>
          <w:iCs/>
          <w:sz w:val="24"/>
          <w:szCs w:val="24"/>
        </w:rPr>
        <w:t>Jonathan Edwards and the American Experience</w:t>
      </w:r>
      <w:r w:rsidRPr="00165641">
        <w:rPr>
          <w:rFonts w:ascii="Times New Roman" w:hAnsi="Times New Roman" w:cs="Times New Roman"/>
          <w:sz w:val="24"/>
          <w:szCs w:val="24"/>
        </w:rPr>
        <w:t xml:space="preserve"> (New York: Oxford University Press, 1988), 118-30; Stein, </w:t>
      </w:r>
      <w:r>
        <w:rPr>
          <w:rFonts w:ascii="Times New Roman" w:hAnsi="Times New Roman" w:cs="Times New Roman"/>
          <w:sz w:val="24"/>
          <w:szCs w:val="24"/>
        </w:rPr>
        <w:t>“</w:t>
      </w:r>
      <w:r w:rsidRPr="00165641">
        <w:rPr>
          <w:rFonts w:ascii="Times New Roman" w:hAnsi="Times New Roman" w:cs="Times New Roman"/>
          <w:sz w:val="24"/>
          <w:szCs w:val="24"/>
        </w:rPr>
        <w:t>Editor’s Introduction</w:t>
      </w:r>
      <w:r>
        <w:rPr>
          <w:rFonts w:ascii="Times New Roman" w:hAnsi="Times New Roman" w:cs="Times New Roman"/>
          <w:sz w:val="24"/>
          <w:szCs w:val="24"/>
        </w:rPr>
        <w:t>”</w:t>
      </w:r>
      <w:r w:rsidRPr="00165641">
        <w:rPr>
          <w:rFonts w:ascii="Times New Roman" w:hAnsi="Times New Roman" w:cs="Times New Roman"/>
          <w:sz w:val="24"/>
          <w:szCs w:val="24"/>
        </w:rPr>
        <w:t xml:space="preserve"> </w:t>
      </w:r>
      <w:r>
        <w:rPr>
          <w:rFonts w:ascii="Times New Roman" w:hAnsi="Times New Roman" w:cs="Times New Roman"/>
          <w:sz w:val="24"/>
          <w:szCs w:val="24"/>
        </w:rPr>
        <w:t>to</w:t>
      </w:r>
      <w:r w:rsidRPr="00165641">
        <w:rPr>
          <w:rFonts w:ascii="Times New Roman" w:hAnsi="Times New Roman" w:cs="Times New Roman"/>
          <w:sz w:val="24"/>
          <w:szCs w:val="24"/>
        </w:rPr>
        <w:t xml:space="preserve"> Edwards</w:t>
      </w:r>
      <w:r>
        <w:rPr>
          <w:rFonts w:ascii="Times New Roman" w:hAnsi="Times New Roman" w:cs="Times New Roman"/>
          <w:sz w:val="24"/>
          <w:szCs w:val="24"/>
        </w:rPr>
        <w:t>’</w:t>
      </w:r>
      <w:r w:rsidRPr="00165641">
        <w:rPr>
          <w:rFonts w:ascii="Times New Roman" w:hAnsi="Times New Roman" w:cs="Times New Roman"/>
          <w:sz w:val="24"/>
          <w:szCs w:val="24"/>
        </w:rPr>
        <w:t xml:space="preserve"> </w:t>
      </w:r>
      <w:r w:rsidRPr="00165641">
        <w:rPr>
          <w:rFonts w:ascii="Times New Roman" w:hAnsi="Times New Roman" w:cs="Times New Roman"/>
          <w:i/>
          <w:iCs/>
          <w:sz w:val="24"/>
          <w:szCs w:val="24"/>
        </w:rPr>
        <w:t>Notes on Scripture</w:t>
      </w:r>
      <w:r w:rsidRPr="00165641">
        <w:rPr>
          <w:rFonts w:ascii="Times New Roman" w:hAnsi="Times New Roman" w:cs="Times New Roman"/>
          <w:sz w:val="24"/>
          <w:szCs w:val="24"/>
        </w:rPr>
        <w:t xml:space="preserve">; </w:t>
      </w:r>
      <w:r>
        <w:rPr>
          <w:rFonts w:ascii="Times New Roman" w:hAnsi="Times New Roman" w:cs="Times New Roman"/>
          <w:sz w:val="24"/>
          <w:szCs w:val="24"/>
        </w:rPr>
        <w:t xml:space="preserve">Stephen J. Stein, “Eschatology,” in Sang Hyun Lee, ed., </w:t>
      </w:r>
      <w:r w:rsidRPr="00D11C52">
        <w:rPr>
          <w:rFonts w:ascii="Times New Roman" w:hAnsi="Times New Roman" w:cs="Times New Roman"/>
          <w:i/>
          <w:sz w:val="24"/>
          <w:szCs w:val="24"/>
        </w:rPr>
        <w:t>The Princeton Companion to Jonathan Edwards</w:t>
      </w:r>
      <w:r>
        <w:rPr>
          <w:rFonts w:ascii="Times New Roman" w:hAnsi="Times New Roman" w:cs="Times New Roman"/>
          <w:sz w:val="24"/>
          <w:szCs w:val="24"/>
        </w:rPr>
        <w:t xml:space="preserve"> (Princeton: Princeton University Press, 2005), 226-42; Stephen J. Stein, “Jonathan Edwards and the Cultures of Biblical Violence,” in Stout, </w:t>
      </w:r>
      <w:proofErr w:type="spellStart"/>
      <w:r>
        <w:rPr>
          <w:rFonts w:ascii="Times New Roman" w:hAnsi="Times New Roman" w:cs="Times New Roman"/>
          <w:sz w:val="24"/>
          <w:szCs w:val="24"/>
        </w:rPr>
        <w:t>Minkema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Maskell</w:t>
      </w:r>
      <w:proofErr w:type="spellEnd"/>
      <w:r>
        <w:rPr>
          <w:rFonts w:ascii="Times New Roman" w:hAnsi="Times New Roman" w:cs="Times New Roman"/>
          <w:sz w:val="24"/>
          <w:szCs w:val="24"/>
        </w:rPr>
        <w:t xml:space="preserve">, eds., </w:t>
      </w:r>
      <w:r w:rsidRPr="00D11C52">
        <w:rPr>
          <w:rFonts w:ascii="Times New Roman" w:hAnsi="Times New Roman" w:cs="Times New Roman"/>
          <w:i/>
          <w:sz w:val="24"/>
          <w:szCs w:val="24"/>
        </w:rPr>
        <w:t>Jonathan Edwards at 300</w:t>
      </w:r>
      <w:r>
        <w:rPr>
          <w:rFonts w:ascii="Times New Roman" w:hAnsi="Times New Roman" w:cs="Times New Roman"/>
          <w:sz w:val="24"/>
          <w:szCs w:val="24"/>
        </w:rPr>
        <w:t xml:space="preserve">, 54-64; Stephen J. Stein, “Editor’s Introduction” to Edwards’ “Blank Bible,” </w:t>
      </w:r>
      <w:r w:rsidRPr="00DD6B9A">
        <w:rPr>
          <w:rFonts w:ascii="Times New Roman" w:hAnsi="Times New Roman" w:cs="Times New Roman"/>
          <w:i/>
          <w:sz w:val="24"/>
          <w:szCs w:val="24"/>
        </w:rPr>
        <w:t>WJE</w:t>
      </w:r>
      <w:r>
        <w:rPr>
          <w:rFonts w:ascii="Times New Roman" w:hAnsi="Times New Roman" w:cs="Times New Roman"/>
          <w:sz w:val="24"/>
          <w:szCs w:val="24"/>
        </w:rPr>
        <w:t xml:space="preserve">, 24:1-117; and Stephen J. Stein, “Edwards as Biblical Exegete,” in Stephen J. Stein, ed., </w:t>
      </w:r>
      <w:r w:rsidRPr="00630229">
        <w:rPr>
          <w:rFonts w:ascii="Times New Roman" w:hAnsi="Times New Roman" w:cs="Times New Roman"/>
          <w:i/>
          <w:sz w:val="24"/>
          <w:szCs w:val="24"/>
        </w:rPr>
        <w:t>The Cambridge Companion to Jonathan Edwards</w:t>
      </w:r>
      <w:r>
        <w:rPr>
          <w:rFonts w:ascii="Times New Roman" w:hAnsi="Times New Roman" w:cs="Times New Roman"/>
          <w:sz w:val="24"/>
          <w:szCs w:val="24"/>
        </w:rPr>
        <w:t xml:space="preserve"> (New York: Cambridge University Press, 2007), 181-95.</w:t>
      </w:r>
    </w:p>
  </w:endnote>
  <w:endnote w:id="28">
    <w:p w:rsidR="005D2FC4" w:rsidRPr="00DD6B9A" w:rsidRDefault="005D2FC4" w:rsidP="00112535">
      <w:pPr>
        <w:spacing w:line="480" w:lineRule="auto"/>
        <w:rPr>
          <w:rFonts w:ascii="Times New Roman" w:hAnsi="Times New Roman" w:cs="Times New Roman"/>
          <w:sz w:val="24"/>
          <w:szCs w:val="24"/>
        </w:rPr>
      </w:pPr>
      <w:r>
        <w:rPr>
          <w:rStyle w:val="EndnoteReference"/>
        </w:rPr>
        <w:endnoteRef/>
      </w:r>
      <w:r>
        <w:t xml:space="preserve"> </w:t>
      </w:r>
      <w:proofErr w:type="gramStart"/>
      <w:r w:rsidRPr="00165641">
        <w:rPr>
          <w:rFonts w:ascii="Times New Roman" w:hAnsi="Times New Roman" w:cs="Times New Roman"/>
          <w:sz w:val="24"/>
          <w:szCs w:val="24"/>
        </w:rPr>
        <w:t xml:space="preserve">Brown, </w:t>
      </w:r>
      <w:r w:rsidRPr="00165641">
        <w:rPr>
          <w:rFonts w:ascii="Times New Roman" w:hAnsi="Times New Roman" w:cs="Times New Roman"/>
          <w:i/>
          <w:iCs/>
          <w:sz w:val="24"/>
          <w:szCs w:val="24"/>
        </w:rPr>
        <w:t>Jonathan Edwards and the Bible</w:t>
      </w:r>
      <w:r w:rsidRPr="00165641">
        <w:rPr>
          <w:rFonts w:ascii="Times New Roman" w:hAnsi="Times New Roman" w:cs="Times New Roman"/>
          <w:sz w:val="24"/>
          <w:szCs w:val="24"/>
        </w:rPr>
        <w:t>.</w:t>
      </w:r>
      <w:proofErr w:type="gramEnd"/>
      <w:r w:rsidRPr="00165641">
        <w:rPr>
          <w:rFonts w:ascii="Times New Roman" w:hAnsi="Times New Roman" w:cs="Times New Roman"/>
          <w:sz w:val="24"/>
          <w:szCs w:val="24"/>
        </w:rPr>
        <w:t xml:space="preserve"> See also </w:t>
      </w:r>
      <w:r>
        <w:rPr>
          <w:rFonts w:ascii="Times New Roman" w:hAnsi="Times New Roman" w:cs="Times New Roman"/>
          <w:sz w:val="24"/>
          <w:szCs w:val="24"/>
        </w:rPr>
        <w:t xml:space="preserve">Robert E. Brown, “Edwards, Locke, and the Bible,” </w:t>
      </w:r>
      <w:r w:rsidRPr="00DE3688">
        <w:rPr>
          <w:rFonts w:ascii="Times New Roman" w:hAnsi="Times New Roman" w:cs="Times New Roman"/>
          <w:i/>
          <w:sz w:val="24"/>
          <w:szCs w:val="24"/>
        </w:rPr>
        <w:t>Journal of Religion</w:t>
      </w:r>
      <w:r>
        <w:rPr>
          <w:rFonts w:ascii="Times New Roman" w:hAnsi="Times New Roman" w:cs="Times New Roman"/>
          <w:sz w:val="24"/>
          <w:szCs w:val="24"/>
        </w:rPr>
        <w:t xml:space="preserve"> 79 (July 1999): 361-84; </w:t>
      </w:r>
      <w:r w:rsidRPr="00165641">
        <w:rPr>
          <w:rFonts w:ascii="Times New Roman" w:hAnsi="Times New Roman" w:cs="Times New Roman"/>
          <w:sz w:val="24"/>
          <w:szCs w:val="24"/>
        </w:rPr>
        <w:t xml:space="preserve">the last-minute addition commissioned from Brown </w:t>
      </w:r>
      <w:r>
        <w:rPr>
          <w:rFonts w:ascii="Times New Roman" w:hAnsi="Times New Roman" w:cs="Times New Roman"/>
          <w:sz w:val="24"/>
          <w:szCs w:val="24"/>
        </w:rPr>
        <w:t>entitled</w:t>
      </w:r>
      <w:r w:rsidRPr="00165641">
        <w:rPr>
          <w:rFonts w:ascii="Times New Roman" w:hAnsi="Times New Roman" w:cs="Times New Roman"/>
          <w:sz w:val="24"/>
          <w:szCs w:val="24"/>
        </w:rPr>
        <w:t xml:space="preserve"> </w:t>
      </w:r>
      <w:r>
        <w:rPr>
          <w:rFonts w:ascii="Times New Roman" w:hAnsi="Times New Roman" w:cs="Times New Roman"/>
          <w:sz w:val="24"/>
          <w:szCs w:val="24"/>
        </w:rPr>
        <w:t xml:space="preserve">“The Bible” </w:t>
      </w:r>
      <w:r w:rsidRPr="00165641">
        <w:rPr>
          <w:rFonts w:ascii="Times New Roman" w:hAnsi="Times New Roman" w:cs="Times New Roman"/>
          <w:sz w:val="24"/>
          <w:szCs w:val="24"/>
        </w:rPr>
        <w:t xml:space="preserve">in </w:t>
      </w:r>
      <w:r>
        <w:rPr>
          <w:rFonts w:ascii="Times New Roman" w:hAnsi="Times New Roman" w:cs="Times New Roman"/>
          <w:sz w:val="24"/>
          <w:szCs w:val="24"/>
        </w:rPr>
        <w:t xml:space="preserve">Lee, ed., </w:t>
      </w:r>
      <w:r w:rsidRPr="00DE3688">
        <w:rPr>
          <w:rFonts w:ascii="Times New Roman" w:hAnsi="Times New Roman" w:cs="Times New Roman"/>
          <w:i/>
          <w:sz w:val="24"/>
          <w:szCs w:val="24"/>
        </w:rPr>
        <w:t>The Princeton</w:t>
      </w:r>
      <w:r w:rsidRPr="00165641">
        <w:rPr>
          <w:rFonts w:ascii="Times New Roman" w:hAnsi="Times New Roman" w:cs="Times New Roman"/>
          <w:i/>
          <w:iCs/>
          <w:sz w:val="24"/>
          <w:szCs w:val="24"/>
        </w:rPr>
        <w:t xml:space="preserve"> Companion to Jonathan Edwards</w:t>
      </w:r>
      <w:r w:rsidRPr="00165641">
        <w:rPr>
          <w:rFonts w:ascii="Times New Roman" w:hAnsi="Times New Roman" w:cs="Times New Roman"/>
          <w:sz w:val="24"/>
          <w:szCs w:val="24"/>
        </w:rPr>
        <w:t xml:space="preserve">, </w:t>
      </w:r>
      <w:r>
        <w:rPr>
          <w:rFonts w:ascii="Times New Roman" w:hAnsi="Times New Roman" w:cs="Times New Roman"/>
          <w:sz w:val="24"/>
          <w:szCs w:val="24"/>
        </w:rPr>
        <w:t xml:space="preserve">87-102; and Robert E. Brown, “The Sacred and the Profane Connected: Edwards, the Bible, and Intellectual Culture,” in Stout, </w:t>
      </w:r>
      <w:proofErr w:type="spellStart"/>
      <w:r>
        <w:rPr>
          <w:rFonts w:ascii="Times New Roman" w:hAnsi="Times New Roman" w:cs="Times New Roman"/>
          <w:sz w:val="24"/>
          <w:szCs w:val="24"/>
        </w:rPr>
        <w:t>Minkema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Maskell</w:t>
      </w:r>
      <w:proofErr w:type="spellEnd"/>
      <w:r>
        <w:rPr>
          <w:rFonts w:ascii="Times New Roman" w:hAnsi="Times New Roman" w:cs="Times New Roman"/>
          <w:sz w:val="24"/>
          <w:szCs w:val="24"/>
        </w:rPr>
        <w:t xml:space="preserve">, eds., </w:t>
      </w:r>
      <w:r w:rsidRPr="00DE3688">
        <w:rPr>
          <w:rFonts w:ascii="Times New Roman" w:hAnsi="Times New Roman" w:cs="Times New Roman"/>
          <w:i/>
          <w:sz w:val="24"/>
          <w:szCs w:val="24"/>
        </w:rPr>
        <w:t>Jonathan Edwards at 300</w:t>
      </w:r>
      <w:r>
        <w:rPr>
          <w:rFonts w:ascii="Times New Roman" w:hAnsi="Times New Roman" w:cs="Times New Roman"/>
          <w:sz w:val="24"/>
          <w:szCs w:val="24"/>
        </w:rPr>
        <w:t>, 38-53.</w:t>
      </w:r>
    </w:p>
  </w:endnote>
  <w:endnote w:id="29">
    <w:p w:rsidR="005D2FC4" w:rsidRPr="00165641" w:rsidRDefault="005D2FC4" w:rsidP="00112535">
      <w:pPr>
        <w:spacing w:line="480" w:lineRule="auto"/>
        <w:rPr>
          <w:rFonts w:ascii="Times New Roman" w:hAnsi="Times New Roman" w:cs="Times New Roman"/>
          <w:sz w:val="24"/>
          <w:szCs w:val="24"/>
        </w:rPr>
      </w:pPr>
      <w:r w:rsidRPr="00165641">
        <w:rPr>
          <w:rStyle w:val="EndnoteReference"/>
          <w:rFonts w:ascii="Times New Roman" w:hAnsi="Times New Roman" w:cs="Times New Roman"/>
          <w:sz w:val="24"/>
          <w:szCs w:val="24"/>
        </w:rPr>
        <w:endnoteRef/>
      </w:r>
      <w:r w:rsidRPr="00165641">
        <w:rPr>
          <w:rFonts w:ascii="Times New Roman" w:hAnsi="Times New Roman" w:cs="Times New Roman"/>
          <w:sz w:val="24"/>
          <w:szCs w:val="24"/>
        </w:rPr>
        <w:t xml:space="preserve"> See especially Karl Dietrich </w:t>
      </w:r>
      <w:proofErr w:type="spellStart"/>
      <w:r w:rsidRPr="00165641">
        <w:rPr>
          <w:rFonts w:ascii="Times New Roman" w:hAnsi="Times New Roman" w:cs="Times New Roman"/>
          <w:sz w:val="24"/>
          <w:szCs w:val="24"/>
        </w:rPr>
        <w:t>Pfisterer</w:t>
      </w:r>
      <w:proofErr w:type="spellEnd"/>
      <w:r w:rsidRPr="00165641">
        <w:rPr>
          <w:rFonts w:ascii="Times New Roman" w:hAnsi="Times New Roman" w:cs="Times New Roman"/>
          <w:sz w:val="24"/>
          <w:szCs w:val="24"/>
        </w:rPr>
        <w:t xml:space="preserve">, </w:t>
      </w:r>
      <w:r w:rsidRPr="00165641">
        <w:rPr>
          <w:rFonts w:ascii="Times New Roman" w:hAnsi="Times New Roman" w:cs="Times New Roman"/>
          <w:i/>
          <w:iCs/>
          <w:sz w:val="24"/>
          <w:szCs w:val="24"/>
        </w:rPr>
        <w:t>The Prism of Scripture: Studies on History and Historicity in the Work of Jonathan Edwards</w:t>
      </w:r>
      <w:r w:rsidRPr="00165641">
        <w:rPr>
          <w:rFonts w:ascii="Times New Roman" w:hAnsi="Times New Roman" w:cs="Times New Roman"/>
          <w:sz w:val="24"/>
          <w:szCs w:val="24"/>
        </w:rPr>
        <w:t xml:space="preserve">, Anglo-American Forum (Frankfurt: Peter Lang, 1975); Conrad Cherry, </w:t>
      </w:r>
      <w:r>
        <w:rPr>
          <w:rFonts w:ascii="Times New Roman" w:hAnsi="Times New Roman" w:cs="Times New Roman"/>
          <w:sz w:val="24"/>
          <w:szCs w:val="24"/>
        </w:rPr>
        <w:t>“</w:t>
      </w:r>
      <w:r w:rsidRPr="00165641">
        <w:rPr>
          <w:rFonts w:ascii="Times New Roman" w:hAnsi="Times New Roman" w:cs="Times New Roman"/>
          <w:sz w:val="24"/>
          <w:szCs w:val="24"/>
        </w:rPr>
        <w:t>Symbols of Spiritual Truth: Jonathan Edwards as Biblical Interpreter,</w:t>
      </w:r>
      <w:r>
        <w:rPr>
          <w:rFonts w:ascii="Times New Roman" w:hAnsi="Times New Roman" w:cs="Times New Roman"/>
          <w:sz w:val="24"/>
          <w:szCs w:val="24"/>
        </w:rPr>
        <w:t>”</w:t>
      </w:r>
      <w:r w:rsidRPr="00165641">
        <w:rPr>
          <w:rFonts w:ascii="Times New Roman" w:hAnsi="Times New Roman" w:cs="Times New Roman"/>
          <w:sz w:val="24"/>
          <w:szCs w:val="24"/>
        </w:rPr>
        <w:t xml:space="preserve"> </w:t>
      </w:r>
      <w:r w:rsidRPr="00165641">
        <w:rPr>
          <w:rFonts w:ascii="Times New Roman" w:hAnsi="Times New Roman" w:cs="Times New Roman"/>
          <w:i/>
          <w:iCs/>
          <w:sz w:val="24"/>
          <w:szCs w:val="24"/>
        </w:rPr>
        <w:t>Interpretation: A Journal of Bible and Theology</w:t>
      </w:r>
      <w:r w:rsidRPr="00165641">
        <w:rPr>
          <w:rFonts w:ascii="Times New Roman" w:hAnsi="Times New Roman" w:cs="Times New Roman"/>
          <w:sz w:val="24"/>
          <w:szCs w:val="24"/>
        </w:rPr>
        <w:t xml:space="preserve"> 39 (</w:t>
      </w:r>
      <w:r>
        <w:rPr>
          <w:rFonts w:ascii="Times New Roman" w:hAnsi="Times New Roman" w:cs="Times New Roman"/>
          <w:sz w:val="24"/>
          <w:szCs w:val="24"/>
        </w:rPr>
        <w:t xml:space="preserve">July </w:t>
      </w:r>
      <w:r w:rsidRPr="00165641">
        <w:rPr>
          <w:rFonts w:ascii="Times New Roman" w:hAnsi="Times New Roman" w:cs="Times New Roman"/>
          <w:sz w:val="24"/>
          <w:szCs w:val="24"/>
        </w:rPr>
        <w:t xml:space="preserve">1985): 263-71; two </w:t>
      </w:r>
      <w:r>
        <w:rPr>
          <w:rFonts w:ascii="Times New Roman" w:hAnsi="Times New Roman" w:cs="Times New Roman"/>
          <w:sz w:val="24"/>
          <w:szCs w:val="24"/>
        </w:rPr>
        <w:t>of</w:t>
      </w:r>
      <w:r w:rsidRPr="00165641">
        <w:rPr>
          <w:rFonts w:ascii="Times New Roman" w:hAnsi="Times New Roman" w:cs="Times New Roman"/>
          <w:sz w:val="24"/>
          <w:szCs w:val="24"/>
        </w:rPr>
        <w:t xml:space="preserve"> Cherry</w:t>
      </w:r>
      <w:r>
        <w:rPr>
          <w:rFonts w:ascii="Times New Roman" w:hAnsi="Times New Roman" w:cs="Times New Roman"/>
          <w:sz w:val="24"/>
          <w:szCs w:val="24"/>
        </w:rPr>
        <w:t>’s books</w:t>
      </w:r>
      <w:r w:rsidRPr="00165641">
        <w:rPr>
          <w:rFonts w:ascii="Times New Roman" w:hAnsi="Times New Roman" w:cs="Times New Roman"/>
          <w:sz w:val="24"/>
          <w:szCs w:val="24"/>
        </w:rPr>
        <w:t xml:space="preserve"> that pay attention to </w:t>
      </w:r>
      <w:r>
        <w:rPr>
          <w:rFonts w:ascii="Times New Roman" w:hAnsi="Times New Roman" w:cs="Times New Roman"/>
          <w:sz w:val="24"/>
          <w:szCs w:val="24"/>
        </w:rPr>
        <w:t xml:space="preserve">Edwards’ </w:t>
      </w:r>
      <w:proofErr w:type="spellStart"/>
      <w:r>
        <w:rPr>
          <w:rFonts w:ascii="Times New Roman" w:hAnsi="Times New Roman" w:cs="Times New Roman"/>
          <w:sz w:val="24"/>
          <w:szCs w:val="24"/>
        </w:rPr>
        <w:t>biblicism</w:t>
      </w:r>
      <w:proofErr w:type="spellEnd"/>
      <w:r w:rsidRPr="00165641">
        <w:rPr>
          <w:rFonts w:ascii="Times New Roman" w:hAnsi="Times New Roman" w:cs="Times New Roman"/>
          <w:sz w:val="24"/>
          <w:szCs w:val="24"/>
        </w:rPr>
        <w:t xml:space="preserve">: </w:t>
      </w:r>
      <w:r w:rsidRPr="00165641">
        <w:rPr>
          <w:rFonts w:ascii="Times New Roman" w:hAnsi="Times New Roman" w:cs="Times New Roman"/>
          <w:i/>
          <w:iCs/>
          <w:sz w:val="24"/>
          <w:szCs w:val="24"/>
        </w:rPr>
        <w:t>The Theology of Jonathan Edwards: A Reappraisal</w:t>
      </w:r>
      <w:r w:rsidRPr="00165641">
        <w:rPr>
          <w:rFonts w:ascii="Times New Roman" w:hAnsi="Times New Roman" w:cs="Times New Roman"/>
          <w:sz w:val="24"/>
          <w:szCs w:val="24"/>
        </w:rPr>
        <w:t xml:space="preserve"> (Bloomington: Indiana University Press, 1990; 1966), and </w:t>
      </w:r>
      <w:r w:rsidRPr="00165641">
        <w:rPr>
          <w:rFonts w:ascii="Times New Roman" w:hAnsi="Times New Roman" w:cs="Times New Roman"/>
          <w:i/>
          <w:iCs/>
          <w:sz w:val="24"/>
          <w:szCs w:val="24"/>
        </w:rPr>
        <w:t>Nature and Religious Imagination: From Edwards to Bushnell</w:t>
      </w:r>
      <w:r w:rsidRPr="00165641">
        <w:rPr>
          <w:rFonts w:ascii="Times New Roman" w:hAnsi="Times New Roman" w:cs="Times New Roman"/>
          <w:sz w:val="24"/>
          <w:szCs w:val="24"/>
        </w:rPr>
        <w:t xml:space="preserve"> (Philadelphia: Fortress Press, 1980); Shalom Goldman, </w:t>
      </w:r>
      <w:r w:rsidRPr="00165641">
        <w:rPr>
          <w:rFonts w:ascii="Times New Roman" w:hAnsi="Times New Roman" w:cs="Times New Roman"/>
          <w:i/>
          <w:iCs/>
          <w:sz w:val="24"/>
          <w:szCs w:val="24"/>
        </w:rPr>
        <w:t>God’s Sacred Tongue: Hebrew &amp; the American Imagination</w:t>
      </w:r>
      <w:r w:rsidRPr="00165641">
        <w:rPr>
          <w:rFonts w:ascii="Times New Roman" w:hAnsi="Times New Roman" w:cs="Times New Roman"/>
          <w:sz w:val="24"/>
          <w:szCs w:val="24"/>
        </w:rPr>
        <w:t xml:space="preserve"> (Chapel Hill: University of North Carolina Press, 2004), 74-88</w:t>
      </w:r>
      <w:r>
        <w:rPr>
          <w:rFonts w:ascii="Times New Roman" w:hAnsi="Times New Roman" w:cs="Times New Roman"/>
          <w:sz w:val="24"/>
          <w:szCs w:val="24"/>
        </w:rPr>
        <w:t xml:space="preserve">; William A. </w:t>
      </w:r>
      <w:proofErr w:type="spellStart"/>
      <w:r>
        <w:rPr>
          <w:rFonts w:ascii="Times New Roman" w:hAnsi="Times New Roman" w:cs="Times New Roman"/>
          <w:sz w:val="24"/>
          <w:szCs w:val="24"/>
        </w:rPr>
        <w:t>Tooman</w:t>
      </w:r>
      <w:proofErr w:type="spellEnd"/>
      <w:r>
        <w:rPr>
          <w:rFonts w:ascii="Times New Roman" w:hAnsi="Times New Roman" w:cs="Times New Roman"/>
          <w:sz w:val="24"/>
          <w:szCs w:val="24"/>
        </w:rPr>
        <w:t xml:space="preserve">, “Edwards’s Ezekiel: The Interpretation of Ezekiel in the </w:t>
      </w:r>
      <w:r w:rsidRPr="00632699">
        <w:rPr>
          <w:rFonts w:ascii="Times New Roman" w:hAnsi="Times New Roman" w:cs="Times New Roman"/>
          <w:i/>
          <w:sz w:val="24"/>
          <w:szCs w:val="24"/>
        </w:rPr>
        <w:t>Blank Bible</w:t>
      </w:r>
      <w:r>
        <w:rPr>
          <w:rFonts w:ascii="Times New Roman" w:hAnsi="Times New Roman" w:cs="Times New Roman"/>
          <w:sz w:val="24"/>
          <w:szCs w:val="24"/>
        </w:rPr>
        <w:t xml:space="preserve"> and </w:t>
      </w:r>
      <w:r w:rsidRPr="00632699">
        <w:rPr>
          <w:rFonts w:ascii="Times New Roman" w:hAnsi="Times New Roman" w:cs="Times New Roman"/>
          <w:i/>
          <w:sz w:val="24"/>
          <w:szCs w:val="24"/>
        </w:rPr>
        <w:t>Notes on Scripture</w:t>
      </w:r>
      <w:r>
        <w:rPr>
          <w:rFonts w:ascii="Times New Roman" w:hAnsi="Times New Roman" w:cs="Times New Roman"/>
          <w:sz w:val="24"/>
          <w:szCs w:val="24"/>
        </w:rPr>
        <w:t xml:space="preserve">,” </w:t>
      </w:r>
      <w:r w:rsidRPr="00632699">
        <w:rPr>
          <w:rFonts w:ascii="Times New Roman" w:hAnsi="Times New Roman" w:cs="Times New Roman"/>
          <w:i/>
          <w:sz w:val="24"/>
          <w:szCs w:val="24"/>
        </w:rPr>
        <w:t>Journal of Theological Interpretation</w:t>
      </w:r>
      <w:r>
        <w:rPr>
          <w:rFonts w:ascii="Times New Roman" w:hAnsi="Times New Roman" w:cs="Times New Roman"/>
          <w:sz w:val="24"/>
          <w:szCs w:val="24"/>
        </w:rPr>
        <w:t xml:space="preserve"> 3 (Spring 2009): 17-38; William J. Danaher, Jr., “‘Fire Enfolding Itself’: Jonathan Edwards, the </w:t>
      </w:r>
      <w:proofErr w:type="spellStart"/>
      <w:r w:rsidRPr="0049177C">
        <w:rPr>
          <w:rFonts w:ascii="Times New Roman" w:hAnsi="Times New Roman" w:cs="Times New Roman"/>
          <w:i/>
          <w:sz w:val="24"/>
          <w:szCs w:val="24"/>
        </w:rPr>
        <w:t>Merkabah</w:t>
      </w:r>
      <w:proofErr w:type="spellEnd"/>
      <w:r>
        <w:rPr>
          <w:rFonts w:ascii="Times New Roman" w:hAnsi="Times New Roman" w:cs="Times New Roman"/>
          <w:sz w:val="24"/>
          <w:szCs w:val="24"/>
        </w:rPr>
        <w:t xml:space="preserve">, and Reparative Reasoning,” </w:t>
      </w:r>
      <w:r w:rsidRPr="0049177C">
        <w:rPr>
          <w:rFonts w:ascii="Times New Roman" w:hAnsi="Times New Roman" w:cs="Times New Roman"/>
          <w:i/>
          <w:sz w:val="24"/>
          <w:szCs w:val="24"/>
        </w:rPr>
        <w:t>Journal of Scriptural Reasoning</w:t>
      </w:r>
      <w:r>
        <w:rPr>
          <w:rFonts w:ascii="Times New Roman" w:hAnsi="Times New Roman" w:cs="Times New Roman"/>
          <w:sz w:val="24"/>
          <w:szCs w:val="24"/>
        </w:rPr>
        <w:t xml:space="preserve"> 8 (August 2009): no pagination (available online at etext.virginia.edu/journals/</w:t>
      </w:r>
      <w:proofErr w:type="spellStart"/>
      <w:r>
        <w:rPr>
          <w:rFonts w:ascii="Times New Roman" w:hAnsi="Times New Roman" w:cs="Times New Roman"/>
          <w:sz w:val="24"/>
          <w:szCs w:val="24"/>
        </w:rPr>
        <w:t>ssr</w:t>
      </w:r>
      <w:proofErr w:type="spellEnd"/>
      <w:r>
        <w:rPr>
          <w:rFonts w:ascii="Times New Roman" w:hAnsi="Times New Roman" w:cs="Times New Roman"/>
          <w:sz w:val="24"/>
          <w:szCs w:val="24"/>
        </w:rPr>
        <w:t xml:space="preserve">/); Paul Silas Peterson, “‘The Perfection of Beauty’: Cotton Mather’s Christological Interpretation of the </w:t>
      </w:r>
      <w:proofErr w:type="spellStart"/>
      <w:r>
        <w:rPr>
          <w:rFonts w:ascii="Times New Roman" w:hAnsi="Times New Roman" w:cs="Times New Roman"/>
          <w:sz w:val="24"/>
          <w:szCs w:val="24"/>
        </w:rPr>
        <w:t>Shechinah</w:t>
      </w:r>
      <w:proofErr w:type="spellEnd"/>
      <w:r>
        <w:rPr>
          <w:rFonts w:ascii="Times New Roman" w:hAnsi="Times New Roman" w:cs="Times New Roman"/>
          <w:sz w:val="24"/>
          <w:szCs w:val="24"/>
        </w:rPr>
        <w:t xml:space="preserve"> Glory in the ‘</w:t>
      </w:r>
      <w:proofErr w:type="spellStart"/>
      <w:r>
        <w:rPr>
          <w:rFonts w:ascii="Times New Roman" w:hAnsi="Times New Roman" w:cs="Times New Roman"/>
          <w:sz w:val="24"/>
          <w:szCs w:val="24"/>
        </w:rPr>
        <w:t>Biblia</w:t>
      </w:r>
      <w:proofErr w:type="spellEnd"/>
      <w:r>
        <w:rPr>
          <w:rFonts w:ascii="Times New Roman" w:hAnsi="Times New Roman" w:cs="Times New Roman"/>
          <w:sz w:val="24"/>
          <w:szCs w:val="24"/>
        </w:rPr>
        <w:t xml:space="preserve"> Americana’ and Its Theological Contexts,” in Reiner </w:t>
      </w:r>
      <w:proofErr w:type="spellStart"/>
      <w:r>
        <w:rPr>
          <w:rFonts w:ascii="Times New Roman" w:hAnsi="Times New Roman" w:cs="Times New Roman"/>
          <w:sz w:val="24"/>
          <w:szCs w:val="24"/>
        </w:rPr>
        <w:t>Smolinski</w:t>
      </w:r>
      <w:proofErr w:type="spellEnd"/>
      <w:r>
        <w:rPr>
          <w:rFonts w:ascii="Times New Roman" w:hAnsi="Times New Roman" w:cs="Times New Roman"/>
          <w:sz w:val="24"/>
          <w:szCs w:val="24"/>
        </w:rPr>
        <w:t xml:space="preserve"> and Jan </w:t>
      </w:r>
      <w:proofErr w:type="spellStart"/>
      <w:r>
        <w:rPr>
          <w:rFonts w:ascii="Times New Roman" w:hAnsi="Times New Roman" w:cs="Times New Roman"/>
          <w:sz w:val="24"/>
          <w:szCs w:val="24"/>
        </w:rPr>
        <w:t>Stievermann</w:t>
      </w:r>
      <w:proofErr w:type="spellEnd"/>
      <w:r>
        <w:rPr>
          <w:rFonts w:ascii="Times New Roman" w:hAnsi="Times New Roman" w:cs="Times New Roman"/>
          <w:sz w:val="24"/>
          <w:szCs w:val="24"/>
        </w:rPr>
        <w:t xml:space="preserve">, eds., </w:t>
      </w:r>
      <w:r w:rsidRPr="008F3245">
        <w:rPr>
          <w:rFonts w:ascii="Times New Roman" w:hAnsi="Times New Roman" w:cs="Times New Roman"/>
          <w:i/>
          <w:sz w:val="24"/>
          <w:szCs w:val="24"/>
        </w:rPr>
        <w:t xml:space="preserve">Cotton Mather and </w:t>
      </w:r>
      <w:proofErr w:type="spellStart"/>
      <w:r w:rsidRPr="008F3245">
        <w:rPr>
          <w:rFonts w:ascii="Times New Roman" w:hAnsi="Times New Roman" w:cs="Times New Roman"/>
          <w:i/>
          <w:sz w:val="24"/>
          <w:szCs w:val="24"/>
        </w:rPr>
        <w:t>Biblia</w:t>
      </w:r>
      <w:proofErr w:type="spellEnd"/>
      <w:r w:rsidRPr="008F3245">
        <w:rPr>
          <w:rFonts w:ascii="Times New Roman" w:hAnsi="Times New Roman" w:cs="Times New Roman"/>
          <w:i/>
          <w:sz w:val="24"/>
          <w:szCs w:val="24"/>
        </w:rPr>
        <w:t xml:space="preserve"> Americana—America’s First Bible Commentary: Essays in Reappraisal</w:t>
      </w:r>
      <w:r>
        <w:rPr>
          <w:rFonts w:ascii="Times New Roman" w:hAnsi="Times New Roman" w:cs="Times New Roman"/>
          <w:sz w:val="24"/>
          <w:szCs w:val="24"/>
        </w:rPr>
        <w:t xml:space="preserve"> (</w:t>
      </w:r>
      <w:proofErr w:type="spellStart"/>
      <w:r>
        <w:rPr>
          <w:rFonts w:ascii="Times New Roman" w:hAnsi="Times New Roman" w:cs="Times New Roman"/>
          <w:sz w:val="24"/>
          <w:szCs w:val="24"/>
        </w:rPr>
        <w:t>Tübingen</w:t>
      </w:r>
      <w:proofErr w:type="spellEnd"/>
      <w:r>
        <w:rPr>
          <w:rFonts w:ascii="Times New Roman" w:hAnsi="Times New Roman" w:cs="Times New Roman"/>
          <w:sz w:val="24"/>
          <w:szCs w:val="24"/>
        </w:rPr>
        <w:t xml:space="preserve">: Mohr </w:t>
      </w:r>
      <w:proofErr w:type="spellStart"/>
      <w:r>
        <w:rPr>
          <w:rFonts w:ascii="Times New Roman" w:hAnsi="Times New Roman" w:cs="Times New Roman"/>
          <w:sz w:val="24"/>
          <w:szCs w:val="24"/>
        </w:rPr>
        <w:t>Siebeck</w:t>
      </w:r>
      <w:proofErr w:type="spellEnd"/>
      <w:r>
        <w:rPr>
          <w:rFonts w:ascii="Times New Roman" w:hAnsi="Times New Roman" w:cs="Times New Roman"/>
          <w:sz w:val="24"/>
          <w:szCs w:val="24"/>
        </w:rPr>
        <w:t xml:space="preserve">, 2010), 383-412, which contains a section comparing Mather and Edwards on this theme (406-408); Brandon G. </w:t>
      </w:r>
      <w:proofErr w:type="spellStart"/>
      <w:r>
        <w:rPr>
          <w:rFonts w:ascii="Times New Roman" w:hAnsi="Times New Roman" w:cs="Times New Roman"/>
          <w:sz w:val="24"/>
          <w:szCs w:val="24"/>
        </w:rPr>
        <w:t>Withrow</w:t>
      </w:r>
      <w:proofErr w:type="spellEnd"/>
      <w:r>
        <w:rPr>
          <w:rFonts w:ascii="Times New Roman" w:hAnsi="Times New Roman" w:cs="Times New Roman"/>
          <w:sz w:val="24"/>
          <w:szCs w:val="24"/>
        </w:rPr>
        <w:t xml:space="preserve">, </w:t>
      </w:r>
      <w:r w:rsidRPr="00856CB1">
        <w:rPr>
          <w:rFonts w:ascii="Times New Roman" w:hAnsi="Times New Roman" w:cs="Times New Roman"/>
          <w:i/>
          <w:sz w:val="24"/>
          <w:szCs w:val="24"/>
        </w:rPr>
        <w:t xml:space="preserve">Becoming Divine: Jonathan Edwards’s </w:t>
      </w:r>
      <w:proofErr w:type="spellStart"/>
      <w:r w:rsidRPr="00856CB1">
        <w:rPr>
          <w:rFonts w:ascii="Times New Roman" w:hAnsi="Times New Roman" w:cs="Times New Roman"/>
          <w:i/>
          <w:sz w:val="24"/>
          <w:szCs w:val="24"/>
        </w:rPr>
        <w:t>Incarnational</w:t>
      </w:r>
      <w:proofErr w:type="spellEnd"/>
      <w:r w:rsidRPr="00856CB1">
        <w:rPr>
          <w:rFonts w:ascii="Times New Roman" w:hAnsi="Times New Roman" w:cs="Times New Roman"/>
          <w:i/>
          <w:sz w:val="24"/>
          <w:szCs w:val="24"/>
        </w:rPr>
        <w:t xml:space="preserve"> Spirituality within the Christian Tradition</w:t>
      </w:r>
      <w:r>
        <w:rPr>
          <w:rFonts w:ascii="Times New Roman" w:hAnsi="Times New Roman" w:cs="Times New Roman"/>
          <w:sz w:val="24"/>
          <w:szCs w:val="24"/>
        </w:rPr>
        <w:t xml:space="preserve"> (Eugene, OR: Cascade Books, 2011), 171-96; Mark A. Noll, “Jonathan Edwards’ Use of the Bible: A Case Study,” </w:t>
      </w:r>
      <w:r w:rsidRPr="00EA29A4">
        <w:rPr>
          <w:rFonts w:ascii="Times New Roman" w:hAnsi="Times New Roman" w:cs="Times New Roman"/>
          <w:i/>
          <w:sz w:val="24"/>
          <w:szCs w:val="24"/>
        </w:rPr>
        <w:t>Jonathan Edwards Studies</w:t>
      </w:r>
      <w:r>
        <w:rPr>
          <w:rFonts w:ascii="Times New Roman" w:hAnsi="Times New Roman" w:cs="Times New Roman"/>
          <w:sz w:val="24"/>
          <w:szCs w:val="24"/>
        </w:rPr>
        <w:t xml:space="preserve"> 2, No. 1 (2012): 30-46; </w:t>
      </w:r>
      <w:proofErr w:type="spellStart"/>
      <w:r w:rsidR="006B578B">
        <w:rPr>
          <w:rFonts w:ascii="Times New Roman" w:hAnsi="Times New Roman" w:cs="Times New Roman"/>
          <w:sz w:val="24"/>
          <w:szCs w:val="24"/>
        </w:rPr>
        <w:t>Jeongmo</w:t>
      </w:r>
      <w:proofErr w:type="spellEnd"/>
      <w:r w:rsidR="006B578B">
        <w:rPr>
          <w:rFonts w:ascii="Times New Roman" w:hAnsi="Times New Roman" w:cs="Times New Roman"/>
          <w:sz w:val="24"/>
          <w:szCs w:val="24"/>
        </w:rPr>
        <w:t xml:space="preserve"> </w:t>
      </w:r>
      <w:proofErr w:type="spellStart"/>
      <w:r w:rsidR="006B578B">
        <w:rPr>
          <w:rFonts w:ascii="Times New Roman" w:hAnsi="Times New Roman" w:cs="Times New Roman"/>
          <w:sz w:val="24"/>
          <w:szCs w:val="24"/>
        </w:rPr>
        <w:t>Yoo</w:t>
      </w:r>
      <w:proofErr w:type="spellEnd"/>
      <w:r w:rsidR="006B578B">
        <w:rPr>
          <w:rFonts w:ascii="Times New Roman" w:hAnsi="Times New Roman" w:cs="Times New Roman"/>
          <w:sz w:val="24"/>
          <w:szCs w:val="24"/>
        </w:rPr>
        <w:t xml:space="preserve">, “Jonathan Edwards’s Interpretation of the Major Prophets: The Books of Isaiah, Jeremiah, and Ezekiel,” </w:t>
      </w:r>
      <w:r w:rsidR="006B578B" w:rsidRPr="006B578B">
        <w:rPr>
          <w:rFonts w:ascii="Times New Roman" w:hAnsi="Times New Roman" w:cs="Times New Roman"/>
          <w:i/>
          <w:sz w:val="24"/>
          <w:szCs w:val="24"/>
        </w:rPr>
        <w:t>Puritan Reformed Journal</w:t>
      </w:r>
      <w:r w:rsidR="006B578B">
        <w:rPr>
          <w:rFonts w:ascii="Times New Roman" w:hAnsi="Times New Roman" w:cs="Times New Roman"/>
          <w:sz w:val="24"/>
          <w:szCs w:val="24"/>
        </w:rPr>
        <w:t xml:space="preserve"> 3 (July 2011): 160-92; </w:t>
      </w:r>
      <w:proofErr w:type="spellStart"/>
      <w:r>
        <w:rPr>
          <w:rFonts w:ascii="Times New Roman" w:hAnsi="Times New Roman" w:cs="Times New Roman"/>
          <w:sz w:val="24"/>
          <w:szCs w:val="24"/>
        </w:rPr>
        <w:t>McClymond</w:t>
      </w:r>
      <w:proofErr w:type="spellEnd"/>
      <w:r>
        <w:rPr>
          <w:rFonts w:ascii="Times New Roman" w:hAnsi="Times New Roman" w:cs="Times New Roman"/>
          <w:sz w:val="24"/>
          <w:szCs w:val="24"/>
        </w:rPr>
        <w:t xml:space="preserve"> and McDermott, </w:t>
      </w:r>
      <w:r w:rsidRPr="000269F2">
        <w:rPr>
          <w:rFonts w:ascii="Times New Roman" w:hAnsi="Times New Roman" w:cs="Times New Roman"/>
          <w:i/>
          <w:sz w:val="24"/>
          <w:szCs w:val="24"/>
        </w:rPr>
        <w:t>The Theology of Jonathan Edwards</w:t>
      </w:r>
      <w:r>
        <w:rPr>
          <w:rFonts w:ascii="Times New Roman" w:hAnsi="Times New Roman" w:cs="Times New Roman"/>
          <w:sz w:val="24"/>
          <w:szCs w:val="24"/>
        </w:rPr>
        <w:t xml:space="preserve">, esp. 130-48, 167-80; and Benjamin D. </w:t>
      </w:r>
      <w:proofErr w:type="spellStart"/>
      <w:r>
        <w:rPr>
          <w:rFonts w:ascii="Times New Roman" w:hAnsi="Times New Roman" w:cs="Times New Roman"/>
          <w:sz w:val="24"/>
          <w:szCs w:val="24"/>
        </w:rPr>
        <w:t>Wayman</w:t>
      </w:r>
      <w:proofErr w:type="spellEnd"/>
      <w:r>
        <w:rPr>
          <w:rFonts w:ascii="Times New Roman" w:hAnsi="Times New Roman" w:cs="Times New Roman"/>
          <w:sz w:val="24"/>
          <w:szCs w:val="24"/>
        </w:rPr>
        <w:t xml:space="preserve">, “Women as Types of the Church in the Blank Bible: The ‘Feminine’ Ecclesiology of Jonathan Edwards,” </w:t>
      </w:r>
      <w:r w:rsidRPr="008759EB">
        <w:rPr>
          <w:rFonts w:ascii="Times New Roman" w:hAnsi="Times New Roman" w:cs="Times New Roman"/>
          <w:i/>
          <w:sz w:val="24"/>
          <w:szCs w:val="24"/>
        </w:rPr>
        <w:t>Jonathan Edwards Studies</w:t>
      </w:r>
      <w:r>
        <w:rPr>
          <w:rFonts w:ascii="Times New Roman" w:hAnsi="Times New Roman" w:cs="Times New Roman"/>
          <w:sz w:val="24"/>
          <w:szCs w:val="24"/>
        </w:rPr>
        <w:t xml:space="preserve"> 2, No. 2 (2012): 56-82.</w:t>
      </w:r>
    </w:p>
  </w:endnote>
  <w:endnote w:id="30">
    <w:p w:rsidR="005D2FC4" w:rsidRPr="00165641" w:rsidRDefault="005D2FC4" w:rsidP="00112535">
      <w:pPr>
        <w:spacing w:line="480" w:lineRule="auto"/>
        <w:rPr>
          <w:rFonts w:ascii="Times New Roman" w:hAnsi="Times New Roman" w:cs="Times New Roman"/>
          <w:sz w:val="24"/>
          <w:szCs w:val="24"/>
        </w:rPr>
      </w:pPr>
      <w:r w:rsidRPr="00165641">
        <w:rPr>
          <w:rStyle w:val="EndnoteReference"/>
          <w:rFonts w:ascii="Times New Roman" w:hAnsi="Times New Roman" w:cs="Times New Roman"/>
          <w:sz w:val="24"/>
          <w:szCs w:val="24"/>
        </w:rPr>
        <w:endnoteRef/>
      </w:r>
      <w:r w:rsidRPr="00165641">
        <w:rPr>
          <w:rFonts w:ascii="Times New Roman" w:hAnsi="Times New Roman" w:cs="Times New Roman"/>
          <w:sz w:val="24"/>
          <w:szCs w:val="24"/>
        </w:rPr>
        <w:t xml:space="preserve"> On these themes, see especially C. C. </w:t>
      </w:r>
      <w:proofErr w:type="spellStart"/>
      <w:r w:rsidRPr="00165641">
        <w:rPr>
          <w:rFonts w:ascii="Times New Roman" w:hAnsi="Times New Roman" w:cs="Times New Roman"/>
          <w:sz w:val="24"/>
          <w:szCs w:val="24"/>
        </w:rPr>
        <w:t>Goen</w:t>
      </w:r>
      <w:proofErr w:type="spellEnd"/>
      <w:r w:rsidRPr="00165641">
        <w:rPr>
          <w:rFonts w:ascii="Times New Roman" w:hAnsi="Times New Roman" w:cs="Times New Roman"/>
          <w:sz w:val="24"/>
          <w:szCs w:val="24"/>
        </w:rPr>
        <w:t xml:space="preserve">, </w:t>
      </w:r>
      <w:r>
        <w:rPr>
          <w:rFonts w:ascii="Times New Roman" w:hAnsi="Times New Roman" w:cs="Times New Roman"/>
          <w:sz w:val="24"/>
          <w:szCs w:val="24"/>
        </w:rPr>
        <w:t>“</w:t>
      </w:r>
      <w:r w:rsidRPr="00165641">
        <w:rPr>
          <w:rFonts w:ascii="Times New Roman" w:hAnsi="Times New Roman" w:cs="Times New Roman"/>
          <w:sz w:val="24"/>
          <w:szCs w:val="24"/>
        </w:rPr>
        <w:t>Jonathan Edwards: A New Departure in Eschatology,</w:t>
      </w:r>
      <w:r>
        <w:rPr>
          <w:rFonts w:ascii="Times New Roman" w:hAnsi="Times New Roman" w:cs="Times New Roman"/>
          <w:sz w:val="24"/>
          <w:szCs w:val="24"/>
        </w:rPr>
        <w:t>”</w:t>
      </w:r>
      <w:r w:rsidRPr="00165641">
        <w:rPr>
          <w:rFonts w:ascii="Times New Roman" w:hAnsi="Times New Roman" w:cs="Times New Roman"/>
          <w:sz w:val="24"/>
          <w:szCs w:val="24"/>
        </w:rPr>
        <w:t xml:space="preserve"> </w:t>
      </w:r>
      <w:r w:rsidRPr="00165641">
        <w:rPr>
          <w:rFonts w:ascii="Times New Roman" w:hAnsi="Times New Roman" w:cs="Times New Roman"/>
          <w:i/>
          <w:iCs/>
          <w:sz w:val="24"/>
          <w:szCs w:val="24"/>
        </w:rPr>
        <w:t>Church History</w:t>
      </w:r>
      <w:r w:rsidRPr="00165641">
        <w:rPr>
          <w:rFonts w:ascii="Times New Roman" w:hAnsi="Times New Roman" w:cs="Times New Roman"/>
          <w:sz w:val="24"/>
          <w:szCs w:val="24"/>
        </w:rPr>
        <w:t xml:space="preserve"> 28 (</w:t>
      </w:r>
      <w:r>
        <w:rPr>
          <w:rFonts w:ascii="Times New Roman" w:hAnsi="Times New Roman" w:cs="Times New Roman"/>
          <w:sz w:val="24"/>
          <w:szCs w:val="24"/>
        </w:rPr>
        <w:t xml:space="preserve">March </w:t>
      </w:r>
      <w:r w:rsidRPr="00165641">
        <w:rPr>
          <w:rFonts w:ascii="Times New Roman" w:hAnsi="Times New Roman" w:cs="Times New Roman"/>
          <w:sz w:val="24"/>
          <w:szCs w:val="24"/>
        </w:rPr>
        <w:t xml:space="preserve">1959), 25-40; Mason I. </w:t>
      </w:r>
      <w:proofErr w:type="spellStart"/>
      <w:r w:rsidRPr="00165641">
        <w:rPr>
          <w:rFonts w:ascii="Times New Roman" w:hAnsi="Times New Roman" w:cs="Times New Roman"/>
          <w:sz w:val="24"/>
          <w:szCs w:val="24"/>
        </w:rPr>
        <w:t>Lowance</w:t>
      </w:r>
      <w:proofErr w:type="spellEnd"/>
      <w:r w:rsidRPr="00165641">
        <w:rPr>
          <w:rFonts w:ascii="Times New Roman" w:hAnsi="Times New Roman" w:cs="Times New Roman"/>
          <w:sz w:val="24"/>
          <w:szCs w:val="24"/>
        </w:rPr>
        <w:t xml:space="preserve">, Jr., </w:t>
      </w:r>
      <w:r w:rsidRPr="00165641">
        <w:rPr>
          <w:rFonts w:ascii="Times New Roman" w:hAnsi="Times New Roman" w:cs="Times New Roman"/>
          <w:i/>
          <w:iCs/>
          <w:sz w:val="24"/>
          <w:szCs w:val="24"/>
        </w:rPr>
        <w:t>The Language of Canaan: Metaphor and Symbol in New England from the Puritans to the Transcendentalists</w:t>
      </w:r>
      <w:r w:rsidRPr="00165641">
        <w:rPr>
          <w:rFonts w:ascii="Times New Roman" w:hAnsi="Times New Roman" w:cs="Times New Roman"/>
          <w:sz w:val="24"/>
          <w:szCs w:val="24"/>
        </w:rPr>
        <w:t xml:space="preserve"> (Cambridge, MA</w:t>
      </w:r>
      <w:r>
        <w:rPr>
          <w:rFonts w:ascii="Times New Roman" w:hAnsi="Times New Roman" w:cs="Times New Roman"/>
          <w:sz w:val="24"/>
          <w:szCs w:val="24"/>
        </w:rPr>
        <w:t>: Harvard University Press</w:t>
      </w:r>
      <w:r w:rsidRPr="00165641">
        <w:rPr>
          <w:rFonts w:ascii="Times New Roman" w:hAnsi="Times New Roman" w:cs="Times New Roman"/>
          <w:sz w:val="24"/>
          <w:szCs w:val="24"/>
        </w:rPr>
        <w:t xml:space="preserve">, 1980); John F. Wilson, </w:t>
      </w:r>
      <w:r>
        <w:rPr>
          <w:rFonts w:ascii="Times New Roman" w:hAnsi="Times New Roman" w:cs="Times New Roman"/>
          <w:sz w:val="24"/>
          <w:szCs w:val="24"/>
        </w:rPr>
        <w:t>“</w:t>
      </w:r>
      <w:r w:rsidRPr="00165641">
        <w:rPr>
          <w:rFonts w:ascii="Times New Roman" w:hAnsi="Times New Roman" w:cs="Times New Roman"/>
          <w:sz w:val="24"/>
          <w:szCs w:val="24"/>
        </w:rPr>
        <w:t>History, Redemption, and the Millennium,</w:t>
      </w:r>
      <w:r>
        <w:rPr>
          <w:rFonts w:ascii="Times New Roman" w:hAnsi="Times New Roman" w:cs="Times New Roman"/>
          <w:sz w:val="24"/>
          <w:szCs w:val="24"/>
        </w:rPr>
        <w:t>”</w:t>
      </w:r>
      <w:r w:rsidRPr="00165641">
        <w:rPr>
          <w:rFonts w:ascii="Times New Roman" w:hAnsi="Times New Roman" w:cs="Times New Roman"/>
          <w:sz w:val="24"/>
          <w:szCs w:val="24"/>
        </w:rPr>
        <w:t xml:space="preserve"> in Hatch and Stout, eds., </w:t>
      </w:r>
      <w:r w:rsidRPr="00165641">
        <w:rPr>
          <w:rFonts w:ascii="Times New Roman" w:hAnsi="Times New Roman" w:cs="Times New Roman"/>
          <w:i/>
          <w:iCs/>
          <w:sz w:val="24"/>
          <w:szCs w:val="24"/>
        </w:rPr>
        <w:t>Jonathan Edwards and the American Experience</w:t>
      </w:r>
      <w:r w:rsidRPr="00165641">
        <w:rPr>
          <w:rFonts w:ascii="Times New Roman" w:hAnsi="Times New Roman" w:cs="Times New Roman"/>
          <w:sz w:val="24"/>
          <w:szCs w:val="24"/>
        </w:rPr>
        <w:t xml:space="preserve">, 131-41; John F. Wilson, </w:t>
      </w:r>
      <w:r>
        <w:rPr>
          <w:rFonts w:ascii="Times New Roman" w:hAnsi="Times New Roman" w:cs="Times New Roman"/>
          <w:sz w:val="24"/>
          <w:szCs w:val="24"/>
        </w:rPr>
        <w:t>“</w:t>
      </w:r>
      <w:r w:rsidRPr="00165641">
        <w:rPr>
          <w:rFonts w:ascii="Times New Roman" w:hAnsi="Times New Roman" w:cs="Times New Roman"/>
          <w:sz w:val="24"/>
          <w:szCs w:val="24"/>
        </w:rPr>
        <w:t>Editor’s Introduction</w:t>
      </w:r>
      <w:r>
        <w:rPr>
          <w:rFonts w:ascii="Times New Roman" w:hAnsi="Times New Roman" w:cs="Times New Roman"/>
          <w:sz w:val="24"/>
          <w:szCs w:val="24"/>
        </w:rPr>
        <w:t>”</w:t>
      </w:r>
      <w:r w:rsidRPr="00165641">
        <w:rPr>
          <w:rFonts w:ascii="Times New Roman" w:hAnsi="Times New Roman" w:cs="Times New Roman"/>
          <w:sz w:val="24"/>
          <w:szCs w:val="24"/>
        </w:rPr>
        <w:t xml:space="preserve"> </w:t>
      </w:r>
      <w:r>
        <w:rPr>
          <w:rFonts w:ascii="Times New Roman" w:hAnsi="Times New Roman" w:cs="Times New Roman"/>
          <w:sz w:val="24"/>
          <w:szCs w:val="24"/>
        </w:rPr>
        <w:t>to</w:t>
      </w:r>
      <w:r w:rsidRPr="00165641">
        <w:rPr>
          <w:rFonts w:ascii="Times New Roman" w:hAnsi="Times New Roman" w:cs="Times New Roman"/>
          <w:sz w:val="24"/>
          <w:szCs w:val="24"/>
        </w:rPr>
        <w:t xml:space="preserve"> Edwards</w:t>
      </w:r>
      <w:r>
        <w:rPr>
          <w:rFonts w:ascii="Times New Roman" w:hAnsi="Times New Roman" w:cs="Times New Roman"/>
          <w:sz w:val="24"/>
          <w:szCs w:val="24"/>
        </w:rPr>
        <w:t>’</w:t>
      </w:r>
      <w:r w:rsidRPr="00165641">
        <w:rPr>
          <w:rFonts w:ascii="Times New Roman" w:hAnsi="Times New Roman" w:cs="Times New Roman"/>
          <w:i/>
          <w:iCs/>
          <w:sz w:val="24"/>
          <w:szCs w:val="24"/>
        </w:rPr>
        <w:t xml:space="preserve"> History of the Work of Redemption</w:t>
      </w:r>
      <w:r w:rsidRPr="00165641">
        <w:rPr>
          <w:rFonts w:ascii="Times New Roman" w:hAnsi="Times New Roman" w:cs="Times New Roman"/>
          <w:sz w:val="24"/>
          <w:szCs w:val="24"/>
        </w:rPr>
        <w:t xml:space="preserve">, </w:t>
      </w:r>
      <w:r w:rsidRPr="00165641">
        <w:rPr>
          <w:rFonts w:ascii="Times New Roman" w:hAnsi="Times New Roman" w:cs="Times New Roman"/>
          <w:i/>
          <w:iCs/>
          <w:sz w:val="24"/>
          <w:szCs w:val="24"/>
        </w:rPr>
        <w:t>WJE</w:t>
      </w:r>
      <w:r w:rsidRPr="00165641">
        <w:rPr>
          <w:rFonts w:ascii="Times New Roman" w:hAnsi="Times New Roman" w:cs="Times New Roman"/>
          <w:sz w:val="24"/>
          <w:szCs w:val="24"/>
        </w:rPr>
        <w:t>, 9</w:t>
      </w:r>
      <w:r>
        <w:rPr>
          <w:rFonts w:ascii="Times New Roman" w:hAnsi="Times New Roman" w:cs="Times New Roman"/>
          <w:sz w:val="24"/>
          <w:szCs w:val="24"/>
        </w:rPr>
        <w:t>:</w:t>
      </w:r>
      <w:r w:rsidRPr="00165641">
        <w:rPr>
          <w:rFonts w:ascii="Times New Roman" w:hAnsi="Times New Roman" w:cs="Times New Roman"/>
          <w:sz w:val="24"/>
          <w:szCs w:val="24"/>
        </w:rPr>
        <w:t xml:space="preserve">1-109; Wallace E. Anderson, </w:t>
      </w:r>
      <w:r>
        <w:rPr>
          <w:rFonts w:ascii="Times New Roman" w:hAnsi="Times New Roman" w:cs="Times New Roman"/>
          <w:sz w:val="24"/>
          <w:szCs w:val="24"/>
        </w:rPr>
        <w:t>“</w:t>
      </w:r>
      <w:r w:rsidRPr="00165641">
        <w:rPr>
          <w:rFonts w:ascii="Times New Roman" w:hAnsi="Times New Roman" w:cs="Times New Roman"/>
          <w:sz w:val="24"/>
          <w:szCs w:val="24"/>
        </w:rPr>
        <w:t>Editor’s Introduction</w:t>
      </w:r>
      <w:r>
        <w:rPr>
          <w:rFonts w:ascii="Times New Roman" w:hAnsi="Times New Roman" w:cs="Times New Roman"/>
          <w:sz w:val="24"/>
          <w:szCs w:val="24"/>
        </w:rPr>
        <w:t>”</w:t>
      </w:r>
      <w:r w:rsidRPr="00165641">
        <w:rPr>
          <w:rFonts w:ascii="Times New Roman" w:hAnsi="Times New Roman" w:cs="Times New Roman"/>
          <w:sz w:val="24"/>
          <w:szCs w:val="24"/>
        </w:rPr>
        <w:t xml:space="preserve"> to </w:t>
      </w:r>
      <w:r>
        <w:rPr>
          <w:rFonts w:ascii="Times New Roman" w:hAnsi="Times New Roman" w:cs="Times New Roman"/>
          <w:sz w:val="24"/>
          <w:szCs w:val="24"/>
        </w:rPr>
        <w:t>“</w:t>
      </w:r>
      <w:r w:rsidRPr="00165641">
        <w:rPr>
          <w:rFonts w:ascii="Times New Roman" w:hAnsi="Times New Roman" w:cs="Times New Roman"/>
          <w:sz w:val="24"/>
          <w:szCs w:val="24"/>
        </w:rPr>
        <w:t>Images of Divine Things</w:t>
      </w:r>
      <w:r>
        <w:rPr>
          <w:rFonts w:ascii="Times New Roman" w:hAnsi="Times New Roman" w:cs="Times New Roman"/>
          <w:sz w:val="24"/>
          <w:szCs w:val="24"/>
        </w:rPr>
        <w:t>”</w:t>
      </w:r>
      <w:r w:rsidRPr="00165641">
        <w:rPr>
          <w:rFonts w:ascii="Times New Roman" w:hAnsi="Times New Roman" w:cs="Times New Roman"/>
          <w:sz w:val="24"/>
          <w:szCs w:val="24"/>
        </w:rPr>
        <w:t xml:space="preserve"> and </w:t>
      </w:r>
      <w:r>
        <w:rPr>
          <w:rFonts w:ascii="Times New Roman" w:hAnsi="Times New Roman" w:cs="Times New Roman"/>
          <w:sz w:val="24"/>
          <w:szCs w:val="24"/>
        </w:rPr>
        <w:t>“</w:t>
      </w:r>
      <w:r w:rsidRPr="00165641">
        <w:rPr>
          <w:rFonts w:ascii="Times New Roman" w:hAnsi="Times New Roman" w:cs="Times New Roman"/>
          <w:sz w:val="24"/>
          <w:szCs w:val="24"/>
        </w:rPr>
        <w:t>Types,</w:t>
      </w:r>
      <w:r>
        <w:rPr>
          <w:rFonts w:ascii="Times New Roman" w:hAnsi="Times New Roman" w:cs="Times New Roman"/>
          <w:sz w:val="24"/>
          <w:szCs w:val="24"/>
        </w:rPr>
        <w:t>”</w:t>
      </w:r>
      <w:r w:rsidRPr="00165641">
        <w:rPr>
          <w:rFonts w:ascii="Times New Roman" w:hAnsi="Times New Roman" w:cs="Times New Roman"/>
          <w:sz w:val="24"/>
          <w:szCs w:val="24"/>
        </w:rPr>
        <w:t xml:space="preserve"> and Mason I. </w:t>
      </w:r>
      <w:proofErr w:type="spellStart"/>
      <w:r w:rsidRPr="00165641">
        <w:rPr>
          <w:rFonts w:ascii="Times New Roman" w:hAnsi="Times New Roman" w:cs="Times New Roman"/>
          <w:sz w:val="24"/>
          <w:szCs w:val="24"/>
        </w:rPr>
        <w:t>Lowance</w:t>
      </w:r>
      <w:proofErr w:type="spellEnd"/>
      <w:r w:rsidRPr="00165641">
        <w:rPr>
          <w:rFonts w:ascii="Times New Roman" w:hAnsi="Times New Roman" w:cs="Times New Roman"/>
          <w:sz w:val="24"/>
          <w:szCs w:val="24"/>
        </w:rPr>
        <w:t xml:space="preserve">, Jr. with David H. Watters, </w:t>
      </w:r>
      <w:r>
        <w:rPr>
          <w:rFonts w:ascii="Times New Roman" w:hAnsi="Times New Roman" w:cs="Times New Roman"/>
          <w:sz w:val="24"/>
          <w:szCs w:val="24"/>
        </w:rPr>
        <w:t>“</w:t>
      </w:r>
      <w:r w:rsidRPr="00165641">
        <w:rPr>
          <w:rFonts w:ascii="Times New Roman" w:hAnsi="Times New Roman" w:cs="Times New Roman"/>
          <w:sz w:val="24"/>
          <w:szCs w:val="24"/>
        </w:rPr>
        <w:t>Editor’s Introduction</w:t>
      </w:r>
      <w:r>
        <w:rPr>
          <w:rFonts w:ascii="Times New Roman" w:hAnsi="Times New Roman" w:cs="Times New Roman"/>
          <w:sz w:val="24"/>
          <w:szCs w:val="24"/>
        </w:rPr>
        <w:t>”</w:t>
      </w:r>
      <w:r w:rsidRPr="00165641">
        <w:rPr>
          <w:rFonts w:ascii="Times New Roman" w:hAnsi="Times New Roman" w:cs="Times New Roman"/>
          <w:sz w:val="24"/>
          <w:szCs w:val="24"/>
        </w:rPr>
        <w:t xml:space="preserve"> to </w:t>
      </w:r>
      <w:r>
        <w:rPr>
          <w:rFonts w:ascii="Times New Roman" w:hAnsi="Times New Roman" w:cs="Times New Roman"/>
          <w:sz w:val="24"/>
          <w:szCs w:val="24"/>
        </w:rPr>
        <w:t>“</w:t>
      </w:r>
      <w:r w:rsidRPr="00165641">
        <w:rPr>
          <w:rFonts w:ascii="Times New Roman" w:hAnsi="Times New Roman" w:cs="Times New Roman"/>
          <w:sz w:val="24"/>
          <w:szCs w:val="24"/>
        </w:rPr>
        <w:t>Types of the Messiah,</w:t>
      </w:r>
      <w:r>
        <w:rPr>
          <w:rFonts w:ascii="Times New Roman" w:hAnsi="Times New Roman" w:cs="Times New Roman"/>
          <w:sz w:val="24"/>
          <w:szCs w:val="24"/>
        </w:rPr>
        <w:t>”</w:t>
      </w:r>
      <w:r w:rsidRPr="00165641">
        <w:rPr>
          <w:rFonts w:ascii="Times New Roman" w:hAnsi="Times New Roman" w:cs="Times New Roman"/>
          <w:sz w:val="24"/>
          <w:szCs w:val="24"/>
        </w:rPr>
        <w:t xml:space="preserve"> both in </w:t>
      </w:r>
      <w:r w:rsidRPr="00592E91">
        <w:rPr>
          <w:rFonts w:ascii="Times New Roman" w:hAnsi="Times New Roman" w:cs="Times New Roman"/>
          <w:i/>
          <w:sz w:val="24"/>
          <w:szCs w:val="24"/>
        </w:rPr>
        <w:t>WJE</w:t>
      </w:r>
      <w:r>
        <w:rPr>
          <w:rFonts w:ascii="Times New Roman" w:hAnsi="Times New Roman" w:cs="Times New Roman"/>
          <w:sz w:val="24"/>
          <w:szCs w:val="24"/>
        </w:rPr>
        <w:t>, 11:</w:t>
      </w:r>
      <w:r w:rsidRPr="00165641">
        <w:rPr>
          <w:rFonts w:ascii="Times New Roman" w:hAnsi="Times New Roman" w:cs="Times New Roman"/>
          <w:sz w:val="24"/>
          <w:szCs w:val="24"/>
        </w:rPr>
        <w:t xml:space="preserve">3-33, 157-82; </w:t>
      </w:r>
      <w:proofErr w:type="spellStart"/>
      <w:r w:rsidRPr="00165641">
        <w:rPr>
          <w:rFonts w:ascii="Times New Roman" w:hAnsi="Times New Roman" w:cs="Times New Roman"/>
          <w:sz w:val="24"/>
          <w:szCs w:val="24"/>
        </w:rPr>
        <w:t>Zakai</w:t>
      </w:r>
      <w:proofErr w:type="spellEnd"/>
      <w:r w:rsidRPr="00165641">
        <w:rPr>
          <w:rFonts w:ascii="Times New Roman" w:hAnsi="Times New Roman" w:cs="Times New Roman"/>
          <w:sz w:val="24"/>
          <w:szCs w:val="24"/>
        </w:rPr>
        <w:t xml:space="preserve">, </w:t>
      </w:r>
      <w:r w:rsidRPr="00165641">
        <w:rPr>
          <w:rFonts w:ascii="Times New Roman" w:hAnsi="Times New Roman" w:cs="Times New Roman"/>
          <w:i/>
          <w:iCs/>
          <w:sz w:val="24"/>
          <w:szCs w:val="24"/>
        </w:rPr>
        <w:t>Jonathan Edwards’ Philosophy of History</w:t>
      </w:r>
      <w:r>
        <w:rPr>
          <w:rFonts w:ascii="Times New Roman" w:hAnsi="Times New Roman" w:cs="Times New Roman"/>
          <w:sz w:val="24"/>
          <w:szCs w:val="24"/>
        </w:rPr>
        <w:t xml:space="preserve">; Janice Knight, “Typology,” in Lee, ed., </w:t>
      </w:r>
      <w:r w:rsidRPr="00F774A6">
        <w:rPr>
          <w:rFonts w:ascii="Times New Roman" w:hAnsi="Times New Roman" w:cs="Times New Roman"/>
          <w:i/>
          <w:sz w:val="24"/>
          <w:szCs w:val="24"/>
        </w:rPr>
        <w:t>The Princeton Companion to Jonathan Edwards</w:t>
      </w:r>
      <w:r>
        <w:rPr>
          <w:rFonts w:ascii="Times New Roman" w:hAnsi="Times New Roman" w:cs="Times New Roman"/>
          <w:sz w:val="24"/>
          <w:szCs w:val="24"/>
        </w:rPr>
        <w:t xml:space="preserve">, 190-209, which offered a minor updating of Janice Knight, “Learning the Language of God: Jonathan Edwards and the Typology of Nature,” </w:t>
      </w:r>
      <w:r w:rsidRPr="00F774A6">
        <w:rPr>
          <w:rFonts w:ascii="Times New Roman" w:hAnsi="Times New Roman" w:cs="Times New Roman"/>
          <w:i/>
          <w:sz w:val="24"/>
          <w:szCs w:val="24"/>
        </w:rPr>
        <w:t>William and Mary Quarterly</w:t>
      </w:r>
      <w:r>
        <w:rPr>
          <w:rFonts w:ascii="Times New Roman" w:hAnsi="Times New Roman" w:cs="Times New Roman"/>
          <w:sz w:val="24"/>
          <w:szCs w:val="24"/>
        </w:rPr>
        <w:t xml:space="preserve"> 48 (October 1991): 531-51; </w:t>
      </w:r>
      <w:proofErr w:type="spellStart"/>
      <w:r>
        <w:rPr>
          <w:rFonts w:ascii="Times New Roman" w:hAnsi="Times New Roman" w:cs="Times New Roman"/>
          <w:sz w:val="24"/>
          <w:szCs w:val="24"/>
        </w:rPr>
        <w:t>Tibor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Fabiny</w:t>
      </w:r>
      <w:proofErr w:type="spellEnd"/>
      <w:r>
        <w:rPr>
          <w:rFonts w:ascii="Times New Roman" w:hAnsi="Times New Roman" w:cs="Times New Roman"/>
          <w:sz w:val="24"/>
          <w:szCs w:val="24"/>
        </w:rPr>
        <w:t xml:space="preserve">, “Edwards and Biblical Typology,” in McDermott, ed., </w:t>
      </w:r>
      <w:r w:rsidRPr="00B162BE">
        <w:rPr>
          <w:rFonts w:ascii="Times New Roman" w:hAnsi="Times New Roman" w:cs="Times New Roman"/>
          <w:i/>
          <w:sz w:val="24"/>
          <w:szCs w:val="24"/>
        </w:rPr>
        <w:t>Understanding Jonathan Edwards</w:t>
      </w:r>
      <w:r>
        <w:rPr>
          <w:rFonts w:ascii="Times New Roman" w:hAnsi="Times New Roman" w:cs="Times New Roman"/>
          <w:sz w:val="24"/>
          <w:szCs w:val="24"/>
        </w:rPr>
        <w:t xml:space="preserve">, 91-108; and </w:t>
      </w:r>
      <w:proofErr w:type="spellStart"/>
      <w:r>
        <w:rPr>
          <w:rFonts w:ascii="Times New Roman" w:hAnsi="Times New Roman" w:cs="Times New Roman"/>
          <w:sz w:val="24"/>
          <w:szCs w:val="24"/>
        </w:rPr>
        <w:t>McClymond</w:t>
      </w:r>
      <w:proofErr w:type="spellEnd"/>
      <w:r>
        <w:rPr>
          <w:rFonts w:ascii="Times New Roman" w:hAnsi="Times New Roman" w:cs="Times New Roman"/>
          <w:sz w:val="24"/>
          <w:szCs w:val="24"/>
        </w:rPr>
        <w:t xml:space="preserve"> and McDermott, </w:t>
      </w:r>
      <w:r w:rsidRPr="00592E91">
        <w:rPr>
          <w:rFonts w:ascii="Times New Roman" w:hAnsi="Times New Roman" w:cs="Times New Roman"/>
          <w:i/>
          <w:sz w:val="24"/>
          <w:szCs w:val="24"/>
        </w:rPr>
        <w:t>The Theology of Jonathan Edwards</w:t>
      </w:r>
      <w:r>
        <w:rPr>
          <w:rFonts w:ascii="Times New Roman" w:hAnsi="Times New Roman" w:cs="Times New Roman"/>
          <w:sz w:val="24"/>
          <w:szCs w:val="24"/>
        </w:rPr>
        <w:t>, esp. 116-29, 181-90, 566-79.</w:t>
      </w:r>
    </w:p>
  </w:endnote>
  <w:endnote w:id="31">
    <w:p w:rsidR="005D2FC4" w:rsidRPr="00165641" w:rsidRDefault="005D2FC4" w:rsidP="00584FE6">
      <w:pPr>
        <w:spacing w:line="480" w:lineRule="auto"/>
        <w:rPr>
          <w:rFonts w:ascii="Times New Roman" w:hAnsi="Times New Roman" w:cs="Times New Roman"/>
          <w:sz w:val="24"/>
          <w:szCs w:val="24"/>
        </w:rPr>
      </w:pPr>
      <w:r w:rsidRPr="00165641">
        <w:rPr>
          <w:rStyle w:val="EndnoteReference"/>
          <w:rFonts w:ascii="Times New Roman" w:hAnsi="Times New Roman" w:cs="Times New Roman"/>
          <w:sz w:val="24"/>
          <w:szCs w:val="24"/>
        </w:rPr>
        <w:endnoteRef/>
      </w:r>
      <w:r>
        <w:rPr>
          <w:rFonts w:ascii="Times New Roman" w:hAnsi="Times New Roman" w:cs="Times New Roman"/>
          <w:sz w:val="24"/>
          <w:szCs w:val="24"/>
        </w:rPr>
        <w:t xml:space="preserve"> On Edwards’ global footprint during the past two hundred years, see especially</w:t>
      </w:r>
      <w:r w:rsidRPr="00165641">
        <w:rPr>
          <w:rFonts w:ascii="Times New Roman" w:hAnsi="Times New Roman" w:cs="Times New Roman"/>
          <w:sz w:val="24"/>
          <w:szCs w:val="24"/>
        </w:rPr>
        <w:t xml:space="preserve"> </w:t>
      </w:r>
      <w:proofErr w:type="spellStart"/>
      <w:r w:rsidRPr="00165641">
        <w:rPr>
          <w:rFonts w:ascii="Times New Roman" w:hAnsi="Times New Roman" w:cs="Times New Roman"/>
          <w:sz w:val="24"/>
          <w:szCs w:val="24"/>
        </w:rPr>
        <w:t>Conforti</w:t>
      </w:r>
      <w:proofErr w:type="spellEnd"/>
      <w:r w:rsidRPr="00165641">
        <w:rPr>
          <w:rFonts w:ascii="Times New Roman" w:hAnsi="Times New Roman" w:cs="Times New Roman"/>
          <w:sz w:val="24"/>
          <w:szCs w:val="24"/>
        </w:rPr>
        <w:t xml:space="preserve">, </w:t>
      </w:r>
      <w:r w:rsidRPr="00165641">
        <w:rPr>
          <w:rFonts w:ascii="Times New Roman" w:hAnsi="Times New Roman" w:cs="Times New Roman"/>
          <w:i/>
          <w:iCs/>
          <w:sz w:val="24"/>
          <w:szCs w:val="24"/>
        </w:rPr>
        <w:t>Jonathan Edward, Religious Tradition, and American Culture</w:t>
      </w:r>
      <w:r w:rsidRPr="00165641">
        <w:rPr>
          <w:rFonts w:ascii="Times New Roman" w:hAnsi="Times New Roman" w:cs="Times New Roman"/>
          <w:sz w:val="24"/>
          <w:szCs w:val="24"/>
        </w:rPr>
        <w:t xml:space="preserve">; David W. Kling and Douglas A. Sweeney, eds., </w:t>
      </w:r>
      <w:r w:rsidRPr="00165641">
        <w:rPr>
          <w:rFonts w:ascii="Times New Roman" w:hAnsi="Times New Roman" w:cs="Times New Roman"/>
          <w:i/>
          <w:iCs/>
          <w:sz w:val="24"/>
          <w:szCs w:val="24"/>
        </w:rPr>
        <w:t>Jonathan Edwards at Home and Abroad: Historical Memories, Cultural Movements, Global Horizons</w:t>
      </w:r>
      <w:r w:rsidRPr="00165641">
        <w:rPr>
          <w:rFonts w:ascii="Times New Roman" w:hAnsi="Times New Roman" w:cs="Times New Roman"/>
          <w:sz w:val="24"/>
          <w:szCs w:val="24"/>
        </w:rPr>
        <w:t xml:space="preserve"> (Columbia, SC: University</w:t>
      </w:r>
      <w:r>
        <w:rPr>
          <w:rFonts w:ascii="Times New Roman" w:hAnsi="Times New Roman" w:cs="Times New Roman"/>
          <w:sz w:val="24"/>
          <w:szCs w:val="24"/>
        </w:rPr>
        <w:t xml:space="preserve"> of South Carolina Press, 2003); and Oliver D. Crisp and Douglas A. Sweeney, eds., </w:t>
      </w:r>
      <w:r w:rsidRPr="00EA76A4">
        <w:rPr>
          <w:rFonts w:ascii="Times New Roman" w:hAnsi="Times New Roman" w:cs="Times New Roman"/>
          <w:i/>
          <w:sz w:val="24"/>
          <w:szCs w:val="24"/>
        </w:rPr>
        <w:t>After Jonathan Edwards: The Courses of the New England Theology</w:t>
      </w:r>
      <w:r>
        <w:rPr>
          <w:rFonts w:ascii="Times New Roman" w:hAnsi="Times New Roman" w:cs="Times New Roman"/>
          <w:sz w:val="24"/>
          <w:szCs w:val="24"/>
        </w:rPr>
        <w:t xml:space="preserve"> (New York: Oxford University Press, 2012).</w:t>
      </w:r>
    </w:p>
  </w:endnote>
  <w:endnote w:id="32">
    <w:p w:rsidR="005D2FC4" w:rsidRDefault="005D2FC4" w:rsidP="00705323">
      <w:pPr>
        <w:pStyle w:val="EndnoteText"/>
        <w:spacing w:line="480" w:lineRule="auto"/>
      </w:pPr>
      <w:r>
        <w:rPr>
          <w:rStyle w:val="EndnoteReference"/>
        </w:rPr>
        <w:endnoteRef/>
      </w:r>
      <w:r>
        <w:t xml:space="preserve"> No </w:t>
      </w:r>
      <w:proofErr w:type="gramStart"/>
      <w:r>
        <w:t>Edwards</w:t>
      </w:r>
      <w:proofErr w:type="gramEnd"/>
      <w:r>
        <w:t xml:space="preserve"> sermons survive from the following books: Ezra, Esther, Lamentations, Obadiah, Nahum, Zephaniah, Philemon, 2 John, or 3 John.</w:t>
      </w:r>
    </w:p>
  </w:endnote>
  <w:endnote w:id="33">
    <w:p w:rsidR="005D2FC4" w:rsidRDefault="005D2FC4" w:rsidP="00B043FA">
      <w:pPr>
        <w:pStyle w:val="EndnoteText"/>
        <w:spacing w:line="480" w:lineRule="auto"/>
      </w:pPr>
      <w:r>
        <w:rPr>
          <w:rStyle w:val="EndnoteReference"/>
        </w:rPr>
        <w:endnoteRef/>
      </w:r>
      <w:r>
        <w:t xml:space="preserve"> On the general practice of note taking in early modern Europe, so crucial to scholarly development, see Ann Blair, “The Rise of Note-Taking in Early Modern Europe,” </w:t>
      </w:r>
      <w:r w:rsidRPr="00B043FA">
        <w:rPr>
          <w:i/>
        </w:rPr>
        <w:t>Intellectual History Review</w:t>
      </w:r>
      <w:r>
        <w:t xml:space="preserve"> 20 (September 2010): 303-16.</w:t>
      </w:r>
    </w:p>
  </w:endnote>
  <w:endnote w:id="34">
    <w:p w:rsidR="005D2FC4" w:rsidRDefault="005D2FC4" w:rsidP="001D14F6">
      <w:pPr>
        <w:pStyle w:val="EndnoteText"/>
        <w:spacing w:line="480" w:lineRule="auto"/>
      </w:pPr>
      <w:r>
        <w:rPr>
          <w:rStyle w:val="EndnoteReference"/>
        </w:rPr>
        <w:endnoteRef/>
      </w:r>
      <w:r>
        <w:t xml:space="preserve"> These were not published until 1829-1830, when </w:t>
      </w:r>
      <w:proofErr w:type="spellStart"/>
      <w:r>
        <w:t>Sereno</w:t>
      </w:r>
      <w:proofErr w:type="spellEnd"/>
      <w:r>
        <w:t xml:space="preserve"> Edwards Dwight, Jonathan Edwards’ great-grandson, Timothy Dwight’s son, published an expurgated, bowdlerized, and rearranged version of  “Notes on the Bible” (re-ordered now canonically) in Dwight, ed., </w:t>
      </w:r>
      <w:r w:rsidRPr="009C208C">
        <w:rPr>
          <w:i/>
        </w:rPr>
        <w:t>The Works of President Edwards</w:t>
      </w:r>
      <w:r>
        <w:t xml:space="preserve">, 9:113-563. Dwight’s edition of the “Notes” has been reprinted numerous times in a variety places (most famously in Edward Hickman’s revised, corrected repackaging of Dwight’s publication, printed in 1834, which has been picked up and reprinted several times since 1974 by The Banner of Truth Trust and Hendrickson Publishers). But not until 1998 did Yale publish the “Notes on Scripture” in their entirety, accurately, and in their original order. See </w:t>
      </w:r>
      <w:r w:rsidRPr="001D14F6">
        <w:rPr>
          <w:i/>
        </w:rPr>
        <w:t>WJE</w:t>
      </w:r>
      <w:r>
        <w:t>, 15.</w:t>
      </w:r>
    </w:p>
  </w:endnote>
  <w:endnote w:id="35">
    <w:p w:rsidR="005D2FC4" w:rsidRDefault="005D2FC4" w:rsidP="00F57656">
      <w:pPr>
        <w:pStyle w:val="EndnoteText"/>
        <w:spacing w:line="480" w:lineRule="auto"/>
      </w:pPr>
      <w:r>
        <w:rPr>
          <w:rStyle w:val="EndnoteReference"/>
        </w:rPr>
        <w:endnoteRef/>
      </w:r>
      <w:r>
        <w:t xml:space="preserve"> Pierpont had penned nearly 60 marginal notes on the leaves of the “Blank Bible” before he passed it on to Edwards. Edwards himself added 5,506 entries between 1730 and 1758. In the words of </w:t>
      </w:r>
      <w:proofErr w:type="spellStart"/>
      <w:r>
        <w:t>Kimnach</w:t>
      </w:r>
      <w:proofErr w:type="spellEnd"/>
      <w:r>
        <w:t xml:space="preserve"> and </w:t>
      </w:r>
      <w:proofErr w:type="spellStart"/>
      <w:r>
        <w:t>Minkema</w:t>
      </w:r>
      <w:proofErr w:type="spellEnd"/>
      <w:r>
        <w:t xml:space="preserve">, this Bible quickly “became the logistical center of the expanding web of Edwards’s recorded speculations and of his mental life, and as such it became the center of his cross-references, an index of indexes in his study.” We still know precious little about the use of volumes like this, but other clergymen possessed them. </w:t>
      </w:r>
      <w:proofErr w:type="spellStart"/>
      <w:r>
        <w:t>Antracoli</w:t>
      </w:r>
      <w:proofErr w:type="spellEnd"/>
      <w:r>
        <w:t xml:space="preserve">, apparently unaware of Edwards’ volume, notes that the Rev. Joseph Emerson, a contemporary of Edwards serving in Malden, Massachusetts, used a blank Bible held today at the Boston </w:t>
      </w:r>
      <w:proofErr w:type="spellStart"/>
      <w:r>
        <w:t>Atheneum</w:t>
      </w:r>
      <w:proofErr w:type="spellEnd"/>
      <w:r>
        <w:t xml:space="preserve">. See Stein, “The Biblical Notes of Benjamin Pierpont,” 197; </w:t>
      </w:r>
      <w:r w:rsidRPr="00F57656">
        <w:rPr>
          <w:i/>
        </w:rPr>
        <w:t>WJE</w:t>
      </w:r>
      <w:r>
        <w:t xml:space="preserve">, 24:92; Wilson H. </w:t>
      </w:r>
      <w:proofErr w:type="spellStart"/>
      <w:r>
        <w:t>Kimnach</w:t>
      </w:r>
      <w:proofErr w:type="spellEnd"/>
      <w:r>
        <w:t xml:space="preserve"> and Kenneth P. </w:t>
      </w:r>
      <w:proofErr w:type="spellStart"/>
      <w:r>
        <w:t>Minkema</w:t>
      </w:r>
      <w:proofErr w:type="spellEnd"/>
      <w:r>
        <w:t xml:space="preserve">, “The Material and Social Practices of Intellectual Work: Jonathan Edwards’s Study,” </w:t>
      </w:r>
      <w:r w:rsidRPr="00A76E21">
        <w:rPr>
          <w:i/>
        </w:rPr>
        <w:t>William and Mary Quarterly</w:t>
      </w:r>
      <w:r>
        <w:t xml:space="preserve"> 69 (October 2012): 713; and </w:t>
      </w:r>
      <w:proofErr w:type="spellStart"/>
      <w:r>
        <w:t>Antracoli</w:t>
      </w:r>
      <w:proofErr w:type="spellEnd"/>
      <w:r>
        <w:t xml:space="preserve">, “‘Mighty in the Scriptures,’” 132. For Edwards’ “Blank Bible” itself, see both of the volumes numbered together as </w:t>
      </w:r>
      <w:r w:rsidRPr="00FD5EA7">
        <w:rPr>
          <w:i/>
        </w:rPr>
        <w:t>WJE</w:t>
      </w:r>
      <w:r>
        <w:t>, 24.</w:t>
      </w:r>
    </w:p>
  </w:endnote>
  <w:endnote w:id="36">
    <w:p w:rsidR="005D2FC4" w:rsidRDefault="005D2FC4" w:rsidP="00FD5EA7">
      <w:pPr>
        <w:pStyle w:val="EndnoteText"/>
        <w:spacing w:line="480" w:lineRule="auto"/>
      </w:pPr>
      <w:r>
        <w:rPr>
          <w:rStyle w:val="EndnoteReference"/>
        </w:rPr>
        <w:endnoteRef/>
      </w:r>
      <w:r>
        <w:t xml:space="preserve"> This is published in </w:t>
      </w:r>
      <w:r w:rsidRPr="00FD5EA7">
        <w:rPr>
          <w:i/>
        </w:rPr>
        <w:t>WJE</w:t>
      </w:r>
      <w:r>
        <w:t xml:space="preserve">, 5:97-305. For further information, see Stein, “A Notebook on the Apocalypse by Jonathan Edwards,” which functioned as a draft of Stein’s “Editor’s Introduction,” </w:t>
      </w:r>
      <w:r w:rsidRPr="00FD5EA7">
        <w:rPr>
          <w:i/>
        </w:rPr>
        <w:t>WJE</w:t>
      </w:r>
      <w:r>
        <w:t>, 5:1-93.</w:t>
      </w:r>
    </w:p>
  </w:endnote>
  <w:endnote w:id="37">
    <w:p w:rsidR="005D2FC4" w:rsidRDefault="005D2FC4" w:rsidP="000A1A0D">
      <w:pPr>
        <w:pStyle w:val="EndnoteText"/>
        <w:spacing w:line="480" w:lineRule="auto"/>
      </w:pPr>
      <w:r>
        <w:rPr>
          <w:rStyle w:val="EndnoteReference"/>
        </w:rPr>
        <w:endnoteRef/>
      </w:r>
      <w:r>
        <w:t xml:space="preserve"> Edwards began by calling the former notebook “Shadows of Divine Things,” then toyed with “The Book of Nature and Common Providence,” and even “The Language and Lessons of Nature,” before settling on the title that stuck, “Images of Divine Things.” See </w:t>
      </w:r>
      <w:r w:rsidRPr="000A1A0D">
        <w:rPr>
          <w:i/>
        </w:rPr>
        <w:t>WJE</w:t>
      </w:r>
      <w:r>
        <w:t>, 11:50-51.</w:t>
      </w:r>
    </w:p>
  </w:endnote>
  <w:endnote w:id="38">
    <w:p w:rsidR="005D2FC4" w:rsidRDefault="005D2FC4" w:rsidP="00C43B14">
      <w:pPr>
        <w:pStyle w:val="EndnoteText"/>
        <w:spacing w:line="480" w:lineRule="auto"/>
      </w:pPr>
      <w:r>
        <w:rPr>
          <w:rStyle w:val="EndnoteReference"/>
        </w:rPr>
        <w:endnoteRef/>
      </w:r>
      <w:r>
        <w:t xml:space="preserve"> Edwards listed </w:t>
      </w:r>
      <w:r w:rsidRPr="00165641">
        <w:rPr>
          <w:rFonts w:cs="Times New Roman"/>
          <w:szCs w:val="24"/>
        </w:rPr>
        <w:t xml:space="preserve">“Hebrew Idioms” </w:t>
      </w:r>
      <w:r>
        <w:rPr>
          <w:rFonts w:cs="Times New Roman"/>
          <w:szCs w:val="24"/>
        </w:rPr>
        <w:t xml:space="preserve">with their English equivalents by the Old Testament verses where they are found. </w:t>
      </w:r>
      <w:proofErr w:type="gramStart"/>
      <w:r w:rsidRPr="00165641">
        <w:rPr>
          <w:rFonts w:cs="Times New Roman"/>
          <w:szCs w:val="24"/>
        </w:rPr>
        <w:t xml:space="preserve">Box 16, F. 1211, </w:t>
      </w:r>
      <w:proofErr w:type="spellStart"/>
      <w:r w:rsidRPr="00165641">
        <w:rPr>
          <w:rFonts w:cs="Times New Roman"/>
          <w:szCs w:val="24"/>
        </w:rPr>
        <w:t>Beine</w:t>
      </w:r>
      <w:r>
        <w:rPr>
          <w:rFonts w:cs="Times New Roman"/>
          <w:szCs w:val="24"/>
        </w:rPr>
        <w:t>cke</w:t>
      </w:r>
      <w:proofErr w:type="spellEnd"/>
      <w:r>
        <w:rPr>
          <w:rFonts w:cs="Times New Roman"/>
          <w:szCs w:val="24"/>
        </w:rPr>
        <w:t>.</w:t>
      </w:r>
      <w:proofErr w:type="gramEnd"/>
      <w:r>
        <w:rPr>
          <w:rFonts w:cs="Times New Roman"/>
          <w:szCs w:val="24"/>
        </w:rPr>
        <w:t xml:space="preserve"> </w:t>
      </w:r>
    </w:p>
  </w:endnote>
  <w:endnote w:id="39">
    <w:p w:rsidR="005D2FC4" w:rsidRDefault="005D2FC4" w:rsidP="00C43B14">
      <w:pPr>
        <w:pStyle w:val="EndnoteText"/>
        <w:spacing w:line="480" w:lineRule="auto"/>
      </w:pPr>
      <w:r>
        <w:rPr>
          <w:rStyle w:val="EndnoteReference"/>
        </w:rPr>
        <w:endnoteRef/>
      </w:r>
      <w:r>
        <w:t xml:space="preserve"> </w:t>
      </w:r>
      <w:proofErr w:type="gramStart"/>
      <w:r w:rsidRPr="00165641">
        <w:rPr>
          <w:rFonts w:cs="Times New Roman"/>
          <w:szCs w:val="24"/>
        </w:rPr>
        <w:t xml:space="preserve">Box 15, F. 1204, </w:t>
      </w:r>
      <w:proofErr w:type="spellStart"/>
      <w:r w:rsidRPr="00165641">
        <w:rPr>
          <w:rFonts w:cs="Times New Roman"/>
          <w:szCs w:val="24"/>
        </w:rPr>
        <w:t>Beinecke</w:t>
      </w:r>
      <w:proofErr w:type="spellEnd"/>
      <w:r w:rsidRPr="00165641">
        <w:rPr>
          <w:rFonts w:cs="Times New Roman"/>
          <w:szCs w:val="24"/>
        </w:rPr>
        <w:t>.</w:t>
      </w:r>
      <w:proofErr w:type="gramEnd"/>
    </w:p>
  </w:endnote>
  <w:endnote w:id="40">
    <w:p w:rsidR="005D2FC4" w:rsidRDefault="005D2FC4" w:rsidP="001622B4">
      <w:pPr>
        <w:pStyle w:val="EndnoteText"/>
        <w:spacing w:line="480" w:lineRule="auto"/>
      </w:pPr>
      <w:r>
        <w:rPr>
          <w:rStyle w:val="EndnoteReference"/>
        </w:rPr>
        <w:endnoteRef/>
      </w:r>
      <w:r>
        <w:t xml:space="preserve"> This leaf was misplaced somewhere in the Edwards Collection at Yale when that collection was reorganized in 1995, but is currently available in transcription. See the online edition of </w:t>
      </w:r>
      <w:r w:rsidRPr="004E27EB">
        <w:rPr>
          <w:i/>
        </w:rPr>
        <w:t>The Works of Jonathan Edwards</w:t>
      </w:r>
      <w:r>
        <w:t>, vol. 28, “Minor Controversial Writings” (http://edwards.yale.edu/).</w:t>
      </w:r>
    </w:p>
  </w:endnote>
  <w:endnote w:id="41">
    <w:p w:rsidR="005D2FC4" w:rsidRDefault="005D2FC4" w:rsidP="008D0D42">
      <w:pPr>
        <w:pStyle w:val="EndnoteText"/>
        <w:spacing w:line="480" w:lineRule="auto"/>
      </w:pPr>
      <w:r>
        <w:rPr>
          <w:rStyle w:val="EndnoteReference"/>
        </w:rPr>
        <w:endnoteRef/>
      </w:r>
      <w:r>
        <w:t xml:space="preserve"> Jonathan Edwards, “Scripture Prophecies of the Old Testament,” Box 21, F. 1248, </w:t>
      </w:r>
      <w:proofErr w:type="spellStart"/>
      <w:r>
        <w:t>Beinecke</w:t>
      </w:r>
      <w:proofErr w:type="spellEnd"/>
      <w:r>
        <w:t xml:space="preserve">. This is the notebook Edwards kept on “Prophecies of the Old T. besides the Prophecies of the Messiah &amp; his Kingdom &amp; the Prophecies of </w:t>
      </w:r>
      <w:proofErr w:type="spellStart"/>
      <w:r>
        <w:t>daniel</w:t>
      </w:r>
      <w:proofErr w:type="spellEnd"/>
      <w:r>
        <w:t xml:space="preserve"> which have had an Evident Fulfillment” (inside cover), which he treats in other notebooks (see below). </w:t>
      </w:r>
    </w:p>
  </w:endnote>
  <w:endnote w:id="42">
    <w:p w:rsidR="005D2FC4" w:rsidRDefault="005D2FC4" w:rsidP="00C67597">
      <w:pPr>
        <w:pStyle w:val="EndnoteText"/>
        <w:spacing w:line="480" w:lineRule="auto"/>
      </w:pPr>
      <w:r>
        <w:rPr>
          <w:rStyle w:val="EndnoteReference"/>
        </w:rPr>
        <w:endnoteRef/>
      </w:r>
      <w:r>
        <w:t xml:space="preserve"> Jonathan Edwards, “Notes on the Coming of Christ,” Box 19, F. 1231, </w:t>
      </w:r>
      <w:proofErr w:type="spellStart"/>
      <w:r>
        <w:t>Beinecke</w:t>
      </w:r>
      <w:proofErr w:type="spellEnd"/>
      <w:r>
        <w:t>.</w:t>
      </w:r>
    </w:p>
  </w:endnote>
  <w:endnote w:id="43">
    <w:p w:rsidR="005D2FC4" w:rsidRPr="00165641" w:rsidRDefault="005D2FC4" w:rsidP="00570504">
      <w:pPr>
        <w:pStyle w:val="EndnoteText"/>
        <w:spacing w:line="480" w:lineRule="auto"/>
        <w:rPr>
          <w:rFonts w:cs="Times New Roman"/>
          <w:szCs w:val="24"/>
        </w:rPr>
      </w:pPr>
      <w:r w:rsidRPr="00165641">
        <w:rPr>
          <w:rStyle w:val="EndnoteReference"/>
          <w:rFonts w:cs="Times New Roman"/>
          <w:szCs w:val="24"/>
        </w:rPr>
        <w:endnoteRef/>
      </w:r>
      <w:r w:rsidRPr="00165641">
        <w:rPr>
          <w:rFonts w:cs="Times New Roman"/>
          <w:szCs w:val="24"/>
        </w:rPr>
        <w:t xml:space="preserve"> The best example of Edwards’ manuscript reflections on assorted Bible doctrines is found in Edwards, </w:t>
      </w:r>
      <w:r w:rsidRPr="00165641">
        <w:rPr>
          <w:rFonts w:cs="Times New Roman"/>
          <w:i/>
          <w:szCs w:val="24"/>
        </w:rPr>
        <w:t>Writings on the Trinity, Grace, and Faith</w:t>
      </w:r>
      <w:r w:rsidRPr="00165641">
        <w:rPr>
          <w:rFonts w:cs="Times New Roman"/>
          <w:szCs w:val="24"/>
        </w:rPr>
        <w:t xml:space="preserve">, </w:t>
      </w:r>
      <w:r w:rsidRPr="00165641">
        <w:rPr>
          <w:rFonts w:cs="Times New Roman"/>
          <w:i/>
          <w:szCs w:val="24"/>
        </w:rPr>
        <w:t>WJE</w:t>
      </w:r>
      <w:r w:rsidRPr="00165641">
        <w:rPr>
          <w:rFonts w:cs="Times New Roman"/>
          <w:szCs w:val="24"/>
        </w:rPr>
        <w:t>, 21.</w:t>
      </w:r>
    </w:p>
  </w:endnote>
  <w:endnote w:id="44">
    <w:p w:rsidR="005D2FC4" w:rsidRDefault="005D2FC4" w:rsidP="00BA563E">
      <w:pPr>
        <w:pStyle w:val="EndnoteText"/>
        <w:spacing w:line="480" w:lineRule="auto"/>
      </w:pPr>
      <w:r>
        <w:rPr>
          <w:rStyle w:val="EndnoteReference"/>
        </w:rPr>
        <w:endnoteRef/>
      </w:r>
      <w:r>
        <w:t xml:space="preserve"> Jonathan Edwards to the trustees of the College of New Jersey, 19 October 1757, in </w:t>
      </w:r>
      <w:r w:rsidRPr="00BA563E">
        <w:rPr>
          <w:i/>
        </w:rPr>
        <w:t>WJE</w:t>
      </w:r>
      <w:r>
        <w:t>, 16:725-30. Edwards’ son-in-law, the Rev. Aaron Burr (Esther’s husband), had been president of the college since 1748, but had recently died of fever from malaria.</w:t>
      </w:r>
    </w:p>
  </w:endnote>
  <w:endnote w:id="45">
    <w:p w:rsidR="005D2FC4" w:rsidRPr="00165641" w:rsidRDefault="005D2FC4" w:rsidP="002007C5">
      <w:pPr>
        <w:pStyle w:val="EndnoteText"/>
        <w:spacing w:line="480" w:lineRule="auto"/>
        <w:rPr>
          <w:rFonts w:cs="Times New Roman"/>
          <w:szCs w:val="24"/>
        </w:rPr>
      </w:pPr>
      <w:r w:rsidRPr="00165641">
        <w:rPr>
          <w:rStyle w:val="EndnoteReference"/>
          <w:rFonts w:cs="Times New Roman"/>
          <w:szCs w:val="24"/>
        </w:rPr>
        <w:endnoteRef/>
      </w:r>
      <w:r w:rsidRPr="00165641">
        <w:rPr>
          <w:rFonts w:cs="Times New Roman"/>
          <w:szCs w:val="24"/>
        </w:rPr>
        <w:t xml:space="preserve"> </w:t>
      </w:r>
      <w:r w:rsidRPr="00BA563E">
        <w:rPr>
          <w:rFonts w:cs="Times New Roman"/>
          <w:i/>
          <w:szCs w:val="24"/>
        </w:rPr>
        <w:t>WJE</w:t>
      </w:r>
      <w:r>
        <w:rPr>
          <w:rFonts w:cs="Times New Roman"/>
          <w:szCs w:val="24"/>
        </w:rPr>
        <w:t>, 16:</w:t>
      </w:r>
      <w:r w:rsidRPr="00165641">
        <w:rPr>
          <w:rFonts w:cs="Times New Roman"/>
          <w:szCs w:val="24"/>
        </w:rPr>
        <w:t xml:space="preserve">727-28. </w:t>
      </w:r>
    </w:p>
  </w:endnote>
  <w:endnote w:id="46">
    <w:p w:rsidR="005D2FC4" w:rsidRPr="00165641" w:rsidRDefault="005D2FC4" w:rsidP="002007C5">
      <w:pPr>
        <w:pStyle w:val="EndnoteText"/>
        <w:spacing w:line="480" w:lineRule="auto"/>
        <w:rPr>
          <w:rFonts w:cs="Times New Roman"/>
          <w:szCs w:val="24"/>
        </w:rPr>
      </w:pPr>
      <w:r w:rsidRPr="00165641">
        <w:rPr>
          <w:rStyle w:val="EndnoteReference"/>
          <w:rFonts w:cs="Times New Roman"/>
          <w:szCs w:val="24"/>
        </w:rPr>
        <w:endnoteRef/>
      </w:r>
      <w:r w:rsidRPr="00165641">
        <w:rPr>
          <w:rFonts w:cs="Times New Roman"/>
          <w:szCs w:val="24"/>
        </w:rPr>
        <w:t xml:space="preserve"> Sixteen years after he died, Edwards’ sermon series was published with the help of his son, Jonathan Edwards, Jr., as </w:t>
      </w:r>
      <w:r w:rsidRPr="00165641">
        <w:rPr>
          <w:rFonts w:cs="Times New Roman"/>
          <w:i/>
          <w:szCs w:val="24"/>
        </w:rPr>
        <w:t xml:space="preserve">A History of the Work of Redemption. Containing, </w:t>
      </w:r>
      <w:proofErr w:type="gramStart"/>
      <w:r w:rsidRPr="00165641">
        <w:rPr>
          <w:rFonts w:cs="Times New Roman"/>
          <w:i/>
          <w:szCs w:val="24"/>
        </w:rPr>
        <w:t>The</w:t>
      </w:r>
      <w:proofErr w:type="gramEnd"/>
      <w:r w:rsidRPr="00165641">
        <w:rPr>
          <w:rFonts w:cs="Times New Roman"/>
          <w:i/>
          <w:szCs w:val="24"/>
        </w:rPr>
        <w:t xml:space="preserve"> Outlines of a Body of Divinity, in a Method Entirely New</w:t>
      </w:r>
      <w:r w:rsidRPr="00165641">
        <w:rPr>
          <w:rFonts w:cs="Times New Roman"/>
          <w:szCs w:val="24"/>
        </w:rPr>
        <w:t xml:space="preserve"> (Edinburgh: W. Gray, J. Buckland, and G. Keith, 1774). Frequently reprinted, it is available today </w:t>
      </w:r>
      <w:r>
        <w:rPr>
          <w:rFonts w:cs="Times New Roman"/>
          <w:szCs w:val="24"/>
        </w:rPr>
        <w:t>as</w:t>
      </w:r>
      <w:r w:rsidRPr="00165641">
        <w:rPr>
          <w:rFonts w:cs="Times New Roman"/>
          <w:szCs w:val="24"/>
        </w:rPr>
        <w:t xml:space="preserve"> </w:t>
      </w:r>
      <w:r w:rsidRPr="00165641">
        <w:rPr>
          <w:rFonts w:cs="Times New Roman"/>
          <w:i/>
          <w:szCs w:val="24"/>
        </w:rPr>
        <w:t>WJE</w:t>
      </w:r>
      <w:r>
        <w:rPr>
          <w:rFonts w:cs="Times New Roman"/>
          <w:szCs w:val="24"/>
        </w:rPr>
        <w:t>, vol. 9</w:t>
      </w:r>
      <w:r w:rsidRPr="00165641">
        <w:rPr>
          <w:rFonts w:cs="Times New Roman"/>
          <w:szCs w:val="24"/>
        </w:rPr>
        <w:t>. For Edwards’ notes toward the turning of these sermons into a treatise, see the books in Box 16, F</w:t>
      </w:r>
      <w:r>
        <w:rPr>
          <w:rFonts w:cs="Times New Roman"/>
          <w:szCs w:val="24"/>
        </w:rPr>
        <w:t>f.</w:t>
      </w:r>
      <w:r w:rsidRPr="00165641">
        <w:rPr>
          <w:rFonts w:cs="Times New Roman"/>
          <w:szCs w:val="24"/>
        </w:rPr>
        <w:t xml:space="preserve"> 1212-1214, </w:t>
      </w:r>
      <w:proofErr w:type="spellStart"/>
      <w:proofErr w:type="gramStart"/>
      <w:r w:rsidRPr="00165641">
        <w:rPr>
          <w:rFonts w:cs="Times New Roman"/>
          <w:szCs w:val="24"/>
        </w:rPr>
        <w:t>Beinecke</w:t>
      </w:r>
      <w:proofErr w:type="spellEnd"/>
      <w:proofErr w:type="gramEnd"/>
      <w:r w:rsidRPr="00165641">
        <w:rPr>
          <w:rFonts w:cs="Times New Roman"/>
          <w:szCs w:val="24"/>
        </w:rPr>
        <w:t>.</w:t>
      </w:r>
    </w:p>
  </w:endnote>
  <w:endnote w:id="47">
    <w:p w:rsidR="005D2FC4" w:rsidRPr="00165641" w:rsidRDefault="005D2FC4" w:rsidP="002007C5">
      <w:pPr>
        <w:pStyle w:val="EndnoteText"/>
        <w:spacing w:line="480" w:lineRule="auto"/>
        <w:rPr>
          <w:rFonts w:cs="Times New Roman"/>
          <w:szCs w:val="24"/>
        </w:rPr>
      </w:pPr>
      <w:r w:rsidRPr="00165641">
        <w:rPr>
          <w:rStyle w:val="EndnoteReference"/>
          <w:rFonts w:cs="Times New Roman"/>
          <w:szCs w:val="24"/>
        </w:rPr>
        <w:endnoteRef/>
      </w:r>
      <w:r w:rsidRPr="00165641">
        <w:rPr>
          <w:rFonts w:cs="Times New Roman"/>
          <w:szCs w:val="24"/>
        </w:rPr>
        <w:t xml:space="preserve"> </w:t>
      </w:r>
      <w:r w:rsidRPr="00BA563E">
        <w:rPr>
          <w:rFonts w:cs="Times New Roman"/>
          <w:i/>
          <w:szCs w:val="24"/>
        </w:rPr>
        <w:t>WJE</w:t>
      </w:r>
      <w:r>
        <w:rPr>
          <w:rFonts w:cs="Times New Roman"/>
          <w:szCs w:val="24"/>
        </w:rPr>
        <w:t>, 16:</w:t>
      </w:r>
      <w:r w:rsidRPr="00165641">
        <w:rPr>
          <w:rFonts w:cs="Times New Roman"/>
          <w:szCs w:val="24"/>
        </w:rPr>
        <w:t xml:space="preserve">728-29. </w:t>
      </w:r>
    </w:p>
  </w:endnote>
  <w:endnote w:id="48">
    <w:p w:rsidR="005D2FC4" w:rsidRPr="00165641" w:rsidRDefault="005D2FC4" w:rsidP="002007C5">
      <w:pPr>
        <w:pStyle w:val="EndnoteText"/>
        <w:spacing w:line="480" w:lineRule="auto"/>
        <w:rPr>
          <w:rFonts w:cs="Times New Roman"/>
          <w:szCs w:val="24"/>
        </w:rPr>
      </w:pPr>
      <w:r w:rsidRPr="00165641">
        <w:rPr>
          <w:rStyle w:val="EndnoteReference"/>
          <w:rFonts w:cs="Times New Roman"/>
          <w:szCs w:val="24"/>
        </w:rPr>
        <w:endnoteRef/>
      </w:r>
      <w:r w:rsidRPr="00165641">
        <w:rPr>
          <w:rFonts w:cs="Times New Roman"/>
          <w:szCs w:val="24"/>
        </w:rPr>
        <w:t xml:space="preserve"> Sadly, these entries, Nos. 891, 922, 1067, and 1068, are the only “Miscellanies” not in</w:t>
      </w:r>
      <w:r>
        <w:rPr>
          <w:rFonts w:cs="Times New Roman"/>
          <w:szCs w:val="24"/>
        </w:rPr>
        <w:t xml:space="preserve"> the letterpress edition of</w:t>
      </w:r>
      <w:r w:rsidRPr="00165641">
        <w:rPr>
          <w:rFonts w:cs="Times New Roman"/>
          <w:szCs w:val="24"/>
        </w:rPr>
        <w:t xml:space="preserve"> </w:t>
      </w:r>
      <w:r w:rsidRPr="00165641">
        <w:rPr>
          <w:rFonts w:cs="Times New Roman"/>
          <w:i/>
          <w:szCs w:val="24"/>
        </w:rPr>
        <w:t>The Works of Jonathan Edwards</w:t>
      </w:r>
      <w:r w:rsidRPr="00165641">
        <w:rPr>
          <w:rFonts w:cs="Times New Roman"/>
          <w:szCs w:val="24"/>
        </w:rPr>
        <w:t xml:space="preserve">. </w:t>
      </w:r>
    </w:p>
  </w:endnote>
  <w:endnote w:id="49">
    <w:p w:rsidR="005D2FC4" w:rsidRPr="00165641" w:rsidRDefault="005D2FC4" w:rsidP="002007C5">
      <w:pPr>
        <w:pStyle w:val="EndnoteText"/>
        <w:spacing w:line="480" w:lineRule="auto"/>
        <w:rPr>
          <w:rFonts w:cs="Times New Roman"/>
          <w:szCs w:val="24"/>
        </w:rPr>
      </w:pPr>
      <w:r w:rsidRPr="00165641">
        <w:rPr>
          <w:rStyle w:val="EndnoteReference"/>
          <w:rFonts w:cs="Times New Roman"/>
          <w:szCs w:val="24"/>
        </w:rPr>
        <w:endnoteRef/>
      </w:r>
      <w:r w:rsidRPr="00165641">
        <w:rPr>
          <w:rFonts w:cs="Times New Roman"/>
          <w:szCs w:val="24"/>
        </w:rPr>
        <w:t xml:space="preserve"> See “Types of the Messiah,” in </w:t>
      </w:r>
      <w:r w:rsidRPr="00F45B1F">
        <w:rPr>
          <w:rFonts w:cs="Times New Roman"/>
          <w:i/>
          <w:szCs w:val="24"/>
        </w:rPr>
        <w:t>WJE</w:t>
      </w:r>
      <w:r>
        <w:rPr>
          <w:rFonts w:cs="Times New Roman"/>
          <w:szCs w:val="24"/>
        </w:rPr>
        <w:t>, 11:</w:t>
      </w:r>
      <w:r w:rsidRPr="00165641">
        <w:rPr>
          <w:rFonts w:cs="Times New Roman"/>
          <w:szCs w:val="24"/>
        </w:rPr>
        <w:t>191-324.</w:t>
      </w:r>
    </w:p>
  </w:endnote>
  <w:endnote w:id="50">
    <w:p w:rsidR="005D2FC4" w:rsidRPr="00165641" w:rsidRDefault="005D2FC4" w:rsidP="002007C5">
      <w:pPr>
        <w:pStyle w:val="EndnoteText"/>
        <w:spacing w:line="480" w:lineRule="auto"/>
        <w:rPr>
          <w:rFonts w:cs="Times New Roman"/>
          <w:szCs w:val="24"/>
        </w:rPr>
      </w:pPr>
      <w:r w:rsidRPr="00165641">
        <w:rPr>
          <w:rStyle w:val="EndnoteReference"/>
          <w:rFonts w:cs="Times New Roman"/>
          <w:szCs w:val="24"/>
        </w:rPr>
        <w:endnoteRef/>
      </w:r>
      <w:r w:rsidRPr="00165641">
        <w:rPr>
          <w:rFonts w:cs="Times New Roman"/>
          <w:szCs w:val="24"/>
        </w:rPr>
        <w:t xml:space="preserve"> The “Harmony” notebook, nearly 200 pages in manuscript, did not find its way into the letterpress edition of </w:t>
      </w:r>
      <w:r w:rsidRPr="00165641">
        <w:rPr>
          <w:rFonts w:cs="Times New Roman"/>
          <w:i/>
          <w:szCs w:val="24"/>
        </w:rPr>
        <w:t>The Works of Jonathan Edwards</w:t>
      </w:r>
      <w:r w:rsidRPr="00165641">
        <w:rPr>
          <w:rFonts w:cs="Times New Roman"/>
          <w:szCs w:val="24"/>
        </w:rPr>
        <w:t xml:space="preserve">. See “The Harmony of the Genius, Spirit, Doctrines, &amp; Rules of the Old Testament &amp; the New,” Box 15, F. 1210, </w:t>
      </w:r>
      <w:proofErr w:type="spellStart"/>
      <w:r w:rsidRPr="00165641">
        <w:rPr>
          <w:rFonts w:cs="Times New Roman"/>
          <w:szCs w:val="24"/>
        </w:rPr>
        <w:t>Beinecke</w:t>
      </w:r>
      <w:proofErr w:type="spellEnd"/>
      <w:r w:rsidRPr="00165641">
        <w:rPr>
          <w:rFonts w:cs="Times New Roman"/>
          <w:szCs w:val="24"/>
        </w:rPr>
        <w:t xml:space="preserve">. For more on </w:t>
      </w:r>
      <w:r>
        <w:rPr>
          <w:rFonts w:cs="Times New Roman"/>
          <w:szCs w:val="24"/>
        </w:rPr>
        <w:t xml:space="preserve">Edwards’ intentions for </w:t>
      </w:r>
      <w:r w:rsidRPr="00165641">
        <w:rPr>
          <w:rFonts w:cs="Times New Roman"/>
          <w:szCs w:val="24"/>
        </w:rPr>
        <w:t xml:space="preserve">this second unfinished </w:t>
      </w:r>
      <w:r>
        <w:rPr>
          <w:rFonts w:cs="Times New Roman"/>
          <w:szCs w:val="24"/>
        </w:rPr>
        <w:t>project (in its entirety)</w:t>
      </w:r>
      <w:r w:rsidRPr="00165641">
        <w:rPr>
          <w:rFonts w:cs="Times New Roman"/>
          <w:szCs w:val="24"/>
        </w:rPr>
        <w:t xml:space="preserve">, see </w:t>
      </w:r>
      <w:proofErr w:type="spellStart"/>
      <w:r w:rsidRPr="00165641">
        <w:rPr>
          <w:rFonts w:cs="Times New Roman"/>
          <w:szCs w:val="24"/>
        </w:rPr>
        <w:t>Minkema</w:t>
      </w:r>
      <w:proofErr w:type="spellEnd"/>
      <w:r w:rsidRPr="00165641">
        <w:rPr>
          <w:rFonts w:cs="Times New Roman"/>
          <w:szCs w:val="24"/>
        </w:rPr>
        <w:t>, “The Other Unfinished ‘Great Work</w:t>
      </w:r>
      <w:r>
        <w:rPr>
          <w:rFonts w:cs="Times New Roman"/>
          <w:szCs w:val="24"/>
        </w:rPr>
        <w:t>,</w:t>
      </w:r>
      <w:r w:rsidRPr="00165641">
        <w:rPr>
          <w:rFonts w:cs="Times New Roman"/>
          <w:szCs w:val="24"/>
        </w:rPr>
        <w:t>’</w:t>
      </w:r>
      <w:r>
        <w:rPr>
          <w:rFonts w:cs="Times New Roman"/>
          <w:szCs w:val="24"/>
        </w:rPr>
        <w:t xml:space="preserve">” 52-65; and Nichols, “The Relationship of the Old and New Testaments in the Theology of Jonathan Edwards.” Marsden, </w:t>
      </w:r>
      <w:r w:rsidRPr="00EB7CD3">
        <w:rPr>
          <w:rFonts w:cs="Times New Roman"/>
          <w:i/>
          <w:szCs w:val="24"/>
        </w:rPr>
        <w:t>Jonathan Edwards</w:t>
      </w:r>
      <w:r>
        <w:rPr>
          <w:rFonts w:cs="Times New Roman"/>
          <w:szCs w:val="24"/>
        </w:rPr>
        <w:t xml:space="preserve">, 473, offers a fascinating analogy, quoting from </w:t>
      </w:r>
      <w:proofErr w:type="spellStart"/>
      <w:r>
        <w:rPr>
          <w:rFonts w:cs="Times New Roman"/>
          <w:szCs w:val="24"/>
        </w:rPr>
        <w:t>Christoph</w:t>
      </w:r>
      <w:proofErr w:type="spellEnd"/>
      <w:r>
        <w:rPr>
          <w:rFonts w:cs="Times New Roman"/>
          <w:szCs w:val="24"/>
        </w:rPr>
        <w:t xml:space="preserve"> Wolff,  </w:t>
      </w:r>
      <w:r w:rsidRPr="00EB7CD3">
        <w:rPr>
          <w:rFonts w:cs="Times New Roman"/>
          <w:i/>
          <w:szCs w:val="24"/>
        </w:rPr>
        <w:t>Johann Sebastian Bach: The Learned Musician</w:t>
      </w:r>
      <w:r>
        <w:rPr>
          <w:rFonts w:cs="Times New Roman"/>
          <w:szCs w:val="24"/>
        </w:rPr>
        <w:t xml:space="preserve"> (New York: Norton, 2000), 433: “We might think of Edwards’ unfinished works as analogous to the two great works that J. S. Bach did live long enough to finish in the 1740s, the </w:t>
      </w:r>
      <w:r w:rsidRPr="005B35B5">
        <w:rPr>
          <w:rFonts w:cs="Times New Roman"/>
          <w:i/>
          <w:szCs w:val="24"/>
        </w:rPr>
        <w:t>B-Minor Mass</w:t>
      </w:r>
      <w:r>
        <w:rPr>
          <w:rFonts w:cs="Times New Roman"/>
          <w:szCs w:val="24"/>
        </w:rPr>
        <w:t xml:space="preserve"> and the </w:t>
      </w:r>
      <w:r w:rsidRPr="005B35B5">
        <w:rPr>
          <w:rFonts w:cs="Times New Roman"/>
          <w:i/>
          <w:szCs w:val="24"/>
        </w:rPr>
        <w:t>Art of the Fugue</w:t>
      </w:r>
      <w:r>
        <w:rPr>
          <w:rFonts w:cs="Times New Roman"/>
          <w:szCs w:val="24"/>
        </w:rPr>
        <w:t xml:space="preserve">. In each of these works Bach drew on a lifetime of achievement for one great summation. The subject of the </w:t>
      </w:r>
      <w:r w:rsidRPr="005B35B5">
        <w:rPr>
          <w:rFonts w:cs="Times New Roman"/>
          <w:i/>
          <w:szCs w:val="24"/>
        </w:rPr>
        <w:t>B-Minor Mass</w:t>
      </w:r>
      <w:r>
        <w:rPr>
          <w:rFonts w:cs="Times New Roman"/>
          <w:szCs w:val="24"/>
        </w:rPr>
        <w:t xml:space="preserve"> is, of course, the same as that of ‘The History of Redemption,’ although Bach was following a conventional mass format . . . . The </w:t>
      </w:r>
      <w:r w:rsidRPr="005B35B5">
        <w:rPr>
          <w:rFonts w:cs="Times New Roman"/>
          <w:i/>
          <w:szCs w:val="24"/>
        </w:rPr>
        <w:t>Art of the Fugue</w:t>
      </w:r>
      <w:r>
        <w:rPr>
          <w:rFonts w:cs="Times New Roman"/>
          <w:szCs w:val="24"/>
        </w:rPr>
        <w:t>, in contrast, represents the Baroque scientist at work, attempting ‘an exploration in depth of the contrapuntal possibilities inherent in a single musical subject.’ Edwards’ ‘Harmony’ may be seen as a similar sort of technical work of a Baroque scientist, attempting the most elaborate exploration of the variations on a theme essential to the theologian’s art.”</w:t>
      </w:r>
    </w:p>
  </w:endnote>
  <w:endnote w:id="51">
    <w:p w:rsidR="005D2FC4" w:rsidRDefault="005D2FC4" w:rsidP="001109BD">
      <w:pPr>
        <w:pStyle w:val="EndnoteText"/>
        <w:spacing w:line="480" w:lineRule="auto"/>
      </w:pPr>
      <w:r>
        <w:rPr>
          <w:rStyle w:val="EndnoteReference"/>
        </w:rPr>
        <w:endnoteRef/>
      </w:r>
      <w:r>
        <w:t xml:space="preserve"> On </w:t>
      </w:r>
      <w:proofErr w:type="spellStart"/>
      <w:r>
        <w:t>Buxtorf</w:t>
      </w:r>
      <w:proofErr w:type="spellEnd"/>
      <w:r>
        <w:t xml:space="preserve"> and his work, see Stephen G. Burnett, </w:t>
      </w:r>
      <w:r w:rsidRPr="001109BD">
        <w:rPr>
          <w:i/>
        </w:rPr>
        <w:t xml:space="preserve">From Christian Hebraism to Jewish Studies: Johannes </w:t>
      </w:r>
      <w:proofErr w:type="spellStart"/>
      <w:r w:rsidRPr="001109BD">
        <w:rPr>
          <w:i/>
        </w:rPr>
        <w:t>Buxtorf</w:t>
      </w:r>
      <w:proofErr w:type="spellEnd"/>
      <w:r w:rsidRPr="001109BD">
        <w:rPr>
          <w:i/>
        </w:rPr>
        <w:t xml:space="preserve"> (1564-1629) and Hebrew Learning in the Seventeenth Century</w:t>
      </w:r>
      <w:r>
        <w:t>, Studies in the History of Christian Thought (Leiden: E. J. Brill, 1996).</w:t>
      </w:r>
    </w:p>
  </w:endnote>
  <w:endnote w:id="52">
    <w:p w:rsidR="005D2FC4" w:rsidRDefault="005D2FC4" w:rsidP="00D013B5">
      <w:pPr>
        <w:pStyle w:val="EndnoteText"/>
        <w:spacing w:line="480" w:lineRule="auto"/>
      </w:pPr>
      <w:r>
        <w:rPr>
          <w:rStyle w:val="EndnoteReference"/>
        </w:rPr>
        <w:endnoteRef/>
      </w:r>
      <w:r>
        <w:t xml:space="preserve"> Johann </w:t>
      </w:r>
      <w:proofErr w:type="spellStart"/>
      <w:r>
        <w:t>Buxtorf</w:t>
      </w:r>
      <w:proofErr w:type="spellEnd"/>
      <w:r>
        <w:t xml:space="preserve">, </w:t>
      </w:r>
      <w:proofErr w:type="spellStart"/>
      <w:r w:rsidRPr="00932FB9">
        <w:rPr>
          <w:i/>
        </w:rPr>
        <w:t>Manuale</w:t>
      </w:r>
      <w:proofErr w:type="spellEnd"/>
      <w:r w:rsidRPr="00932FB9">
        <w:rPr>
          <w:i/>
        </w:rPr>
        <w:t xml:space="preserve"> </w:t>
      </w:r>
      <w:proofErr w:type="spellStart"/>
      <w:r w:rsidRPr="00932FB9">
        <w:rPr>
          <w:i/>
        </w:rPr>
        <w:t>Hebraicum</w:t>
      </w:r>
      <w:proofErr w:type="spellEnd"/>
      <w:r w:rsidRPr="00932FB9">
        <w:rPr>
          <w:i/>
        </w:rPr>
        <w:t xml:space="preserve"> </w:t>
      </w:r>
      <w:proofErr w:type="gramStart"/>
      <w:r w:rsidRPr="00932FB9">
        <w:rPr>
          <w:i/>
        </w:rPr>
        <w:t>et</w:t>
      </w:r>
      <w:proofErr w:type="gramEnd"/>
      <w:r w:rsidRPr="00932FB9">
        <w:rPr>
          <w:i/>
        </w:rPr>
        <w:t xml:space="preserve"> </w:t>
      </w:r>
      <w:proofErr w:type="spellStart"/>
      <w:r w:rsidRPr="00932FB9">
        <w:rPr>
          <w:i/>
        </w:rPr>
        <w:t>Chaldaicum</w:t>
      </w:r>
      <w:proofErr w:type="spellEnd"/>
      <w:r w:rsidRPr="00932FB9">
        <w:rPr>
          <w:i/>
        </w:rPr>
        <w:t xml:space="preserve">. Quo </w:t>
      </w:r>
      <w:proofErr w:type="spellStart"/>
      <w:r w:rsidRPr="00932FB9">
        <w:rPr>
          <w:i/>
        </w:rPr>
        <w:t>significata</w:t>
      </w:r>
      <w:proofErr w:type="spellEnd"/>
      <w:r w:rsidRPr="00932FB9">
        <w:rPr>
          <w:i/>
        </w:rPr>
        <w:t xml:space="preserve"> </w:t>
      </w:r>
      <w:proofErr w:type="spellStart"/>
      <w:r w:rsidRPr="00932FB9">
        <w:rPr>
          <w:i/>
        </w:rPr>
        <w:t>omnium</w:t>
      </w:r>
      <w:proofErr w:type="spellEnd"/>
      <w:r w:rsidRPr="00932FB9">
        <w:rPr>
          <w:i/>
        </w:rPr>
        <w:t xml:space="preserve"> </w:t>
      </w:r>
      <w:proofErr w:type="spellStart"/>
      <w:r w:rsidRPr="00932FB9">
        <w:rPr>
          <w:i/>
        </w:rPr>
        <w:t>vocum</w:t>
      </w:r>
      <w:proofErr w:type="spellEnd"/>
      <w:r w:rsidRPr="00932FB9">
        <w:rPr>
          <w:i/>
        </w:rPr>
        <w:t xml:space="preserve">, tam </w:t>
      </w:r>
      <w:proofErr w:type="spellStart"/>
      <w:r w:rsidRPr="00932FB9">
        <w:rPr>
          <w:i/>
        </w:rPr>
        <w:t>primarum</w:t>
      </w:r>
      <w:proofErr w:type="spellEnd"/>
      <w:r w:rsidRPr="00932FB9">
        <w:rPr>
          <w:i/>
        </w:rPr>
        <w:t xml:space="preserve">, quam </w:t>
      </w:r>
      <w:proofErr w:type="spellStart"/>
      <w:r w:rsidRPr="00932FB9">
        <w:rPr>
          <w:i/>
        </w:rPr>
        <w:t>derivatarum</w:t>
      </w:r>
      <w:proofErr w:type="spellEnd"/>
      <w:r w:rsidRPr="00932FB9">
        <w:rPr>
          <w:i/>
        </w:rPr>
        <w:t xml:space="preserve">, </w:t>
      </w:r>
      <w:proofErr w:type="spellStart"/>
      <w:r w:rsidRPr="00932FB9">
        <w:rPr>
          <w:i/>
        </w:rPr>
        <w:t>quotquot</w:t>
      </w:r>
      <w:proofErr w:type="spellEnd"/>
      <w:r w:rsidRPr="00932FB9">
        <w:rPr>
          <w:i/>
        </w:rPr>
        <w:t xml:space="preserve"> in </w:t>
      </w:r>
      <w:proofErr w:type="spellStart"/>
      <w:r w:rsidRPr="00932FB9">
        <w:rPr>
          <w:i/>
        </w:rPr>
        <w:t>Sacris</w:t>
      </w:r>
      <w:proofErr w:type="spellEnd"/>
      <w:r w:rsidRPr="00932FB9">
        <w:rPr>
          <w:i/>
        </w:rPr>
        <w:t xml:space="preserve"> </w:t>
      </w:r>
      <w:proofErr w:type="spellStart"/>
      <w:r w:rsidRPr="00932FB9">
        <w:rPr>
          <w:i/>
        </w:rPr>
        <w:t>Bibliis</w:t>
      </w:r>
      <w:proofErr w:type="spellEnd"/>
      <w:r w:rsidRPr="00932FB9">
        <w:rPr>
          <w:i/>
        </w:rPr>
        <w:t xml:space="preserve">, </w:t>
      </w:r>
      <w:proofErr w:type="spellStart"/>
      <w:r w:rsidRPr="00932FB9">
        <w:rPr>
          <w:i/>
        </w:rPr>
        <w:t>Hebrae</w:t>
      </w:r>
      <w:r w:rsidRPr="00932FB9">
        <w:rPr>
          <w:rFonts w:cs="Times New Roman"/>
          <w:i/>
        </w:rPr>
        <w:t>â</w:t>
      </w:r>
      <w:proofErr w:type="spellEnd"/>
      <w:r w:rsidRPr="00932FB9">
        <w:rPr>
          <w:i/>
        </w:rPr>
        <w:t xml:space="preserve"> &amp; </w:t>
      </w:r>
      <w:proofErr w:type="spellStart"/>
      <w:r w:rsidRPr="00932FB9">
        <w:rPr>
          <w:i/>
        </w:rPr>
        <w:t>partim</w:t>
      </w:r>
      <w:proofErr w:type="spellEnd"/>
      <w:r w:rsidRPr="00932FB9">
        <w:rPr>
          <w:i/>
        </w:rPr>
        <w:t xml:space="preserve"> </w:t>
      </w:r>
      <w:proofErr w:type="spellStart"/>
      <w:r w:rsidRPr="00932FB9">
        <w:rPr>
          <w:i/>
        </w:rPr>
        <w:t>Chaldae</w:t>
      </w:r>
      <w:r w:rsidRPr="00932FB9">
        <w:rPr>
          <w:rFonts w:cs="Times New Roman"/>
          <w:i/>
        </w:rPr>
        <w:t>â</w:t>
      </w:r>
      <w:proofErr w:type="spellEnd"/>
      <w:r w:rsidRPr="00932FB9">
        <w:rPr>
          <w:i/>
        </w:rPr>
        <w:t xml:space="preserve"> </w:t>
      </w:r>
      <w:proofErr w:type="spellStart"/>
      <w:r w:rsidRPr="00932FB9">
        <w:rPr>
          <w:i/>
        </w:rPr>
        <w:t>lingu</w:t>
      </w:r>
      <w:r w:rsidRPr="00932FB9">
        <w:rPr>
          <w:rFonts w:cs="Times New Roman"/>
          <w:i/>
        </w:rPr>
        <w:t>â</w:t>
      </w:r>
      <w:proofErr w:type="spellEnd"/>
      <w:r w:rsidRPr="00932FB9">
        <w:rPr>
          <w:i/>
        </w:rPr>
        <w:t xml:space="preserve"> </w:t>
      </w:r>
      <w:proofErr w:type="spellStart"/>
      <w:r w:rsidRPr="00932FB9">
        <w:rPr>
          <w:i/>
        </w:rPr>
        <w:t>scriptis</w:t>
      </w:r>
      <w:proofErr w:type="spellEnd"/>
      <w:r w:rsidRPr="00932FB9">
        <w:rPr>
          <w:i/>
        </w:rPr>
        <w:t xml:space="preserve">, extant, </w:t>
      </w:r>
      <w:proofErr w:type="spellStart"/>
      <w:r w:rsidRPr="00932FB9">
        <w:rPr>
          <w:i/>
        </w:rPr>
        <w:t>solid</w:t>
      </w:r>
      <w:r w:rsidRPr="00932FB9">
        <w:rPr>
          <w:rFonts w:cs="Times New Roman"/>
          <w:i/>
        </w:rPr>
        <w:t>è</w:t>
      </w:r>
      <w:proofErr w:type="spellEnd"/>
      <w:r w:rsidRPr="00932FB9">
        <w:rPr>
          <w:rFonts w:cs="Times New Roman"/>
          <w:i/>
        </w:rPr>
        <w:t xml:space="preserve"> &amp; </w:t>
      </w:r>
      <w:proofErr w:type="spellStart"/>
      <w:r w:rsidRPr="00932FB9">
        <w:rPr>
          <w:rFonts w:cs="Times New Roman"/>
          <w:i/>
        </w:rPr>
        <w:t>succinctè</w:t>
      </w:r>
      <w:proofErr w:type="spellEnd"/>
      <w:r w:rsidRPr="00932FB9">
        <w:rPr>
          <w:rFonts w:cs="Times New Roman"/>
          <w:i/>
        </w:rPr>
        <w:t xml:space="preserve"> </w:t>
      </w:r>
      <w:proofErr w:type="spellStart"/>
      <w:r w:rsidRPr="00932FB9">
        <w:rPr>
          <w:rFonts w:cs="Times New Roman"/>
          <w:i/>
        </w:rPr>
        <w:t>explicantur</w:t>
      </w:r>
      <w:proofErr w:type="spellEnd"/>
      <w:r>
        <w:rPr>
          <w:rFonts w:cs="Times New Roman"/>
        </w:rPr>
        <w:t>, 5</w:t>
      </w:r>
      <w:r w:rsidRPr="00932FB9">
        <w:rPr>
          <w:rFonts w:cs="Times New Roman"/>
          <w:vertAlign w:val="superscript"/>
        </w:rPr>
        <w:t>th</w:t>
      </w:r>
      <w:r>
        <w:rPr>
          <w:rFonts w:cs="Times New Roman"/>
        </w:rPr>
        <w:t xml:space="preserve"> ed. (Basil: </w:t>
      </w:r>
      <w:proofErr w:type="spellStart"/>
      <w:r>
        <w:rPr>
          <w:rFonts w:cs="Times New Roman"/>
        </w:rPr>
        <w:t>Ludovici</w:t>
      </w:r>
      <w:proofErr w:type="spellEnd"/>
      <w:r>
        <w:rPr>
          <w:rFonts w:cs="Times New Roman"/>
        </w:rPr>
        <w:t xml:space="preserve"> </w:t>
      </w:r>
      <w:proofErr w:type="spellStart"/>
      <w:r>
        <w:rPr>
          <w:rFonts w:cs="Times New Roman"/>
        </w:rPr>
        <w:t>Köning</w:t>
      </w:r>
      <w:proofErr w:type="spellEnd"/>
      <w:r>
        <w:rPr>
          <w:rFonts w:cs="Times New Roman"/>
        </w:rPr>
        <w:t xml:space="preserve">, 1631), Edwards’ copy of which is held in the </w:t>
      </w:r>
      <w:proofErr w:type="spellStart"/>
      <w:r>
        <w:rPr>
          <w:rFonts w:cs="Times New Roman"/>
        </w:rPr>
        <w:t>Beinecke</w:t>
      </w:r>
      <w:proofErr w:type="spellEnd"/>
      <w:r>
        <w:rPr>
          <w:rFonts w:cs="Times New Roman"/>
        </w:rPr>
        <w:t xml:space="preserve">. On its second leaf, recto, in Edwards’ own hand, is written “Jonathan Edwards His Book Given to him by his </w:t>
      </w:r>
      <w:proofErr w:type="gramStart"/>
      <w:r>
        <w:rPr>
          <w:rFonts w:cs="Times New Roman"/>
        </w:rPr>
        <w:t>Hon[</w:t>
      </w:r>
      <w:proofErr w:type="spellStart"/>
      <w:proofErr w:type="gramEnd"/>
      <w:r>
        <w:rPr>
          <w:rFonts w:cs="Times New Roman"/>
        </w:rPr>
        <w:t>ored</w:t>
      </w:r>
      <w:proofErr w:type="spellEnd"/>
      <w:r>
        <w:rPr>
          <w:rFonts w:cs="Times New Roman"/>
        </w:rPr>
        <w:t xml:space="preserve">] Father </w:t>
      </w:r>
      <w:proofErr w:type="spellStart"/>
      <w:r>
        <w:rPr>
          <w:rFonts w:cs="Times New Roman"/>
        </w:rPr>
        <w:t>Ani</w:t>
      </w:r>
      <w:proofErr w:type="spellEnd"/>
      <w:r>
        <w:rPr>
          <w:rFonts w:cs="Times New Roman"/>
        </w:rPr>
        <w:t xml:space="preserve"> 1718 Dom.” On its last leaf, verso (which was also the first page of the manual itself, which is read from right to left), Edwards penned, “Anno Domini 1719 – August Jonathan Edwards His Book Given him by His </w:t>
      </w:r>
      <w:proofErr w:type="gramStart"/>
      <w:r>
        <w:rPr>
          <w:rFonts w:cs="Times New Roman"/>
        </w:rPr>
        <w:t>Hon[</w:t>
      </w:r>
      <w:proofErr w:type="spellStart"/>
      <w:proofErr w:type="gramEnd"/>
      <w:r>
        <w:rPr>
          <w:rFonts w:cs="Times New Roman"/>
        </w:rPr>
        <w:t>ored</w:t>
      </w:r>
      <w:proofErr w:type="spellEnd"/>
      <w:r>
        <w:rPr>
          <w:rFonts w:cs="Times New Roman"/>
        </w:rPr>
        <w:t>] Father.” There are scores of dashes, check marks, and minor marginalia in this frequently used book.</w:t>
      </w:r>
    </w:p>
  </w:endnote>
  <w:endnote w:id="53">
    <w:p w:rsidR="005D2FC4" w:rsidRDefault="005D2FC4" w:rsidP="001B2F8B">
      <w:pPr>
        <w:pStyle w:val="EndnoteText"/>
        <w:spacing w:line="480" w:lineRule="auto"/>
      </w:pPr>
      <w:r>
        <w:rPr>
          <w:rStyle w:val="EndnoteReference"/>
        </w:rPr>
        <w:endnoteRef/>
      </w:r>
      <w:r>
        <w:t xml:space="preserve"> Johann </w:t>
      </w:r>
      <w:proofErr w:type="spellStart"/>
      <w:r>
        <w:t>Buxtorf</w:t>
      </w:r>
      <w:proofErr w:type="spellEnd"/>
      <w:r>
        <w:t xml:space="preserve">, </w:t>
      </w:r>
      <w:r w:rsidRPr="001B2F8B">
        <w:rPr>
          <w:rStyle w:val="searchword"/>
          <w:i/>
        </w:rPr>
        <w:t>Lexicon</w:t>
      </w:r>
      <w:r w:rsidRPr="001B2F8B">
        <w:rPr>
          <w:i/>
        </w:rPr>
        <w:t xml:space="preserve"> </w:t>
      </w:r>
      <w:proofErr w:type="spellStart"/>
      <w:r w:rsidRPr="001B2F8B">
        <w:rPr>
          <w:rStyle w:val="searchword"/>
          <w:i/>
        </w:rPr>
        <w:t>hebraicum</w:t>
      </w:r>
      <w:proofErr w:type="spellEnd"/>
      <w:r w:rsidRPr="001B2F8B">
        <w:rPr>
          <w:i/>
        </w:rPr>
        <w:t xml:space="preserve"> </w:t>
      </w:r>
      <w:proofErr w:type="gramStart"/>
      <w:r w:rsidRPr="001B2F8B">
        <w:rPr>
          <w:rStyle w:val="searchword"/>
          <w:i/>
        </w:rPr>
        <w:t>et</w:t>
      </w:r>
      <w:proofErr w:type="gramEnd"/>
      <w:r w:rsidRPr="001B2F8B">
        <w:rPr>
          <w:i/>
        </w:rPr>
        <w:t xml:space="preserve"> </w:t>
      </w:r>
      <w:proofErr w:type="spellStart"/>
      <w:r w:rsidRPr="001B2F8B">
        <w:rPr>
          <w:rStyle w:val="searchword"/>
          <w:i/>
        </w:rPr>
        <w:t>chaldaicum</w:t>
      </w:r>
      <w:proofErr w:type="spellEnd"/>
      <w:r w:rsidRPr="001B2F8B">
        <w:rPr>
          <w:i/>
        </w:rPr>
        <w:t xml:space="preserve">; </w:t>
      </w:r>
      <w:proofErr w:type="spellStart"/>
      <w:r w:rsidRPr="001B2F8B">
        <w:rPr>
          <w:i/>
        </w:rPr>
        <w:t>complectens</w:t>
      </w:r>
      <w:proofErr w:type="spellEnd"/>
      <w:r w:rsidRPr="001B2F8B">
        <w:rPr>
          <w:i/>
        </w:rPr>
        <w:t xml:space="preserve"> </w:t>
      </w:r>
      <w:proofErr w:type="spellStart"/>
      <w:r w:rsidRPr="001B2F8B">
        <w:rPr>
          <w:i/>
        </w:rPr>
        <w:t>omnes</w:t>
      </w:r>
      <w:proofErr w:type="spellEnd"/>
      <w:r w:rsidRPr="001B2F8B">
        <w:rPr>
          <w:i/>
        </w:rPr>
        <w:t xml:space="preserve"> </w:t>
      </w:r>
      <w:proofErr w:type="spellStart"/>
      <w:r w:rsidRPr="001B2F8B">
        <w:rPr>
          <w:i/>
        </w:rPr>
        <w:t>voces</w:t>
      </w:r>
      <w:proofErr w:type="spellEnd"/>
      <w:r w:rsidRPr="001B2F8B">
        <w:rPr>
          <w:i/>
        </w:rPr>
        <w:t xml:space="preserve"> . . . quae in </w:t>
      </w:r>
      <w:proofErr w:type="spellStart"/>
      <w:r w:rsidRPr="001B2F8B">
        <w:rPr>
          <w:i/>
        </w:rPr>
        <w:t>Sacris</w:t>
      </w:r>
      <w:proofErr w:type="spellEnd"/>
      <w:r w:rsidRPr="001B2F8B">
        <w:rPr>
          <w:i/>
        </w:rPr>
        <w:t xml:space="preserve"> </w:t>
      </w:r>
      <w:proofErr w:type="spellStart"/>
      <w:r w:rsidRPr="001B2F8B">
        <w:rPr>
          <w:i/>
        </w:rPr>
        <w:t>Bibliis</w:t>
      </w:r>
      <w:proofErr w:type="spellEnd"/>
      <w:r w:rsidRPr="001B2F8B">
        <w:rPr>
          <w:i/>
        </w:rPr>
        <w:t xml:space="preserve">, </w:t>
      </w:r>
      <w:proofErr w:type="spellStart"/>
      <w:r w:rsidRPr="001B2F8B">
        <w:rPr>
          <w:i/>
        </w:rPr>
        <w:t>hebræa</w:t>
      </w:r>
      <w:proofErr w:type="spellEnd"/>
      <w:r w:rsidRPr="001B2F8B">
        <w:rPr>
          <w:i/>
        </w:rPr>
        <w:t xml:space="preserve">, &amp; ex parte </w:t>
      </w:r>
      <w:proofErr w:type="spellStart"/>
      <w:r w:rsidRPr="001B2F8B">
        <w:rPr>
          <w:i/>
        </w:rPr>
        <w:t>chaldæa</w:t>
      </w:r>
      <w:proofErr w:type="spellEnd"/>
      <w:r w:rsidRPr="001B2F8B">
        <w:rPr>
          <w:i/>
        </w:rPr>
        <w:t xml:space="preserve"> lingua </w:t>
      </w:r>
      <w:proofErr w:type="spellStart"/>
      <w:r w:rsidRPr="001B2F8B">
        <w:rPr>
          <w:i/>
        </w:rPr>
        <w:t>scriptis</w:t>
      </w:r>
      <w:proofErr w:type="spellEnd"/>
      <w:r w:rsidRPr="001B2F8B">
        <w:rPr>
          <w:i/>
        </w:rPr>
        <w:t xml:space="preserve">, extant: </w:t>
      </w:r>
      <w:proofErr w:type="spellStart"/>
      <w:r w:rsidRPr="001B2F8B">
        <w:rPr>
          <w:i/>
        </w:rPr>
        <w:t>interpretationis</w:t>
      </w:r>
      <w:proofErr w:type="spellEnd"/>
      <w:r w:rsidRPr="001B2F8B">
        <w:rPr>
          <w:i/>
        </w:rPr>
        <w:t xml:space="preserve"> fide, </w:t>
      </w:r>
      <w:proofErr w:type="spellStart"/>
      <w:r w:rsidRPr="001B2F8B">
        <w:rPr>
          <w:i/>
        </w:rPr>
        <w:t>exemplorum</w:t>
      </w:r>
      <w:proofErr w:type="spellEnd"/>
      <w:r w:rsidRPr="001B2F8B">
        <w:rPr>
          <w:i/>
        </w:rPr>
        <w:t xml:space="preserve"> </w:t>
      </w:r>
      <w:proofErr w:type="spellStart"/>
      <w:r w:rsidRPr="001B2F8B">
        <w:rPr>
          <w:i/>
        </w:rPr>
        <w:t>biblicorum</w:t>
      </w:r>
      <w:proofErr w:type="spellEnd"/>
      <w:r w:rsidRPr="001B2F8B">
        <w:rPr>
          <w:i/>
        </w:rPr>
        <w:t xml:space="preserve"> </w:t>
      </w:r>
      <w:proofErr w:type="spellStart"/>
      <w:r w:rsidRPr="001B2F8B">
        <w:rPr>
          <w:i/>
        </w:rPr>
        <w:t>copia</w:t>
      </w:r>
      <w:proofErr w:type="spellEnd"/>
      <w:r w:rsidRPr="001B2F8B">
        <w:rPr>
          <w:i/>
        </w:rPr>
        <w:t xml:space="preserve">̂, </w:t>
      </w:r>
      <w:proofErr w:type="spellStart"/>
      <w:r w:rsidRPr="001B2F8B">
        <w:rPr>
          <w:i/>
        </w:rPr>
        <w:t>locorum</w:t>
      </w:r>
      <w:proofErr w:type="spellEnd"/>
      <w:r w:rsidRPr="001B2F8B">
        <w:rPr>
          <w:i/>
        </w:rPr>
        <w:t xml:space="preserve"> </w:t>
      </w:r>
      <w:proofErr w:type="spellStart"/>
      <w:r w:rsidRPr="001B2F8B">
        <w:rPr>
          <w:i/>
        </w:rPr>
        <w:t>plurimorum</w:t>
      </w:r>
      <w:proofErr w:type="spellEnd"/>
      <w:r w:rsidRPr="001B2F8B">
        <w:rPr>
          <w:i/>
        </w:rPr>
        <w:t xml:space="preserve"> </w:t>
      </w:r>
      <w:proofErr w:type="spellStart"/>
      <w:r w:rsidRPr="001B2F8B">
        <w:rPr>
          <w:i/>
        </w:rPr>
        <w:t>difficilium</w:t>
      </w:r>
      <w:proofErr w:type="spellEnd"/>
      <w:r w:rsidRPr="001B2F8B">
        <w:rPr>
          <w:i/>
        </w:rPr>
        <w:t xml:space="preserve"> ex </w:t>
      </w:r>
      <w:proofErr w:type="spellStart"/>
      <w:r w:rsidRPr="001B2F8B">
        <w:rPr>
          <w:i/>
        </w:rPr>
        <w:t>variis</w:t>
      </w:r>
      <w:proofErr w:type="spellEnd"/>
      <w:r w:rsidRPr="001B2F8B">
        <w:rPr>
          <w:i/>
        </w:rPr>
        <w:t xml:space="preserve"> </w:t>
      </w:r>
      <w:proofErr w:type="spellStart"/>
      <w:r w:rsidRPr="001B2F8B">
        <w:rPr>
          <w:i/>
        </w:rPr>
        <w:t>Hebræorum</w:t>
      </w:r>
      <w:proofErr w:type="spellEnd"/>
      <w:r w:rsidRPr="001B2F8B">
        <w:rPr>
          <w:i/>
        </w:rPr>
        <w:t xml:space="preserve"> </w:t>
      </w:r>
      <w:proofErr w:type="spellStart"/>
      <w:r w:rsidRPr="001B2F8B">
        <w:rPr>
          <w:i/>
        </w:rPr>
        <w:t>commentariis</w:t>
      </w:r>
      <w:proofErr w:type="spellEnd"/>
      <w:r w:rsidRPr="001B2F8B">
        <w:rPr>
          <w:i/>
        </w:rPr>
        <w:t xml:space="preserve"> </w:t>
      </w:r>
      <w:proofErr w:type="spellStart"/>
      <w:r w:rsidRPr="001B2F8B">
        <w:rPr>
          <w:i/>
        </w:rPr>
        <w:t>explicatione</w:t>
      </w:r>
      <w:proofErr w:type="spellEnd"/>
      <w:r w:rsidRPr="001B2F8B">
        <w:rPr>
          <w:i/>
        </w:rPr>
        <w:t xml:space="preserve">, </w:t>
      </w:r>
      <w:proofErr w:type="spellStart"/>
      <w:r w:rsidRPr="001B2F8B">
        <w:rPr>
          <w:i/>
        </w:rPr>
        <w:t>auctum</w:t>
      </w:r>
      <w:proofErr w:type="spellEnd"/>
      <w:r w:rsidRPr="001B2F8B">
        <w:rPr>
          <w:i/>
        </w:rPr>
        <w:t xml:space="preserve"> &amp; </w:t>
      </w:r>
      <w:proofErr w:type="spellStart"/>
      <w:r w:rsidRPr="001B2F8B">
        <w:rPr>
          <w:i/>
        </w:rPr>
        <w:t>illustratum</w:t>
      </w:r>
      <w:proofErr w:type="spellEnd"/>
      <w:r w:rsidRPr="001B2F8B">
        <w:rPr>
          <w:i/>
        </w:rPr>
        <w:t xml:space="preserve">. </w:t>
      </w:r>
      <w:proofErr w:type="spellStart"/>
      <w:proofErr w:type="gramStart"/>
      <w:r w:rsidRPr="001B2F8B">
        <w:rPr>
          <w:i/>
        </w:rPr>
        <w:t>Accessit</w:t>
      </w:r>
      <w:proofErr w:type="spellEnd"/>
      <w:r w:rsidRPr="001B2F8B">
        <w:rPr>
          <w:i/>
        </w:rPr>
        <w:t xml:space="preserve"> </w:t>
      </w:r>
      <w:r w:rsidRPr="001B2F8B">
        <w:rPr>
          <w:rStyle w:val="searchword"/>
          <w:i/>
        </w:rPr>
        <w:t>Lexicon</w:t>
      </w:r>
      <w:r w:rsidRPr="001B2F8B">
        <w:rPr>
          <w:i/>
        </w:rPr>
        <w:t xml:space="preserve"> </w:t>
      </w:r>
      <w:proofErr w:type="spellStart"/>
      <w:r w:rsidRPr="001B2F8B">
        <w:rPr>
          <w:i/>
        </w:rPr>
        <w:t>breve</w:t>
      </w:r>
      <w:proofErr w:type="spellEnd"/>
      <w:r w:rsidRPr="001B2F8B">
        <w:rPr>
          <w:i/>
        </w:rPr>
        <w:t xml:space="preserve"> </w:t>
      </w:r>
      <w:proofErr w:type="spellStart"/>
      <w:r w:rsidRPr="001B2F8B">
        <w:rPr>
          <w:i/>
        </w:rPr>
        <w:t>rabbinico-philosophicum</w:t>
      </w:r>
      <w:proofErr w:type="spellEnd"/>
      <w:r w:rsidRPr="001B2F8B">
        <w:rPr>
          <w:i/>
        </w:rPr>
        <w:t xml:space="preserve">, </w:t>
      </w:r>
      <w:proofErr w:type="spellStart"/>
      <w:r w:rsidRPr="001B2F8B">
        <w:rPr>
          <w:i/>
        </w:rPr>
        <w:t>communiora</w:t>
      </w:r>
      <w:proofErr w:type="spellEnd"/>
      <w:r w:rsidRPr="001B2F8B">
        <w:rPr>
          <w:i/>
        </w:rPr>
        <w:t xml:space="preserve"> </w:t>
      </w:r>
      <w:proofErr w:type="spellStart"/>
      <w:r w:rsidRPr="001B2F8B">
        <w:rPr>
          <w:i/>
        </w:rPr>
        <w:t>vocabula</w:t>
      </w:r>
      <w:proofErr w:type="spellEnd"/>
      <w:r w:rsidRPr="001B2F8B">
        <w:rPr>
          <w:i/>
        </w:rPr>
        <w:t xml:space="preserve"> </w:t>
      </w:r>
      <w:proofErr w:type="spellStart"/>
      <w:r w:rsidRPr="001B2F8B">
        <w:rPr>
          <w:i/>
        </w:rPr>
        <w:t>continens</w:t>
      </w:r>
      <w:proofErr w:type="spellEnd"/>
      <w:r w:rsidRPr="001B2F8B">
        <w:rPr>
          <w:i/>
        </w:rPr>
        <w:t xml:space="preserve">, </w:t>
      </w:r>
      <w:proofErr w:type="spellStart"/>
      <w:r w:rsidRPr="001B2F8B">
        <w:rPr>
          <w:i/>
        </w:rPr>
        <w:t>quæ</w:t>
      </w:r>
      <w:proofErr w:type="spellEnd"/>
      <w:r w:rsidRPr="001B2F8B">
        <w:rPr>
          <w:i/>
        </w:rPr>
        <w:t xml:space="preserve"> in </w:t>
      </w:r>
      <w:proofErr w:type="spellStart"/>
      <w:r w:rsidRPr="001B2F8B">
        <w:rPr>
          <w:i/>
        </w:rPr>
        <w:t>commentariis</w:t>
      </w:r>
      <w:proofErr w:type="spellEnd"/>
      <w:r w:rsidRPr="001B2F8B">
        <w:rPr>
          <w:i/>
        </w:rPr>
        <w:t xml:space="preserve"> passim </w:t>
      </w:r>
      <w:proofErr w:type="spellStart"/>
      <w:r w:rsidRPr="001B2F8B">
        <w:rPr>
          <w:i/>
        </w:rPr>
        <w:t>occurrunt</w:t>
      </w:r>
      <w:proofErr w:type="spellEnd"/>
      <w:r w:rsidRPr="001B2F8B">
        <w:rPr>
          <w:i/>
        </w:rPr>
        <w:t>.</w:t>
      </w:r>
      <w:proofErr w:type="gramEnd"/>
      <w:r w:rsidRPr="001B2F8B">
        <w:rPr>
          <w:i/>
        </w:rPr>
        <w:t xml:space="preserve"> Cum </w:t>
      </w:r>
      <w:proofErr w:type="spellStart"/>
      <w:r w:rsidRPr="001B2F8B">
        <w:rPr>
          <w:i/>
        </w:rPr>
        <w:t>indice</w:t>
      </w:r>
      <w:proofErr w:type="spellEnd"/>
      <w:r w:rsidRPr="001B2F8B">
        <w:rPr>
          <w:i/>
        </w:rPr>
        <w:t xml:space="preserve"> </w:t>
      </w:r>
      <w:proofErr w:type="spellStart"/>
      <w:r w:rsidRPr="001B2F8B">
        <w:rPr>
          <w:i/>
        </w:rPr>
        <w:t>vocum</w:t>
      </w:r>
      <w:proofErr w:type="spellEnd"/>
      <w:r w:rsidRPr="001B2F8B">
        <w:rPr>
          <w:i/>
        </w:rPr>
        <w:t xml:space="preserve"> </w:t>
      </w:r>
      <w:proofErr w:type="spellStart"/>
      <w:proofErr w:type="gramStart"/>
      <w:r w:rsidRPr="001B2F8B">
        <w:rPr>
          <w:i/>
        </w:rPr>
        <w:t>latino</w:t>
      </w:r>
      <w:proofErr w:type="spellEnd"/>
      <w:proofErr w:type="gramEnd"/>
      <w:r>
        <w:t>, 5</w:t>
      </w:r>
      <w:r w:rsidRPr="001B2F8B">
        <w:rPr>
          <w:vertAlign w:val="superscript"/>
        </w:rPr>
        <w:t>th</w:t>
      </w:r>
      <w:r>
        <w:t xml:space="preserve"> ed. (Basil: </w:t>
      </w:r>
      <w:proofErr w:type="spellStart"/>
      <w:r>
        <w:rPr>
          <w:rFonts w:cs="Times New Roman"/>
        </w:rPr>
        <w:t>Ludovici</w:t>
      </w:r>
      <w:proofErr w:type="spellEnd"/>
      <w:r>
        <w:rPr>
          <w:rFonts w:cs="Times New Roman"/>
        </w:rPr>
        <w:t xml:space="preserve"> </w:t>
      </w:r>
      <w:proofErr w:type="spellStart"/>
      <w:r>
        <w:rPr>
          <w:rFonts w:cs="Times New Roman"/>
        </w:rPr>
        <w:t>Köning</w:t>
      </w:r>
      <w:proofErr w:type="spellEnd"/>
      <w:r>
        <w:rPr>
          <w:rFonts w:cs="Times New Roman"/>
        </w:rPr>
        <w:t xml:space="preserve">, 1645), Edwards’ copy of which is held Princeton’s Firestone Library. For a list of Edwards’ references to this work, see </w:t>
      </w:r>
      <w:r w:rsidRPr="00FF24E2">
        <w:rPr>
          <w:rFonts w:cs="Times New Roman"/>
          <w:i/>
        </w:rPr>
        <w:t>WJE</w:t>
      </w:r>
      <w:r>
        <w:rPr>
          <w:rFonts w:cs="Times New Roman"/>
        </w:rPr>
        <w:t>, 26:434.</w:t>
      </w:r>
    </w:p>
  </w:endnote>
  <w:endnote w:id="54">
    <w:p w:rsidR="005D2FC4" w:rsidRDefault="005D2FC4" w:rsidP="001D5564">
      <w:pPr>
        <w:pStyle w:val="EndnoteText"/>
        <w:spacing w:line="480" w:lineRule="auto"/>
      </w:pPr>
      <w:r>
        <w:rPr>
          <w:rStyle w:val="EndnoteReference"/>
        </w:rPr>
        <w:endnoteRef/>
      </w:r>
      <w:r>
        <w:t xml:space="preserve"> </w:t>
      </w:r>
      <w:r w:rsidRPr="001D5564">
        <w:rPr>
          <w:i/>
        </w:rPr>
        <w:t>WJE</w:t>
      </w:r>
      <w:r>
        <w:t xml:space="preserve">, 3:235. Johann </w:t>
      </w:r>
      <w:proofErr w:type="spellStart"/>
      <w:r>
        <w:t>Buxtorf</w:t>
      </w:r>
      <w:proofErr w:type="spellEnd"/>
      <w:r>
        <w:t xml:space="preserve">, </w:t>
      </w:r>
      <w:proofErr w:type="spellStart"/>
      <w:r w:rsidRPr="001D5564">
        <w:rPr>
          <w:i/>
        </w:rPr>
        <w:t>Concordantiae</w:t>
      </w:r>
      <w:proofErr w:type="spellEnd"/>
      <w:r w:rsidRPr="001D5564">
        <w:rPr>
          <w:i/>
        </w:rPr>
        <w:t xml:space="preserve"> </w:t>
      </w:r>
      <w:proofErr w:type="spellStart"/>
      <w:r w:rsidRPr="001D5564">
        <w:rPr>
          <w:i/>
        </w:rPr>
        <w:t>Bibliorum</w:t>
      </w:r>
      <w:proofErr w:type="spellEnd"/>
      <w:r w:rsidRPr="001D5564">
        <w:rPr>
          <w:i/>
        </w:rPr>
        <w:t xml:space="preserve"> </w:t>
      </w:r>
      <w:proofErr w:type="spellStart"/>
      <w:r w:rsidRPr="001D5564">
        <w:rPr>
          <w:i/>
        </w:rPr>
        <w:t>Hebraicae</w:t>
      </w:r>
      <w:proofErr w:type="spellEnd"/>
      <w:r>
        <w:rPr>
          <w:i/>
        </w:rPr>
        <w:t xml:space="preserve"> . . .</w:t>
      </w:r>
      <w:r>
        <w:t xml:space="preserve"> (Basil: </w:t>
      </w:r>
      <w:proofErr w:type="spellStart"/>
      <w:r>
        <w:rPr>
          <w:rFonts w:cs="Times New Roman"/>
        </w:rPr>
        <w:t>Ludovici</w:t>
      </w:r>
      <w:proofErr w:type="spellEnd"/>
      <w:r>
        <w:rPr>
          <w:rFonts w:cs="Times New Roman"/>
        </w:rPr>
        <w:t xml:space="preserve"> </w:t>
      </w:r>
      <w:proofErr w:type="spellStart"/>
      <w:r>
        <w:rPr>
          <w:rFonts w:cs="Times New Roman"/>
        </w:rPr>
        <w:t>Köning</w:t>
      </w:r>
      <w:proofErr w:type="spellEnd"/>
      <w:r>
        <w:t xml:space="preserve">, 1632), begun by </w:t>
      </w:r>
      <w:proofErr w:type="spellStart"/>
      <w:r>
        <w:t>Buxtorf</w:t>
      </w:r>
      <w:proofErr w:type="spellEnd"/>
      <w:r>
        <w:t xml:space="preserve"> the elder but completed by his son, Johann </w:t>
      </w:r>
      <w:proofErr w:type="spellStart"/>
      <w:r>
        <w:t>Buxtorf</w:t>
      </w:r>
      <w:proofErr w:type="spellEnd"/>
      <w:r>
        <w:t xml:space="preserve"> “the younger” (1599-1664), another great Hebraist. Edwards engaged this concordance in the “Blank Bible” as well (</w:t>
      </w:r>
      <w:r w:rsidRPr="00C65D84">
        <w:rPr>
          <w:i/>
        </w:rPr>
        <w:t>WJE</w:t>
      </w:r>
      <w:r>
        <w:t>, 24:308, 494, 568).</w:t>
      </w:r>
    </w:p>
  </w:endnote>
  <w:endnote w:id="55">
    <w:p w:rsidR="005D2FC4" w:rsidRDefault="005D2FC4" w:rsidP="0039308D">
      <w:pPr>
        <w:pStyle w:val="EndnoteText"/>
        <w:spacing w:line="480" w:lineRule="auto"/>
      </w:pPr>
      <w:r>
        <w:rPr>
          <w:rStyle w:val="EndnoteReference"/>
        </w:rPr>
        <w:endnoteRef/>
      </w:r>
      <w:r>
        <w:t xml:space="preserve"> Alexander Ross, </w:t>
      </w:r>
      <w:proofErr w:type="spellStart"/>
      <w:r w:rsidRPr="00E208E0">
        <w:rPr>
          <w:i/>
        </w:rPr>
        <w:t>Sodalis</w:t>
      </w:r>
      <w:proofErr w:type="spellEnd"/>
      <w:r w:rsidRPr="00E208E0">
        <w:rPr>
          <w:i/>
        </w:rPr>
        <w:t xml:space="preserve"> </w:t>
      </w:r>
      <w:proofErr w:type="spellStart"/>
      <w:r w:rsidRPr="00E208E0">
        <w:rPr>
          <w:i/>
        </w:rPr>
        <w:t>Discipulis</w:t>
      </w:r>
      <w:proofErr w:type="spellEnd"/>
      <w:r w:rsidRPr="00E208E0">
        <w:rPr>
          <w:i/>
        </w:rPr>
        <w:t xml:space="preserve">: The </w:t>
      </w:r>
      <w:proofErr w:type="spellStart"/>
      <w:r w:rsidRPr="00E208E0">
        <w:rPr>
          <w:i/>
        </w:rPr>
        <w:t>Schollers</w:t>
      </w:r>
      <w:proofErr w:type="spellEnd"/>
      <w:r w:rsidRPr="00E208E0">
        <w:rPr>
          <w:i/>
        </w:rPr>
        <w:t xml:space="preserve"> Companion, or a Little Library, Containing All the Interpretations of the Hebrew and Greek Bible, by All Authors, First into the </w:t>
      </w:r>
      <w:proofErr w:type="spellStart"/>
      <w:r w:rsidRPr="00E208E0">
        <w:rPr>
          <w:i/>
        </w:rPr>
        <w:t>Latine</w:t>
      </w:r>
      <w:proofErr w:type="spellEnd"/>
      <w:r w:rsidRPr="00E208E0">
        <w:rPr>
          <w:i/>
        </w:rPr>
        <w:t xml:space="preserve"> . . .</w:t>
      </w:r>
      <w:r>
        <w:t xml:space="preserve"> (London: M. Bell for William </w:t>
      </w:r>
      <w:proofErr w:type="spellStart"/>
      <w:r>
        <w:t>Larner</w:t>
      </w:r>
      <w:proofErr w:type="spellEnd"/>
      <w:r>
        <w:t xml:space="preserve"> and George Whittington, 1648), Edwards’ copy of which is held in Princeton’s Firestone Library.</w:t>
      </w:r>
    </w:p>
  </w:endnote>
  <w:endnote w:id="56">
    <w:p w:rsidR="005D2FC4" w:rsidRDefault="005D2FC4" w:rsidP="00041127">
      <w:pPr>
        <w:pStyle w:val="EndnoteText"/>
        <w:spacing w:line="480" w:lineRule="auto"/>
      </w:pPr>
      <w:r>
        <w:rPr>
          <w:rStyle w:val="EndnoteReference"/>
        </w:rPr>
        <w:endnoteRef/>
      </w:r>
      <w:r>
        <w:t xml:space="preserve"> Erasmus </w:t>
      </w:r>
      <w:proofErr w:type="spellStart"/>
      <w:r>
        <w:t>Schmid</w:t>
      </w:r>
      <w:proofErr w:type="spellEnd"/>
      <w:r>
        <w:t xml:space="preserve">, </w:t>
      </w:r>
      <w:r w:rsidRPr="00041127">
        <w:rPr>
          <w:i/>
        </w:rPr>
        <w:t xml:space="preserve">Novi </w:t>
      </w:r>
      <w:proofErr w:type="spellStart"/>
      <w:r w:rsidRPr="00041127">
        <w:rPr>
          <w:i/>
        </w:rPr>
        <w:t>Testamenti</w:t>
      </w:r>
      <w:proofErr w:type="spellEnd"/>
      <w:r w:rsidRPr="00041127">
        <w:rPr>
          <w:i/>
        </w:rPr>
        <w:t xml:space="preserve"> </w:t>
      </w:r>
      <w:proofErr w:type="spellStart"/>
      <w:r w:rsidRPr="00041127">
        <w:rPr>
          <w:i/>
        </w:rPr>
        <w:t>Jesu</w:t>
      </w:r>
      <w:proofErr w:type="spellEnd"/>
      <w:r w:rsidRPr="00041127">
        <w:rPr>
          <w:i/>
        </w:rPr>
        <w:t xml:space="preserve"> Christi </w:t>
      </w:r>
      <w:proofErr w:type="spellStart"/>
      <w:r w:rsidRPr="00041127">
        <w:rPr>
          <w:i/>
        </w:rPr>
        <w:t>Graeci</w:t>
      </w:r>
      <w:proofErr w:type="spellEnd"/>
      <w:r w:rsidRPr="00041127">
        <w:rPr>
          <w:i/>
        </w:rPr>
        <w:t xml:space="preserve">, hoc </w:t>
      </w:r>
      <w:proofErr w:type="spellStart"/>
      <w:proofErr w:type="gramStart"/>
      <w:r w:rsidRPr="00041127">
        <w:rPr>
          <w:i/>
        </w:rPr>
        <w:t>est</w:t>
      </w:r>
      <w:proofErr w:type="spellEnd"/>
      <w:proofErr w:type="gramEnd"/>
      <w:r w:rsidRPr="00041127">
        <w:rPr>
          <w:i/>
        </w:rPr>
        <w:t xml:space="preserve">, </w:t>
      </w:r>
      <w:proofErr w:type="spellStart"/>
      <w:r w:rsidRPr="00041127">
        <w:rPr>
          <w:i/>
        </w:rPr>
        <w:t>originalis</w:t>
      </w:r>
      <w:proofErr w:type="spellEnd"/>
      <w:r w:rsidRPr="00041127">
        <w:rPr>
          <w:i/>
        </w:rPr>
        <w:t xml:space="preserve"> </w:t>
      </w:r>
      <w:proofErr w:type="spellStart"/>
      <w:r w:rsidRPr="00041127">
        <w:rPr>
          <w:i/>
        </w:rPr>
        <w:t>linguae</w:t>
      </w:r>
      <w:proofErr w:type="spellEnd"/>
      <w:r w:rsidRPr="00041127">
        <w:rPr>
          <w:i/>
        </w:rPr>
        <w:t xml:space="preserve"> </w:t>
      </w:r>
      <w:proofErr w:type="spellStart"/>
      <w:r w:rsidRPr="00041127">
        <w:rPr>
          <w:i/>
        </w:rPr>
        <w:t>tameion</w:t>
      </w:r>
      <w:proofErr w:type="spellEnd"/>
      <w:r w:rsidRPr="00041127">
        <w:rPr>
          <w:i/>
        </w:rPr>
        <w:t xml:space="preserve"> (</w:t>
      </w:r>
      <w:proofErr w:type="spellStart"/>
      <w:r w:rsidRPr="00041127">
        <w:rPr>
          <w:i/>
        </w:rPr>
        <w:t>aliis</w:t>
      </w:r>
      <w:proofErr w:type="spellEnd"/>
      <w:r w:rsidRPr="00041127">
        <w:rPr>
          <w:i/>
        </w:rPr>
        <w:t xml:space="preserve"> </w:t>
      </w:r>
      <w:proofErr w:type="spellStart"/>
      <w:r w:rsidRPr="00041127">
        <w:rPr>
          <w:i/>
        </w:rPr>
        <w:t>Concordantiae</w:t>
      </w:r>
      <w:proofErr w:type="spellEnd"/>
      <w:r w:rsidRPr="00041127">
        <w:rPr>
          <w:i/>
        </w:rPr>
        <w:t>) . . .</w:t>
      </w:r>
      <w:r>
        <w:t xml:space="preserve"> (Wittenberg: C. </w:t>
      </w:r>
      <w:proofErr w:type="spellStart"/>
      <w:r>
        <w:t>Bergeri</w:t>
      </w:r>
      <w:proofErr w:type="spellEnd"/>
      <w:r>
        <w:t xml:space="preserve">, 1638; Gotha and Leipzig: </w:t>
      </w:r>
      <w:proofErr w:type="spellStart"/>
      <w:r>
        <w:t>Ioh</w:t>
      </w:r>
      <w:proofErr w:type="spellEnd"/>
      <w:r>
        <w:t xml:space="preserve">. </w:t>
      </w:r>
      <w:proofErr w:type="spellStart"/>
      <w:r>
        <w:t>Andreae</w:t>
      </w:r>
      <w:proofErr w:type="spellEnd"/>
      <w:r>
        <w:t xml:space="preserve"> </w:t>
      </w:r>
      <w:proofErr w:type="spellStart"/>
      <w:r>
        <w:t>Reyheri</w:t>
      </w:r>
      <w:proofErr w:type="spellEnd"/>
      <w:r>
        <w:t xml:space="preserve">, 1717). Edwards’ copy of </w:t>
      </w:r>
      <w:proofErr w:type="spellStart"/>
      <w:r>
        <w:t>Schmid</w:t>
      </w:r>
      <w:proofErr w:type="spellEnd"/>
      <w:r>
        <w:t xml:space="preserve"> is not known to survive.</w:t>
      </w:r>
    </w:p>
  </w:endnote>
  <w:endnote w:id="57">
    <w:p w:rsidR="005D2FC4" w:rsidRDefault="005D2FC4" w:rsidP="004709D4">
      <w:pPr>
        <w:pStyle w:val="EndnoteText"/>
        <w:spacing w:line="480" w:lineRule="auto"/>
      </w:pPr>
      <w:r>
        <w:rPr>
          <w:rStyle w:val="EndnoteReference"/>
        </w:rPr>
        <w:endnoteRef/>
      </w:r>
      <w:r>
        <w:t xml:space="preserve"> </w:t>
      </w:r>
      <w:r w:rsidRPr="00F4436A">
        <w:rPr>
          <w:i/>
        </w:rPr>
        <w:t>WJE</w:t>
      </w:r>
      <w:r>
        <w:t xml:space="preserve">, 24:145-46. Edmund </w:t>
      </w:r>
      <w:proofErr w:type="spellStart"/>
      <w:r>
        <w:t>Castell</w:t>
      </w:r>
      <w:proofErr w:type="spellEnd"/>
      <w:r>
        <w:t xml:space="preserve">, </w:t>
      </w:r>
      <w:r w:rsidRPr="00F4436A">
        <w:rPr>
          <w:i/>
        </w:rPr>
        <w:t xml:space="preserve">Lexicon </w:t>
      </w:r>
      <w:proofErr w:type="spellStart"/>
      <w:r w:rsidRPr="00F4436A">
        <w:rPr>
          <w:i/>
        </w:rPr>
        <w:t>heptaglotton</w:t>
      </w:r>
      <w:proofErr w:type="spellEnd"/>
      <w:r w:rsidRPr="00F4436A">
        <w:rPr>
          <w:i/>
        </w:rPr>
        <w:t xml:space="preserve">; </w:t>
      </w:r>
      <w:proofErr w:type="spellStart"/>
      <w:r w:rsidRPr="00F4436A">
        <w:rPr>
          <w:i/>
        </w:rPr>
        <w:t>Hebraicum</w:t>
      </w:r>
      <w:proofErr w:type="spellEnd"/>
      <w:r w:rsidRPr="00F4436A">
        <w:rPr>
          <w:i/>
        </w:rPr>
        <w:t xml:space="preserve">, </w:t>
      </w:r>
      <w:proofErr w:type="spellStart"/>
      <w:r w:rsidRPr="00F4436A">
        <w:rPr>
          <w:i/>
        </w:rPr>
        <w:t>Chaldaicum</w:t>
      </w:r>
      <w:proofErr w:type="spellEnd"/>
      <w:r w:rsidRPr="00F4436A">
        <w:rPr>
          <w:i/>
        </w:rPr>
        <w:t xml:space="preserve">, </w:t>
      </w:r>
      <w:proofErr w:type="spellStart"/>
      <w:r w:rsidRPr="00F4436A">
        <w:rPr>
          <w:i/>
        </w:rPr>
        <w:t>Syriacum</w:t>
      </w:r>
      <w:proofErr w:type="spellEnd"/>
      <w:r w:rsidRPr="00F4436A">
        <w:rPr>
          <w:i/>
        </w:rPr>
        <w:t xml:space="preserve">, </w:t>
      </w:r>
      <w:proofErr w:type="spellStart"/>
      <w:r w:rsidRPr="00F4436A">
        <w:rPr>
          <w:i/>
        </w:rPr>
        <w:t>Samaritanum</w:t>
      </w:r>
      <w:proofErr w:type="spellEnd"/>
      <w:r w:rsidRPr="00F4436A">
        <w:rPr>
          <w:i/>
        </w:rPr>
        <w:t xml:space="preserve">, </w:t>
      </w:r>
      <w:proofErr w:type="spellStart"/>
      <w:r w:rsidRPr="00F4436A">
        <w:rPr>
          <w:rFonts w:cs="Times New Roman"/>
          <w:i/>
        </w:rPr>
        <w:t>Æ</w:t>
      </w:r>
      <w:r w:rsidRPr="00F4436A">
        <w:rPr>
          <w:i/>
        </w:rPr>
        <w:t>thiopicum</w:t>
      </w:r>
      <w:proofErr w:type="spellEnd"/>
      <w:r w:rsidRPr="00F4436A">
        <w:rPr>
          <w:i/>
        </w:rPr>
        <w:t xml:space="preserve">, </w:t>
      </w:r>
      <w:proofErr w:type="spellStart"/>
      <w:r w:rsidRPr="00F4436A">
        <w:rPr>
          <w:i/>
        </w:rPr>
        <w:t>Arabicum</w:t>
      </w:r>
      <w:proofErr w:type="spellEnd"/>
      <w:r w:rsidRPr="00F4436A">
        <w:rPr>
          <w:i/>
        </w:rPr>
        <w:t xml:space="preserve"> </w:t>
      </w:r>
      <w:proofErr w:type="spellStart"/>
      <w:r w:rsidRPr="00F4436A">
        <w:rPr>
          <w:i/>
        </w:rPr>
        <w:t>conjuncti</w:t>
      </w:r>
      <w:r>
        <w:rPr>
          <w:i/>
        </w:rPr>
        <w:t>m</w:t>
      </w:r>
      <w:proofErr w:type="spellEnd"/>
      <w:r w:rsidRPr="00F4436A">
        <w:rPr>
          <w:i/>
        </w:rPr>
        <w:t xml:space="preserve">; </w:t>
      </w:r>
      <w:proofErr w:type="gramStart"/>
      <w:r w:rsidRPr="00F4436A">
        <w:rPr>
          <w:i/>
        </w:rPr>
        <w:t>et</w:t>
      </w:r>
      <w:proofErr w:type="gramEnd"/>
      <w:r w:rsidRPr="00F4436A">
        <w:rPr>
          <w:i/>
        </w:rPr>
        <w:t xml:space="preserve"> </w:t>
      </w:r>
      <w:proofErr w:type="spellStart"/>
      <w:r w:rsidRPr="00F4436A">
        <w:rPr>
          <w:i/>
        </w:rPr>
        <w:t>Persicum</w:t>
      </w:r>
      <w:proofErr w:type="spellEnd"/>
      <w:r w:rsidRPr="00F4436A">
        <w:rPr>
          <w:i/>
        </w:rPr>
        <w:t xml:space="preserve">, </w:t>
      </w:r>
      <w:proofErr w:type="spellStart"/>
      <w:r w:rsidRPr="00F4436A">
        <w:rPr>
          <w:i/>
        </w:rPr>
        <w:t>separatim</w:t>
      </w:r>
      <w:proofErr w:type="spellEnd"/>
      <w:r>
        <w:t xml:space="preserve">, 2 vols. (London: Thomas </w:t>
      </w:r>
      <w:proofErr w:type="spellStart"/>
      <w:r>
        <w:t>Roycroft</w:t>
      </w:r>
      <w:proofErr w:type="spellEnd"/>
      <w:r>
        <w:t>, 1669).</w:t>
      </w:r>
    </w:p>
  </w:endnote>
  <w:endnote w:id="58">
    <w:p w:rsidR="005D2FC4" w:rsidRDefault="005D2FC4" w:rsidP="00B06D53">
      <w:pPr>
        <w:pStyle w:val="EndnoteText"/>
        <w:spacing w:line="480" w:lineRule="auto"/>
      </w:pPr>
      <w:r>
        <w:rPr>
          <w:rStyle w:val="EndnoteReference"/>
        </w:rPr>
        <w:endnoteRef/>
      </w:r>
      <w:r>
        <w:t xml:space="preserve"> See, for example, Edwards’ references to Edward Leigh, </w:t>
      </w:r>
      <w:proofErr w:type="spellStart"/>
      <w:r w:rsidRPr="00125B0E">
        <w:rPr>
          <w:i/>
        </w:rPr>
        <w:t>Critica</w:t>
      </w:r>
      <w:proofErr w:type="spellEnd"/>
      <w:r w:rsidRPr="00125B0E">
        <w:rPr>
          <w:i/>
        </w:rPr>
        <w:t xml:space="preserve"> Sacra; or, Philological and Theological Observations, upon All the Greek Words of the New Testament . . .</w:t>
      </w:r>
      <w:r>
        <w:t xml:space="preserve"> (London: Robert Young, 1639); Abraham </w:t>
      </w:r>
      <w:proofErr w:type="spellStart"/>
      <w:r>
        <w:t>Trommius</w:t>
      </w:r>
      <w:proofErr w:type="spellEnd"/>
      <w:r>
        <w:t xml:space="preserve">, </w:t>
      </w:r>
      <w:proofErr w:type="spellStart"/>
      <w:r w:rsidRPr="00B06D53">
        <w:rPr>
          <w:i/>
        </w:rPr>
        <w:t>Concordantiae</w:t>
      </w:r>
      <w:proofErr w:type="spellEnd"/>
      <w:r w:rsidRPr="00B06D53">
        <w:rPr>
          <w:i/>
        </w:rPr>
        <w:t xml:space="preserve"> </w:t>
      </w:r>
      <w:proofErr w:type="spellStart"/>
      <w:r w:rsidRPr="00B06D53">
        <w:rPr>
          <w:i/>
        </w:rPr>
        <w:t>Graecae</w:t>
      </w:r>
      <w:proofErr w:type="spellEnd"/>
      <w:r w:rsidRPr="00B06D53">
        <w:rPr>
          <w:i/>
        </w:rPr>
        <w:t xml:space="preserve"> </w:t>
      </w:r>
      <w:proofErr w:type="spellStart"/>
      <w:r w:rsidRPr="00B06D53">
        <w:rPr>
          <w:i/>
        </w:rPr>
        <w:t>versionis</w:t>
      </w:r>
      <w:proofErr w:type="spellEnd"/>
      <w:r w:rsidRPr="00B06D53">
        <w:rPr>
          <w:i/>
        </w:rPr>
        <w:t xml:space="preserve"> </w:t>
      </w:r>
      <w:proofErr w:type="spellStart"/>
      <w:r w:rsidRPr="00B06D53">
        <w:rPr>
          <w:i/>
        </w:rPr>
        <w:t>vulgo</w:t>
      </w:r>
      <w:proofErr w:type="spellEnd"/>
      <w:r w:rsidRPr="00B06D53">
        <w:rPr>
          <w:i/>
        </w:rPr>
        <w:t xml:space="preserve"> </w:t>
      </w:r>
      <w:proofErr w:type="spellStart"/>
      <w:r w:rsidRPr="00B06D53">
        <w:rPr>
          <w:i/>
        </w:rPr>
        <w:t>dictae</w:t>
      </w:r>
      <w:proofErr w:type="spellEnd"/>
      <w:r w:rsidRPr="00B06D53">
        <w:rPr>
          <w:i/>
        </w:rPr>
        <w:t xml:space="preserve"> LXX </w:t>
      </w:r>
      <w:proofErr w:type="spellStart"/>
      <w:r w:rsidRPr="00B06D53">
        <w:rPr>
          <w:i/>
        </w:rPr>
        <w:t>interpretum</w:t>
      </w:r>
      <w:proofErr w:type="spellEnd"/>
      <w:r w:rsidRPr="00B06D53">
        <w:rPr>
          <w:i/>
        </w:rPr>
        <w:t xml:space="preserve"> . . .</w:t>
      </w:r>
      <w:r>
        <w:t xml:space="preserve">, 2 vols. (Amsterdam: </w:t>
      </w:r>
      <w:proofErr w:type="spellStart"/>
      <w:r>
        <w:t>Sumptibus</w:t>
      </w:r>
      <w:proofErr w:type="spellEnd"/>
      <w:r>
        <w:t xml:space="preserve"> </w:t>
      </w:r>
      <w:proofErr w:type="spellStart"/>
      <w:r>
        <w:t>Societas</w:t>
      </w:r>
      <w:proofErr w:type="spellEnd"/>
      <w:r>
        <w:t xml:space="preserve">, 1718); Johann Scapula, </w:t>
      </w:r>
      <w:r w:rsidRPr="00B06D53">
        <w:rPr>
          <w:i/>
        </w:rPr>
        <w:t xml:space="preserve">Lexicon </w:t>
      </w:r>
      <w:proofErr w:type="spellStart"/>
      <w:r w:rsidRPr="00B06D53">
        <w:rPr>
          <w:i/>
        </w:rPr>
        <w:t>Graeco-latinum</w:t>
      </w:r>
      <w:proofErr w:type="spellEnd"/>
      <w:r>
        <w:t xml:space="preserve">, rev. ed. (London: </w:t>
      </w:r>
      <w:proofErr w:type="spellStart"/>
      <w:r>
        <w:t>Iosuae</w:t>
      </w:r>
      <w:proofErr w:type="spellEnd"/>
      <w:r>
        <w:t xml:space="preserve"> </w:t>
      </w:r>
      <w:proofErr w:type="spellStart"/>
      <w:r>
        <w:t>Kirton</w:t>
      </w:r>
      <w:proofErr w:type="spellEnd"/>
      <w:r>
        <w:t xml:space="preserve"> &amp; </w:t>
      </w:r>
      <w:proofErr w:type="spellStart"/>
      <w:r>
        <w:t>Samuelis</w:t>
      </w:r>
      <w:proofErr w:type="spellEnd"/>
      <w:r>
        <w:t xml:space="preserve"> Thomson, 1652); </w:t>
      </w:r>
      <w:proofErr w:type="spellStart"/>
      <w:r>
        <w:t>Christianus</w:t>
      </w:r>
      <w:proofErr w:type="spellEnd"/>
      <w:r>
        <w:t xml:space="preserve"> </w:t>
      </w:r>
      <w:proofErr w:type="spellStart"/>
      <w:r>
        <w:t>Noldius</w:t>
      </w:r>
      <w:proofErr w:type="spellEnd"/>
      <w:r>
        <w:t xml:space="preserve">, </w:t>
      </w:r>
      <w:proofErr w:type="spellStart"/>
      <w:r w:rsidRPr="00125B0E">
        <w:rPr>
          <w:i/>
        </w:rPr>
        <w:t>Concordantiae</w:t>
      </w:r>
      <w:proofErr w:type="spellEnd"/>
      <w:r w:rsidRPr="00125B0E">
        <w:rPr>
          <w:i/>
        </w:rPr>
        <w:t xml:space="preserve"> </w:t>
      </w:r>
      <w:proofErr w:type="spellStart"/>
      <w:r w:rsidRPr="00125B0E">
        <w:rPr>
          <w:i/>
        </w:rPr>
        <w:t>particularum</w:t>
      </w:r>
      <w:proofErr w:type="spellEnd"/>
      <w:r w:rsidRPr="00125B0E">
        <w:rPr>
          <w:i/>
        </w:rPr>
        <w:t xml:space="preserve"> </w:t>
      </w:r>
      <w:proofErr w:type="spellStart"/>
      <w:r w:rsidRPr="00125B0E">
        <w:rPr>
          <w:i/>
        </w:rPr>
        <w:t>Ebraeo-Chaldaicarum</w:t>
      </w:r>
      <w:proofErr w:type="spellEnd"/>
      <w:r w:rsidRPr="00125B0E">
        <w:rPr>
          <w:i/>
        </w:rPr>
        <w:t xml:space="preserve"> . . .</w:t>
      </w:r>
      <w:r>
        <w:t xml:space="preserve"> (Copenhagen: </w:t>
      </w:r>
      <w:proofErr w:type="spellStart"/>
      <w:r>
        <w:t>Cornisicii</w:t>
      </w:r>
      <w:proofErr w:type="spellEnd"/>
      <w:r>
        <w:t xml:space="preserve"> Lust., 1679); </w:t>
      </w:r>
      <w:proofErr w:type="spellStart"/>
      <w:r>
        <w:t>Paulus</w:t>
      </w:r>
      <w:proofErr w:type="spellEnd"/>
      <w:r>
        <w:t xml:space="preserve"> </w:t>
      </w:r>
      <w:proofErr w:type="spellStart"/>
      <w:r>
        <w:t>Martinus</w:t>
      </w:r>
      <w:proofErr w:type="spellEnd"/>
      <w:r>
        <w:t xml:space="preserve"> </w:t>
      </w:r>
      <w:proofErr w:type="spellStart"/>
      <w:r>
        <w:t>Alberti</w:t>
      </w:r>
      <w:proofErr w:type="spellEnd"/>
      <w:r>
        <w:t xml:space="preserve">, </w:t>
      </w:r>
      <w:proofErr w:type="spellStart"/>
      <w:r w:rsidRPr="007B492A">
        <w:rPr>
          <w:i/>
        </w:rPr>
        <w:t>Shaar</w:t>
      </w:r>
      <w:proofErr w:type="spellEnd"/>
      <w:r w:rsidRPr="007B492A">
        <w:rPr>
          <w:i/>
        </w:rPr>
        <w:t xml:space="preserve"> </w:t>
      </w:r>
      <w:proofErr w:type="spellStart"/>
      <w:r w:rsidRPr="007B492A">
        <w:rPr>
          <w:i/>
        </w:rPr>
        <w:t>leshon</w:t>
      </w:r>
      <w:proofErr w:type="spellEnd"/>
      <w:r w:rsidRPr="007B492A">
        <w:rPr>
          <w:i/>
        </w:rPr>
        <w:t xml:space="preserve"> ha-</w:t>
      </w:r>
      <w:proofErr w:type="spellStart"/>
      <w:r w:rsidRPr="007B492A">
        <w:rPr>
          <w:i/>
        </w:rPr>
        <w:t>kodesh</w:t>
      </w:r>
      <w:proofErr w:type="spellEnd"/>
      <w:r w:rsidRPr="007B492A">
        <w:rPr>
          <w:i/>
        </w:rPr>
        <w:t xml:space="preserve">; </w:t>
      </w:r>
      <w:proofErr w:type="spellStart"/>
      <w:r w:rsidRPr="007B492A">
        <w:rPr>
          <w:i/>
        </w:rPr>
        <w:t>sive</w:t>
      </w:r>
      <w:proofErr w:type="spellEnd"/>
      <w:r w:rsidRPr="007B492A">
        <w:rPr>
          <w:i/>
        </w:rPr>
        <w:t xml:space="preserve">, </w:t>
      </w:r>
      <w:proofErr w:type="spellStart"/>
      <w:r w:rsidRPr="007B492A">
        <w:rPr>
          <w:i/>
        </w:rPr>
        <w:t>Porta</w:t>
      </w:r>
      <w:proofErr w:type="spellEnd"/>
      <w:r w:rsidRPr="007B492A">
        <w:rPr>
          <w:i/>
        </w:rPr>
        <w:t xml:space="preserve"> </w:t>
      </w:r>
      <w:proofErr w:type="spellStart"/>
      <w:r w:rsidRPr="007B492A">
        <w:rPr>
          <w:i/>
        </w:rPr>
        <w:t>linguae</w:t>
      </w:r>
      <w:proofErr w:type="spellEnd"/>
      <w:r w:rsidRPr="007B492A">
        <w:rPr>
          <w:i/>
        </w:rPr>
        <w:t xml:space="preserve"> </w:t>
      </w:r>
      <w:proofErr w:type="spellStart"/>
      <w:r w:rsidRPr="007B492A">
        <w:rPr>
          <w:i/>
        </w:rPr>
        <w:t>sanctae</w:t>
      </w:r>
      <w:proofErr w:type="spellEnd"/>
      <w:r w:rsidRPr="007B492A">
        <w:rPr>
          <w:i/>
        </w:rPr>
        <w:t xml:space="preserve">, </w:t>
      </w:r>
      <w:proofErr w:type="spellStart"/>
      <w:r w:rsidRPr="007B492A">
        <w:rPr>
          <w:i/>
        </w:rPr>
        <w:t>h.e</w:t>
      </w:r>
      <w:proofErr w:type="spellEnd"/>
      <w:r w:rsidRPr="007B492A">
        <w:rPr>
          <w:i/>
        </w:rPr>
        <w:t xml:space="preserve">., Lexicon </w:t>
      </w:r>
      <w:proofErr w:type="spellStart"/>
      <w:r w:rsidRPr="007B492A">
        <w:rPr>
          <w:i/>
        </w:rPr>
        <w:t>novum</w:t>
      </w:r>
      <w:proofErr w:type="spellEnd"/>
      <w:r w:rsidRPr="007B492A">
        <w:rPr>
          <w:i/>
        </w:rPr>
        <w:t xml:space="preserve"> </w:t>
      </w:r>
      <w:proofErr w:type="spellStart"/>
      <w:r w:rsidRPr="007B492A">
        <w:rPr>
          <w:i/>
        </w:rPr>
        <w:t>Hebraeo</w:t>
      </w:r>
      <w:proofErr w:type="spellEnd"/>
      <w:r w:rsidRPr="007B492A">
        <w:rPr>
          <w:i/>
        </w:rPr>
        <w:t>-Latino-</w:t>
      </w:r>
      <w:proofErr w:type="spellStart"/>
      <w:r w:rsidRPr="007B492A">
        <w:rPr>
          <w:i/>
        </w:rPr>
        <w:t>Biblicum</w:t>
      </w:r>
      <w:proofErr w:type="spellEnd"/>
      <w:r w:rsidRPr="007B492A">
        <w:rPr>
          <w:i/>
        </w:rPr>
        <w:t xml:space="preserve"> . . .</w:t>
      </w:r>
      <w:r>
        <w:t xml:space="preserve"> (Bautzen, Germany: </w:t>
      </w:r>
      <w:proofErr w:type="spellStart"/>
      <w:r>
        <w:t>Friderici</w:t>
      </w:r>
      <w:proofErr w:type="spellEnd"/>
      <w:r>
        <w:t xml:space="preserve"> </w:t>
      </w:r>
      <w:proofErr w:type="spellStart"/>
      <w:r>
        <w:t>Arnstii</w:t>
      </w:r>
      <w:proofErr w:type="spellEnd"/>
      <w:r>
        <w:t>, 1704); and Charles-Fran</w:t>
      </w:r>
      <w:r>
        <w:rPr>
          <w:rFonts w:cs="Times New Roman"/>
        </w:rPr>
        <w:t>ç</w:t>
      </w:r>
      <w:r>
        <w:t xml:space="preserve">ois </w:t>
      </w:r>
      <w:proofErr w:type="spellStart"/>
      <w:r>
        <w:t>Houbigant</w:t>
      </w:r>
      <w:proofErr w:type="spellEnd"/>
      <w:r>
        <w:t xml:space="preserve">, </w:t>
      </w:r>
      <w:proofErr w:type="spellStart"/>
      <w:r w:rsidRPr="00125B0E">
        <w:rPr>
          <w:i/>
        </w:rPr>
        <w:t>Biblia</w:t>
      </w:r>
      <w:proofErr w:type="spellEnd"/>
      <w:r w:rsidRPr="00125B0E">
        <w:rPr>
          <w:i/>
        </w:rPr>
        <w:t xml:space="preserve"> </w:t>
      </w:r>
      <w:proofErr w:type="spellStart"/>
      <w:r w:rsidRPr="00125B0E">
        <w:rPr>
          <w:i/>
        </w:rPr>
        <w:t>Hebraica</w:t>
      </w:r>
      <w:proofErr w:type="spellEnd"/>
      <w:r w:rsidRPr="00125B0E">
        <w:rPr>
          <w:i/>
        </w:rPr>
        <w:t xml:space="preserve"> . . .</w:t>
      </w:r>
      <w:r>
        <w:t xml:space="preserve"> , 4 vols. (Paris: </w:t>
      </w:r>
      <w:proofErr w:type="spellStart"/>
      <w:r>
        <w:t>Antonium</w:t>
      </w:r>
      <w:proofErr w:type="spellEnd"/>
      <w:r>
        <w:t xml:space="preserve"> </w:t>
      </w:r>
      <w:proofErr w:type="spellStart"/>
      <w:r>
        <w:t>Claudium</w:t>
      </w:r>
      <w:proofErr w:type="spellEnd"/>
      <w:r>
        <w:t xml:space="preserve"> </w:t>
      </w:r>
      <w:proofErr w:type="spellStart"/>
      <w:r>
        <w:t>Briasson</w:t>
      </w:r>
      <w:proofErr w:type="spellEnd"/>
      <w:r>
        <w:t xml:space="preserve"> &amp; </w:t>
      </w:r>
      <w:proofErr w:type="spellStart"/>
      <w:r>
        <w:t>Laurentium</w:t>
      </w:r>
      <w:proofErr w:type="spellEnd"/>
      <w:r>
        <w:t xml:space="preserve"> Durand, 1753). </w:t>
      </w:r>
      <w:proofErr w:type="gramStart"/>
      <w:r w:rsidRPr="00B06D53">
        <w:rPr>
          <w:i/>
        </w:rPr>
        <w:t>WJE</w:t>
      </w:r>
      <w:r>
        <w:t>, 26:128, 234, 254, 256-57, 274, 282-83.</w:t>
      </w:r>
      <w:proofErr w:type="gramEnd"/>
      <w:r>
        <w:t xml:space="preserve"> As far as we know, Edwards did not own any of these titles.</w:t>
      </w:r>
    </w:p>
  </w:endnote>
  <w:endnote w:id="59">
    <w:p w:rsidR="005D2FC4" w:rsidRDefault="005D2FC4" w:rsidP="00D53E24">
      <w:pPr>
        <w:pStyle w:val="EndnoteText"/>
        <w:spacing w:line="480" w:lineRule="auto"/>
      </w:pPr>
      <w:r>
        <w:rPr>
          <w:rStyle w:val="EndnoteReference"/>
        </w:rPr>
        <w:endnoteRef/>
      </w:r>
      <w:r>
        <w:t xml:space="preserve"> For brief, English-language histories of these polyglot projects, see especially E. Nestle, “Bibles, Polyglot,” in </w:t>
      </w:r>
      <w:r w:rsidRPr="00D53E24">
        <w:rPr>
          <w:i/>
        </w:rPr>
        <w:t xml:space="preserve">The New </w:t>
      </w:r>
      <w:proofErr w:type="spellStart"/>
      <w:r w:rsidRPr="00D53E24">
        <w:rPr>
          <w:i/>
        </w:rPr>
        <w:t>Schaff</w:t>
      </w:r>
      <w:proofErr w:type="spellEnd"/>
      <w:r w:rsidRPr="00D53E24">
        <w:rPr>
          <w:i/>
        </w:rPr>
        <w:t>-Herzog Encyclopedia of Religious Knowledge</w:t>
      </w:r>
      <w:r>
        <w:t xml:space="preserve">, ed. Samuel </w:t>
      </w:r>
      <w:proofErr w:type="spellStart"/>
      <w:r>
        <w:t>Macauley</w:t>
      </w:r>
      <w:proofErr w:type="spellEnd"/>
      <w:r>
        <w:t xml:space="preserve"> Jackson, vol. 2 (New York: Funk and </w:t>
      </w:r>
      <w:proofErr w:type="spellStart"/>
      <w:r>
        <w:t>Wagnalls</w:t>
      </w:r>
      <w:proofErr w:type="spellEnd"/>
      <w:r>
        <w:t xml:space="preserve">, 1908), 167-68; R. A. Muller, “Biblical Interpretation in the Sixteenth and Seventeenth Centuries,” in </w:t>
      </w:r>
      <w:proofErr w:type="spellStart"/>
      <w:r>
        <w:t>McKim</w:t>
      </w:r>
      <w:proofErr w:type="spellEnd"/>
      <w:r>
        <w:t xml:space="preserve">, ed., </w:t>
      </w:r>
      <w:r w:rsidRPr="00D53E24">
        <w:rPr>
          <w:i/>
        </w:rPr>
        <w:t>Dictionary of Major Biblical Interpreters</w:t>
      </w:r>
      <w:r>
        <w:t>, 32; and Peter N. Miller, “The ‘</w:t>
      </w:r>
      <w:proofErr w:type="spellStart"/>
      <w:r>
        <w:t>Antiquarianization</w:t>
      </w:r>
      <w:proofErr w:type="spellEnd"/>
      <w:r>
        <w:t xml:space="preserve">’ of Biblical Scholarship and the London Polyglot Bible (1653-57),” </w:t>
      </w:r>
      <w:r w:rsidRPr="00D53E24">
        <w:rPr>
          <w:i/>
        </w:rPr>
        <w:t>Journal of the History of Ideas</w:t>
      </w:r>
      <w:r>
        <w:t xml:space="preserve"> 62 (July 2001): 463-82. On the Antwerp Polyglot, see also Robert J. Wilkinson, </w:t>
      </w:r>
      <w:r w:rsidRPr="00D53E24">
        <w:rPr>
          <w:i/>
        </w:rPr>
        <w:t xml:space="preserve">The </w:t>
      </w:r>
      <w:proofErr w:type="spellStart"/>
      <w:r w:rsidRPr="00D53E24">
        <w:rPr>
          <w:i/>
        </w:rPr>
        <w:t>Kabbalistic</w:t>
      </w:r>
      <w:proofErr w:type="spellEnd"/>
      <w:r w:rsidRPr="00D53E24">
        <w:rPr>
          <w:i/>
        </w:rPr>
        <w:t xml:space="preserve"> Scholars of the Antwerp Polyglot Bible</w:t>
      </w:r>
      <w:r>
        <w:t>, Studies in the History of Christian Traditions (Leiden: Brill, 2007).</w:t>
      </w:r>
    </w:p>
  </w:endnote>
  <w:endnote w:id="60">
    <w:p w:rsidR="005D2FC4" w:rsidRDefault="005D2FC4" w:rsidP="000724CB">
      <w:pPr>
        <w:pStyle w:val="EndnoteText"/>
        <w:spacing w:line="480" w:lineRule="auto"/>
      </w:pPr>
      <w:r>
        <w:rPr>
          <w:rStyle w:val="EndnoteReference"/>
        </w:rPr>
        <w:endnoteRef/>
      </w:r>
      <w:r>
        <w:t xml:space="preserve"> For the complete Antwerp Polyglot, see </w:t>
      </w:r>
      <w:proofErr w:type="spellStart"/>
      <w:r>
        <w:t>Benedictus</w:t>
      </w:r>
      <w:proofErr w:type="spellEnd"/>
      <w:r>
        <w:t xml:space="preserve"> Arias </w:t>
      </w:r>
      <w:proofErr w:type="spellStart"/>
      <w:r>
        <w:t>Montanus</w:t>
      </w:r>
      <w:proofErr w:type="spellEnd"/>
      <w:r>
        <w:t xml:space="preserve">, ed., </w:t>
      </w:r>
      <w:proofErr w:type="spellStart"/>
      <w:r w:rsidRPr="00A8760B">
        <w:rPr>
          <w:i/>
        </w:rPr>
        <w:t>Biblia</w:t>
      </w:r>
      <w:proofErr w:type="spellEnd"/>
      <w:r w:rsidRPr="00A8760B">
        <w:rPr>
          <w:i/>
        </w:rPr>
        <w:t xml:space="preserve"> sacra </w:t>
      </w:r>
      <w:proofErr w:type="spellStart"/>
      <w:r w:rsidRPr="00A8760B">
        <w:rPr>
          <w:i/>
        </w:rPr>
        <w:t>hebraicae</w:t>
      </w:r>
      <w:proofErr w:type="spellEnd"/>
      <w:r w:rsidRPr="00A8760B">
        <w:rPr>
          <w:i/>
        </w:rPr>
        <w:t xml:space="preserve"> </w:t>
      </w:r>
      <w:proofErr w:type="spellStart"/>
      <w:r w:rsidRPr="00A8760B">
        <w:rPr>
          <w:i/>
        </w:rPr>
        <w:t>chaldaice</w:t>
      </w:r>
      <w:proofErr w:type="spellEnd"/>
      <w:r w:rsidRPr="00A8760B">
        <w:rPr>
          <w:i/>
        </w:rPr>
        <w:t xml:space="preserve">, </w:t>
      </w:r>
      <w:proofErr w:type="spellStart"/>
      <w:r w:rsidRPr="00A8760B">
        <w:rPr>
          <w:i/>
        </w:rPr>
        <w:t>graece</w:t>
      </w:r>
      <w:proofErr w:type="spellEnd"/>
      <w:r w:rsidRPr="00A8760B">
        <w:rPr>
          <w:i/>
        </w:rPr>
        <w:t xml:space="preserve"> et </w:t>
      </w:r>
      <w:proofErr w:type="spellStart"/>
      <w:r w:rsidRPr="00A8760B">
        <w:rPr>
          <w:i/>
        </w:rPr>
        <w:t>latine</w:t>
      </w:r>
      <w:proofErr w:type="spellEnd"/>
      <w:r w:rsidRPr="00A8760B">
        <w:rPr>
          <w:i/>
        </w:rPr>
        <w:t xml:space="preserve"> . . . Philippi II </w:t>
      </w:r>
      <w:proofErr w:type="spellStart"/>
      <w:r w:rsidRPr="00A8760B">
        <w:rPr>
          <w:i/>
        </w:rPr>
        <w:t>regis</w:t>
      </w:r>
      <w:proofErr w:type="spellEnd"/>
      <w:r w:rsidRPr="00A8760B">
        <w:rPr>
          <w:i/>
        </w:rPr>
        <w:t xml:space="preserve"> </w:t>
      </w:r>
      <w:proofErr w:type="spellStart"/>
      <w:r w:rsidRPr="00A8760B">
        <w:rPr>
          <w:i/>
        </w:rPr>
        <w:t>catholici</w:t>
      </w:r>
      <w:proofErr w:type="spellEnd"/>
      <w:r w:rsidRPr="00A8760B">
        <w:rPr>
          <w:i/>
        </w:rPr>
        <w:t xml:space="preserve"> </w:t>
      </w:r>
      <w:proofErr w:type="spellStart"/>
      <w:r w:rsidRPr="00A8760B">
        <w:rPr>
          <w:i/>
        </w:rPr>
        <w:t>pietate</w:t>
      </w:r>
      <w:proofErr w:type="spellEnd"/>
      <w:r w:rsidRPr="00A8760B">
        <w:rPr>
          <w:i/>
        </w:rPr>
        <w:t xml:space="preserve"> et studio ad </w:t>
      </w:r>
      <w:proofErr w:type="spellStart"/>
      <w:r w:rsidRPr="00A8760B">
        <w:rPr>
          <w:i/>
        </w:rPr>
        <w:t>sacrosanctae</w:t>
      </w:r>
      <w:proofErr w:type="spellEnd"/>
      <w:r w:rsidRPr="00A8760B">
        <w:rPr>
          <w:i/>
        </w:rPr>
        <w:t xml:space="preserve"> ecclesiae </w:t>
      </w:r>
      <w:proofErr w:type="spellStart"/>
      <w:r w:rsidRPr="00A8760B">
        <w:rPr>
          <w:i/>
        </w:rPr>
        <w:t>usum</w:t>
      </w:r>
      <w:proofErr w:type="spellEnd"/>
      <w:r>
        <w:t xml:space="preserve">, 8 vols. (Antwerp: Christophe </w:t>
      </w:r>
      <w:proofErr w:type="spellStart"/>
      <w:r>
        <w:t>Plantin</w:t>
      </w:r>
      <w:proofErr w:type="spellEnd"/>
      <w:r>
        <w:t xml:space="preserve">, 1569-72). For Edwards’ shortened version, see </w:t>
      </w:r>
      <w:proofErr w:type="spellStart"/>
      <w:r w:rsidRPr="000724CB">
        <w:rPr>
          <w:i/>
        </w:rPr>
        <w:t>Biblia</w:t>
      </w:r>
      <w:proofErr w:type="spellEnd"/>
      <w:r w:rsidRPr="000724CB">
        <w:rPr>
          <w:i/>
        </w:rPr>
        <w:t xml:space="preserve"> </w:t>
      </w:r>
      <w:proofErr w:type="spellStart"/>
      <w:r w:rsidRPr="000724CB">
        <w:rPr>
          <w:i/>
        </w:rPr>
        <w:t>Hebraica</w:t>
      </w:r>
      <w:proofErr w:type="spellEnd"/>
      <w:r w:rsidRPr="000724CB">
        <w:rPr>
          <w:i/>
        </w:rPr>
        <w:t xml:space="preserve">: </w:t>
      </w:r>
      <w:proofErr w:type="spellStart"/>
      <w:r w:rsidRPr="000724CB">
        <w:rPr>
          <w:i/>
        </w:rPr>
        <w:t>eorundem</w:t>
      </w:r>
      <w:proofErr w:type="spellEnd"/>
      <w:r w:rsidRPr="000724CB">
        <w:rPr>
          <w:i/>
        </w:rPr>
        <w:t xml:space="preserve"> Latina </w:t>
      </w:r>
      <w:proofErr w:type="spellStart"/>
      <w:r w:rsidRPr="000724CB">
        <w:rPr>
          <w:i/>
        </w:rPr>
        <w:t>interpretatio</w:t>
      </w:r>
      <w:proofErr w:type="spellEnd"/>
      <w:r w:rsidRPr="000724CB">
        <w:rPr>
          <w:i/>
        </w:rPr>
        <w:t xml:space="preserve"> </w:t>
      </w:r>
      <w:proofErr w:type="spellStart"/>
      <w:r w:rsidRPr="000724CB">
        <w:rPr>
          <w:i/>
        </w:rPr>
        <w:t>Xantis</w:t>
      </w:r>
      <w:proofErr w:type="spellEnd"/>
      <w:r w:rsidRPr="000724CB">
        <w:rPr>
          <w:i/>
        </w:rPr>
        <w:t xml:space="preserve"> </w:t>
      </w:r>
      <w:proofErr w:type="spellStart"/>
      <w:r w:rsidRPr="000724CB">
        <w:rPr>
          <w:i/>
        </w:rPr>
        <w:t>Pagnini</w:t>
      </w:r>
      <w:proofErr w:type="spellEnd"/>
      <w:r w:rsidRPr="000724CB">
        <w:rPr>
          <w:i/>
        </w:rPr>
        <w:t xml:space="preserve"> </w:t>
      </w:r>
      <w:proofErr w:type="spellStart"/>
      <w:r w:rsidRPr="000724CB">
        <w:rPr>
          <w:i/>
        </w:rPr>
        <w:t>Lucensis</w:t>
      </w:r>
      <w:proofErr w:type="spellEnd"/>
      <w:r w:rsidRPr="000724CB">
        <w:rPr>
          <w:i/>
        </w:rPr>
        <w:t xml:space="preserve">, </w:t>
      </w:r>
      <w:proofErr w:type="spellStart"/>
      <w:r w:rsidRPr="000724CB">
        <w:rPr>
          <w:i/>
        </w:rPr>
        <w:t>Benedicti</w:t>
      </w:r>
      <w:proofErr w:type="spellEnd"/>
      <w:r w:rsidRPr="000724CB">
        <w:rPr>
          <w:i/>
        </w:rPr>
        <w:t xml:space="preserve"> </w:t>
      </w:r>
      <w:proofErr w:type="spellStart"/>
      <w:r w:rsidRPr="000724CB">
        <w:rPr>
          <w:i/>
        </w:rPr>
        <w:t>Ari</w:t>
      </w:r>
      <w:r w:rsidRPr="000724CB">
        <w:rPr>
          <w:rFonts w:cs="Times New Roman"/>
          <w:i/>
        </w:rPr>
        <w:t>æ</w:t>
      </w:r>
      <w:proofErr w:type="spellEnd"/>
      <w:r w:rsidRPr="000724CB">
        <w:rPr>
          <w:i/>
        </w:rPr>
        <w:t xml:space="preserve"> </w:t>
      </w:r>
      <w:proofErr w:type="spellStart"/>
      <w:r w:rsidRPr="000724CB">
        <w:rPr>
          <w:i/>
        </w:rPr>
        <w:t>Montani</w:t>
      </w:r>
      <w:proofErr w:type="spellEnd"/>
      <w:r w:rsidRPr="000724CB">
        <w:rPr>
          <w:i/>
        </w:rPr>
        <w:t xml:space="preserve"> . . .</w:t>
      </w:r>
      <w:r>
        <w:t xml:space="preserve"> (Geneva: </w:t>
      </w:r>
      <w:proofErr w:type="spellStart"/>
      <w:r>
        <w:t>Petrus</w:t>
      </w:r>
      <w:proofErr w:type="spellEnd"/>
      <w:r>
        <w:t xml:space="preserve"> de la </w:t>
      </w:r>
      <w:proofErr w:type="spellStart"/>
      <w:r>
        <w:t>Rouiere</w:t>
      </w:r>
      <w:proofErr w:type="spellEnd"/>
      <w:r>
        <w:t xml:space="preserve">, 1609), bound together with </w:t>
      </w:r>
      <w:proofErr w:type="spellStart"/>
      <w:r w:rsidRPr="000724CB">
        <w:rPr>
          <w:i/>
        </w:rPr>
        <w:t>Novum</w:t>
      </w:r>
      <w:proofErr w:type="spellEnd"/>
      <w:r w:rsidRPr="000724CB">
        <w:rPr>
          <w:i/>
        </w:rPr>
        <w:t xml:space="preserve"> </w:t>
      </w:r>
      <w:proofErr w:type="spellStart"/>
      <w:r w:rsidRPr="000724CB">
        <w:rPr>
          <w:i/>
        </w:rPr>
        <w:t>Testamentum</w:t>
      </w:r>
      <w:proofErr w:type="spellEnd"/>
      <w:r w:rsidRPr="000724CB">
        <w:rPr>
          <w:i/>
        </w:rPr>
        <w:t xml:space="preserve"> </w:t>
      </w:r>
      <w:proofErr w:type="spellStart"/>
      <w:r w:rsidRPr="000724CB">
        <w:rPr>
          <w:i/>
        </w:rPr>
        <w:t>Graecum</w:t>
      </w:r>
      <w:proofErr w:type="spellEnd"/>
      <w:r w:rsidRPr="000724CB">
        <w:rPr>
          <w:i/>
        </w:rPr>
        <w:t xml:space="preserve">, cum </w:t>
      </w:r>
      <w:proofErr w:type="spellStart"/>
      <w:r w:rsidRPr="000724CB">
        <w:rPr>
          <w:i/>
        </w:rPr>
        <w:t>vulgata</w:t>
      </w:r>
      <w:proofErr w:type="spellEnd"/>
      <w:r w:rsidRPr="000724CB">
        <w:rPr>
          <w:i/>
        </w:rPr>
        <w:t xml:space="preserve"> </w:t>
      </w:r>
      <w:proofErr w:type="spellStart"/>
      <w:r w:rsidRPr="000724CB">
        <w:rPr>
          <w:i/>
        </w:rPr>
        <w:t>interpretatione</w:t>
      </w:r>
      <w:proofErr w:type="spellEnd"/>
      <w:r w:rsidRPr="000724CB">
        <w:rPr>
          <w:i/>
        </w:rPr>
        <w:t xml:space="preserve"> Latina </w:t>
      </w:r>
      <w:proofErr w:type="spellStart"/>
      <w:r w:rsidRPr="000724CB">
        <w:rPr>
          <w:i/>
        </w:rPr>
        <w:t>Graeci</w:t>
      </w:r>
      <w:proofErr w:type="spellEnd"/>
      <w:r w:rsidRPr="000724CB">
        <w:rPr>
          <w:i/>
        </w:rPr>
        <w:t xml:space="preserve"> </w:t>
      </w:r>
      <w:proofErr w:type="spellStart"/>
      <w:r w:rsidRPr="000724CB">
        <w:rPr>
          <w:i/>
        </w:rPr>
        <w:t>contextus</w:t>
      </w:r>
      <w:proofErr w:type="spellEnd"/>
      <w:r w:rsidRPr="000724CB">
        <w:rPr>
          <w:i/>
        </w:rPr>
        <w:t xml:space="preserve"> </w:t>
      </w:r>
      <w:proofErr w:type="spellStart"/>
      <w:r w:rsidRPr="000724CB">
        <w:rPr>
          <w:i/>
        </w:rPr>
        <w:t>lineis</w:t>
      </w:r>
      <w:proofErr w:type="spellEnd"/>
      <w:r w:rsidRPr="000724CB">
        <w:rPr>
          <w:i/>
        </w:rPr>
        <w:t xml:space="preserve"> </w:t>
      </w:r>
      <w:proofErr w:type="spellStart"/>
      <w:r w:rsidRPr="000724CB">
        <w:rPr>
          <w:i/>
        </w:rPr>
        <w:t>inserta</w:t>
      </w:r>
      <w:proofErr w:type="spellEnd"/>
      <w:r w:rsidRPr="000724CB">
        <w:rPr>
          <w:i/>
        </w:rPr>
        <w:t xml:space="preserve"> . . .</w:t>
      </w:r>
      <w:r>
        <w:t xml:space="preserve"> (Geneva: </w:t>
      </w:r>
      <w:proofErr w:type="spellStart"/>
      <w:r>
        <w:t>Petrus</w:t>
      </w:r>
      <w:proofErr w:type="spellEnd"/>
      <w:r>
        <w:t xml:space="preserve"> de la </w:t>
      </w:r>
      <w:proofErr w:type="spellStart"/>
      <w:r>
        <w:t>Rouiere</w:t>
      </w:r>
      <w:proofErr w:type="spellEnd"/>
      <w:r>
        <w:t xml:space="preserve">, 1609), Edwards’ copy of which was signed by him in 1751 (when he moved his books to Stockbridge) and is held at Princeton’s Firestone Library. </w:t>
      </w:r>
    </w:p>
  </w:endnote>
  <w:endnote w:id="61">
    <w:p w:rsidR="005D2FC4" w:rsidRDefault="005D2FC4" w:rsidP="006E75F4">
      <w:pPr>
        <w:pStyle w:val="EndnoteText"/>
        <w:spacing w:line="480" w:lineRule="auto"/>
      </w:pPr>
      <w:r>
        <w:rPr>
          <w:rStyle w:val="EndnoteReference"/>
        </w:rPr>
        <w:endnoteRef/>
      </w:r>
      <w:r>
        <w:t xml:space="preserve"> Some speculate that Walton published his polyglot partly to destabilize, or complicate, the text of sacred scripture in the face of Puritan </w:t>
      </w:r>
      <w:proofErr w:type="spellStart"/>
      <w:proofErr w:type="gramStart"/>
      <w:r>
        <w:t>biblicism</w:t>
      </w:r>
      <w:proofErr w:type="spellEnd"/>
      <w:proofErr w:type="gramEnd"/>
      <w:r>
        <w:t xml:space="preserve">. Always a </w:t>
      </w:r>
      <w:proofErr w:type="spellStart"/>
      <w:r>
        <w:t>Laudian</w:t>
      </w:r>
      <w:proofErr w:type="spellEnd"/>
      <w:r>
        <w:t xml:space="preserve"> Anglican, he was made a bishop as soon as the Restoration had begun (but died soon thereafter, in 1661). For more on Walton and his views, see Henry John Todd, </w:t>
      </w:r>
      <w:r w:rsidRPr="006E75F4">
        <w:rPr>
          <w:i/>
        </w:rPr>
        <w:t xml:space="preserve">Memoirs of the Life and Writings of the Right Rev. Brian Walton, </w:t>
      </w:r>
      <w:proofErr w:type="gramStart"/>
      <w:r w:rsidRPr="006E75F4">
        <w:rPr>
          <w:i/>
        </w:rPr>
        <w:t>D.D.</w:t>
      </w:r>
      <w:proofErr w:type="gramEnd"/>
      <w:r w:rsidRPr="006E75F4">
        <w:rPr>
          <w:i/>
        </w:rPr>
        <w:t xml:space="preserve"> . . .</w:t>
      </w:r>
      <w:r>
        <w:t xml:space="preserve">, 2 vols. (London: F. C. &amp; J. </w:t>
      </w:r>
      <w:proofErr w:type="spellStart"/>
      <w:r>
        <w:t>Rivington</w:t>
      </w:r>
      <w:proofErr w:type="spellEnd"/>
      <w:r>
        <w:t>, 1821).</w:t>
      </w:r>
    </w:p>
  </w:endnote>
  <w:endnote w:id="62">
    <w:p w:rsidR="005D2FC4" w:rsidRDefault="005D2FC4" w:rsidP="00D56633">
      <w:pPr>
        <w:pStyle w:val="EndnoteText"/>
        <w:spacing w:line="480" w:lineRule="auto"/>
      </w:pPr>
      <w:r>
        <w:rPr>
          <w:rStyle w:val="EndnoteReference"/>
        </w:rPr>
        <w:endnoteRef/>
      </w:r>
      <w:r>
        <w:t xml:space="preserve"> “If anyone should not accept as sacred and canonical these entire books and all their parts as they have, by established custom, been read in the catholic church, and as contained in the old Latin Vulgate edition, and in conscious judgment should reject the aforesaid traditions: let him be anathema. . . . Moreover, the same holy council considers that noticeable benefit can accrue to the church of God if, from all the Latin editions of the sacred books which are in circulation, it establishes which is to be regarded as authentic. It decides and declares that the old well known Latin Vulgate edition which has been tested in the church by long use over so many centuries should be kept as the authentic text in public readings, debates, sermons and explanations; and no one is to dare or presume on any pretext to reject it.” </w:t>
      </w:r>
      <w:proofErr w:type="gramStart"/>
      <w:r>
        <w:t>Decreed at the Council of Trent, Session 4, April 8, 1546.</w:t>
      </w:r>
      <w:proofErr w:type="gramEnd"/>
      <w:r>
        <w:t xml:space="preserve"> For the Latin original along with this translation, see </w:t>
      </w:r>
      <w:r w:rsidRPr="00D56633">
        <w:rPr>
          <w:i/>
        </w:rPr>
        <w:t>Decrees of the Ecumenical Councils, Volume Two, Trent to Vatican II</w:t>
      </w:r>
      <w:r>
        <w:t xml:space="preserve">, ed., Norman P. Tanner (London: </w:t>
      </w:r>
      <w:proofErr w:type="spellStart"/>
      <w:r>
        <w:t>Sheed</w:t>
      </w:r>
      <w:proofErr w:type="spellEnd"/>
      <w:r>
        <w:t xml:space="preserve"> &amp; Ward, 1990), 664.</w:t>
      </w:r>
    </w:p>
  </w:endnote>
  <w:endnote w:id="63">
    <w:p w:rsidR="000A4777" w:rsidRDefault="000A4777" w:rsidP="000A4777">
      <w:pPr>
        <w:pStyle w:val="EndnoteText"/>
        <w:spacing w:line="480" w:lineRule="auto"/>
      </w:pPr>
      <w:r>
        <w:rPr>
          <w:rStyle w:val="EndnoteReference"/>
        </w:rPr>
        <w:endnoteRef/>
      </w:r>
      <w:r>
        <w:t xml:space="preserve"> For instances where Edwards did assert some independence, moving away from other scholars on a matter of translation, see </w:t>
      </w:r>
      <w:r w:rsidRPr="000A4777">
        <w:rPr>
          <w:i/>
        </w:rPr>
        <w:t>WJE</w:t>
      </w:r>
      <w:r>
        <w:t xml:space="preserve">, 3:266-67; 15:594-98; 21:345-54; and 24:489. For </w:t>
      </w:r>
      <w:r w:rsidR="000F5690">
        <w:t>some of the</w:t>
      </w:r>
      <w:r>
        <w:t xml:space="preserve"> instances where Edwards amended the King James Version (with some help from Matthew Poole), see</w:t>
      </w:r>
      <w:r w:rsidR="000F5690">
        <w:t xml:space="preserve"> also</w:t>
      </w:r>
      <w:r>
        <w:t xml:space="preserve"> </w:t>
      </w:r>
      <w:r w:rsidRPr="000A4777">
        <w:rPr>
          <w:i/>
        </w:rPr>
        <w:t>WJE</w:t>
      </w:r>
      <w:r>
        <w:t xml:space="preserve">, 15:335; 18:381; and 24:480, 503, 509-10, 528. Many thanks to David </w:t>
      </w:r>
      <w:proofErr w:type="spellStart"/>
      <w:r>
        <w:t>Barshinger</w:t>
      </w:r>
      <w:proofErr w:type="spellEnd"/>
      <w:r>
        <w:t xml:space="preserve"> for help on this matter.</w:t>
      </w:r>
    </w:p>
  </w:endnote>
  <w:endnote w:id="64">
    <w:p w:rsidR="005D2FC4" w:rsidRDefault="005D2FC4" w:rsidP="0087352B">
      <w:pPr>
        <w:pStyle w:val="EndnoteText"/>
        <w:spacing w:line="480" w:lineRule="auto"/>
      </w:pPr>
      <w:r>
        <w:rPr>
          <w:rStyle w:val="EndnoteReference"/>
        </w:rPr>
        <w:endnoteRef/>
      </w:r>
      <w:r>
        <w:t xml:space="preserve"> On the inside of the back cover of Edwards’ polyglot, he wrote: “</w:t>
      </w:r>
      <w:r w:rsidRPr="0087352B">
        <w:rPr>
          <w:u w:val="single"/>
        </w:rPr>
        <w:t>These Parts</w:t>
      </w:r>
      <w:r>
        <w:t xml:space="preserve"> of the Old Testament are written in </w:t>
      </w:r>
      <w:proofErr w:type="spellStart"/>
      <w:r>
        <w:t>Chaldee</w:t>
      </w:r>
      <w:proofErr w:type="spellEnd"/>
      <w:r>
        <w:t xml:space="preserve"> [Aramaic], </w:t>
      </w:r>
      <w:r w:rsidRPr="0087352B">
        <w:rPr>
          <w:u w:val="single"/>
        </w:rPr>
        <w:t>Jer</w:t>
      </w:r>
      <w:r>
        <w:t xml:space="preserve">. Chap X v. 11. Dan. </w:t>
      </w:r>
      <w:proofErr w:type="gramStart"/>
      <w:r>
        <w:t>Chap. II, from v. 4 to the End.</w:t>
      </w:r>
      <w:proofErr w:type="gramEnd"/>
      <w:r>
        <w:t xml:space="preserve"> Chap. IV, V, VI, VII, </w:t>
      </w:r>
      <w:proofErr w:type="gramStart"/>
      <w:r>
        <w:t xml:space="preserve">throughout  </w:t>
      </w:r>
      <w:proofErr w:type="spellStart"/>
      <w:r>
        <w:t>Ez</w:t>
      </w:r>
      <w:proofErr w:type="spellEnd"/>
      <w:proofErr w:type="gramEnd"/>
      <w:r>
        <w:t xml:space="preserve"> Chap. IV, from v. 8 to the End. Chap. V, </w:t>
      </w:r>
      <w:proofErr w:type="gramStart"/>
      <w:r>
        <w:t>throughout  Chap</w:t>
      </w:r>
      <w:proofErr w:type="gramEnd"/>
      <w:r>
        <w:t xml:space="preserve"> VI to v. 19. Chap VII from v. 12 to 27, including the former verse [and] excluding the latter. </w:t>
      </w:r>
      <w:proofErr w:type="spellStart"/>
      <w:proofErr w:type="gramStart"/>
      <w:r>
        <w:t>Bithnir</w:t>
      </w:r>
      <w:proofErr w:type="spellEnd"/>
      <w:r>
        <w:t>.”</w:t>
      </w:r>
      <w:proofErr w:type="gramEnd"/>
      <w:r>
        <w:t xml:space="preserve"> He also listed “the </w:t>
      </w:r>
      <w:proofErr w:type="spellStart"/>
      <w:r>
        <w:t>Chaldee</w:t>
      </w:r>
      <w:proofErr w:type="spellEnd"/>
      <w:r>
        <w:t xml:space="preserve"> </w:t>
      </w:r>
      <w:proofErr w:type="spellStart"/>
      <w:r>
        <w:t>Paraphrast</w:t>
      </w:r>
      <w:proofErr w:type="spellEnd"/>
      <w:r>
        <w:t xml:space="preserve">” in his “Catalogue” of reading. </w:t>
      </w:r>
      <w:r w:rsidRPr="008F182E">
        <w:rPr>
          <w:i/>
        </w:rPr>
        <w:t>WJE</w:t>
      </w:r>
      <w:r>
        <w:t>, 26:171.</w:t>
      </w:r>
    </w:p>
  </w:endnote>
  <w:endnote w:id="65">
    <w:p w:rsidR="005D2FC4" w:rsidRDefault="005D2FC4" w:rsidP="00771CF7">
      <w:pPr>
        <w:pStyle w:val="EndnoteText"/>
        <w:spacing w:line="480" w:lineRule="auto"/>
      </w:pPr>
      <w:r>
        <w:rPr>
          <w:rStyle w:val="EndnoteReference"/>
        </w:rPr>
        <w:endnoteRef/>
      </w:r>
      <w:r>
        <w:t xml:space="preserve"> </w:t>
      </w:r>
      <w:r>
        <w:rPr>
          <w:szCs w:val="24"/>
        </w:rPr>
        <w:t>The vast majority of the jots and notes in his polyglot, in fact, are found in margins of the Hebrew book of Genesis.</w:t>
      </w:r>
    </w:p>
  </w:endnote>
  <w:endnote w:id="66">
    <w:p w:rsidR="005D2FC4" w:rsidRDefault="005D2FC4" w:rsidP="003E0BD7">
      <w:pPr>
        <w:pStyle w:val="EndnoteText"/>
        <w:spacing w:line="480" w:lineRule="auto"/>
      </w:pPr>
      <w:r>
        <w:rPr>
          <w:rStyle w:val="EndnoteReference"/>
        </w:rPr>
        <w:endnoteRef/>
      </w:r>
      <w:r>
        <w:t xml:space="preserve"> From about the time of Jerome, and through much of Christian history, many Christian intellectuals thought that Hebrew must have been the first language of humanity, spoken by Adam and Eve and not marginalized until the tower of Babel. Many medieval theologians, though—St. Thomas, for example—never learned to read Hebrew. Others were largely anti-</w:t>
      </w:r>
      <w:proofErr w:type="spellStart"/>
      <w:r>
        <w:t>semitic</w:t>
      </w:r>
      <w:proofErr w:type="spellEnd"/>
      <w:r>
        <w:t>, often for exegetical reasons. Hebrew learning rarely guaranteed that Christians would love Jews (as they were, anyway)</w:t>
      </w:r>
      <w:proofErr w:type="gramStart"/>
      <w:r>
        <w:t>,</w:t>
      </w:r>
      <w:proofErr w:type="gramEnd"/>
      <w:r>
        <w:t xml:space="preserve"> however it did serve to undermine hostility to Jews. On the spread of Christian Hebraism and even </w:t>
      </w:r>
      <w:proofErr w:type="spellStart"/>
      <w:r>
        <w:t>philosemitism</w:t>
      </w:r>
      <w:proofErr w:type="spellEnd"/>
      <w:r>
        <w:t xml:space="preserve"> in early modern Europe, see especially these recent English sources: Jerome Friedman, </w:t>
      </w:r>
      <w:r w:rsidRPr="00450BCD">
        <w:rPr>
          <w:i/>
        </w:rPr>
        <w:t>The Most Ancient Testimony: Sixteenth-Century Christian-</w:t>
      </w:r>
      <w:proofErr w:type="spellStart"/>
      <w:r w:rsidRPr="00450BCD">
        <w:rPr>
          <w:i/>
        </w:rPr>
        <w:t>Hebraica</w:t>
      </w:r>
      <w:proofErr w:type="spellEnd"/>
      <w:r w:rsidRPr="00450BCD">
        <w:rPr>
          <w:i/>
        </w:rPr>
        <w:t xml:space="preserve"> in the Age of Renaissance Nostalgia</w:t>
      </w:r>
      <w:r>
        <w:t xml:space="preserve"> (Athens: Ohio University Press, 1983); G. Lloyd Jones, </w:t>
      </w:r>
      <w:r w:rsidRPr="00352579">
        <w:rPr>
          <w:i/>
        </w:rPr>
        <w:t>The Discovery of Hebrew in Tudor England: A Third Language</w:t>
      </w:r>
      <w:r>
        <w:t xml:space="preserve"> (Manchester: Manchester University Press, 1983); Moshe Goshen-Gottstein, “Foundations of Biblical Philology in the Seventeenth Century Christian and Jewish Dimensions,” in </w:t>
      </w:r>
      <w:r w:rsidRPr="006102D9">
        <w:rPr>
          <w:i/>
        </w:rPr>
        <w:t>Jewish Thought in the Seventeenth Century</w:t>
      </w:r>
      <w:r>
        <w:t xml:space="preserve">, Center for Jewish Studies Harvard Judaic Monographs, ed. </w:t>
      </w:r>
      <w:proofErr w:type="spellStart"/>
      <w:r>
        <w:t>Isadore</w:t>
      </w:r>
      <w:proofErr w:type="spellEnd"/>
      <w:r>
        <w:t xml:space="preserve"> </w:t>
      </w:r>
      <w:proofErr w:type="spellStart"/>
      <w:r>
        <w:t>Twersky</w:t>
      </w:r>
      <w:proofErr w:type="spellEnd"/>
      <w:r>
        <w:t xml:space="preserve"> and Bernard </w:t>
      </w:r>
      <w:proofErr w:type="spellStart"/>
      <w:r>
        <w:t>Septimus</w:t>
      </w:r>
      <w:proofErr w:type="spellEnd"/>
      <w:r>
        <w:t xml:space="preserve"> (Cambridge, MA: Harvard University Press, 1987), 77-94; William </w:t>
      </w:r>
      <w:proofErr w:type="spellStart"/>
      <w:r>
        <w:t>McKane</w:t>
      </w:r>
      <w:proofErr w:type="spellEnd"/>
      <w:r>
        <w:t xml:space="preserve">, </w:t>
      </w:r>
      <w:r w:rsidRPr="00450BCD">
        <w:rPr>
          <w:i/>
        </w:rPr>
        <w:t>Selected Christian Hebraists</w:t>
      </w:r>
      <w:r>
        <w:t xml:space="preserve"> (Cambridge: Cambridge University Press, 1989); Peter T. Van </w:t>
      </w:r>
      <w:proofErr w:type="spellStart"/>
      <w:r>
        <w:t>Rooden</w:t>
      </w:r>
      <w:proofErr w:type="spellEnd"/>
      <w:r>
        <w:t xml:space="preserve">, </w:t>
      </w:r>
      <w:r w:rsidRPr="00450BCD">
        <w:rPr>
          <w:i/>
        </w:rPr>
        <w:t xml:space="preserve">Theology, Biblical Scholarship and Rabbinical Studies in the Seventeenth Century: </w:t>
      </w:r>
      <w:proofErr w:type="spellStart"/>
      <w:r w:rsidRPr="00450BCD">
        <w:rPr>
          <w:i/>
        </w:rPr>
        <w:t>Constantijn</w:t>
      </w:r>
      <w:proofErr w:type="spellEnd"/>
      <w:r w:rsidRPr="00450BCD">
        <w:rPr>
          <w:i/>
        </w:rPr>
        <w:t xml:space="preserve"> </w:t>
      </w:r>
      <w:proofErr w:type="spellStart"/>
      <w:r w:rsidRPr="00450BCD">
        <w:rPr>
          <w:i/>
        </w:rPr>
        <w:t>L’Empereur</w:t>
      </w:r>
      <w:proofErr w:type="spellEnd"/>
      <w:r w:rsidRPr="00450BCD">
        <w:rPr>
          <w:i/>
        </w:rPr>
        <w:t xml:space="preserve"> (1591-1648), Professor of Hebrew and Theology at Leiden</w:t>
      </w:r>
      <w:r>
        <w:t xml:space="preserve">, Studies in the History of Leiden University (Leiden: E. J. Brill, 1989); Anthony Grafton, </w:t>
      </w:r>
      <w:r w:rsidRPr="006102D9">
        <w:rPr>
          <w:i/>
        </w:rPr>
        <w:t>Defenders of the Text: The Traditions of Scholarship in an Age of Science, 1450-1800</w:t>
      </w:r>
      <w:r>
        <w:t xml:space="preserve"> (Cambridge, MA: Harvard University Press, 1991); Frank E. Manuel, </w:t>
      </w:r>
      <w:r w:rsidRPr="006102D9">
        <w:rPr>
          <w:i/>
        </w:rPr>
        <w:t>The Broken Staff: Judaism through Christian Eyes</w:t>
      </w:r>
      <w:r>
        <w:t xml:space="preserve"> (Cambridge, MA: Harvard University Press, 1992); Burnett, </w:t>
      </w:r>
      <w:r w:rsidRPr="006102D9">
        <w:rPr>
          <w:i/>
        </w:rPr>
        <w:t>From Christian Hebraism to Jewish Studies</w:t>
      </w:r>
      <w:r>
        <w:t xml:space="preserve">; Mark W. Elliott, “Calvin the </w:t>
      </w:r>
      <w:proofErr w:type="spellStart"/>
      <w:r>
        <w:t>Hebraiser</w:t>
      </w:r>
      <w:proofErr w:type="spellEnd"/>
      <w:r>
        <w:t xml:space="preserve">?: Influence and Independence in Calvin’s Old Testament lectures, with special reference to the ‘commentary’ on Jeremiah,” in </w:t>
      </w:r>
      <w:r w:rsidRPr="00352579">
        <w:rPr>
          <w:i/>
        </w:rPr>
        <w:t xml:space="preserve">Interpreting the Bible: Historical and Theological Studies in </w:t>
      </w:r>
      <w:proofErr w:type="spellStart"/>
      <w:r w:rsidRPr="00352579">
        <w:rPr>
          <w:i/>
        </w:rPr>
        <w:t>Honour</w:t>
      </w:r>
      <w:proofErr w:type="spellEnd"/>
      <w:r w:rsidRPr="00352579">
        <w:rPr>
          <w:i/>
        </w:rPr>
        <w:t xml:space="preserve"> of David F. Wright</w:t>
      </w:r>
      <w:r>
        <w:t xml:space="preserve">, ed. A. N. S. Lane (Leicester, U.K.: </w:t>
      </w:r>
      <w:proofErr w:type="spellStart"/>
      <w:r>
        <w:t>Apollos</w:t>
      </w:r>
      <w:proofErr w:type="spellEnd"/>
      <w:r>
        <w:t xml:space="preserve">, 1997), 99-112; Jeffrey S. </w:t>
      </w:r>
      <w:proofErr w:type="spellStart"/>
      <w:r>
        <w:t>Shoulson</w:t>
      </w:r>
      <w:proofErr w:type="spellEnd"/>
      <w:r>
        <w:t xml:space="preserve">, </w:t>
      </w:r>
      <w:r w:rsidRPr="00352579">
        <w:rPr>
          <w:i/>
        </w:rPr>
        <w:t>Milton and the Rabbis: Hebraism, Hellenism, &amp; Christianity</w:t>
      </w:r>
      <w:r>
        <w:t xml:space="preserve"> (New York: Columbia University Press, 2001); Allison P. </w:t>
      </w:r>
      <w:proofErr w:type="spellStart"/>
      <w:r>
        <w:t>Coudert</w:t>
      </w:r>
      <w:proofErr w:type="spellEnd"/>
      <w:r>
        <w:t xml:space="preserve"> and Jeffrey S. </w:t>
      </w:r>
      <w:proofErr w:type="spellStart"/>
      <w:r>
        <w:t>Shoulson</w:t>
      </w:r>
      <w:proofErr w:type="spellEnd"/>
      <w:r>
        <w:t xml:space="preserve">, eds., </w:t>
      </w:r>
      <w:proofErr w:type="spellStart"/>
      <w:r w:rsidRPr="00EF54AF">
        <w:rPr>
          <w:i/>
        </w:rPr>
        <w:t>Hebraica</w:t>
      </w:r>
      <w:proofErr w:type="spellEnd"/>
      <w:r w:rsidRPr="00EF54AF">
        <w:rPr>
          <w:i/>
        </w:rPr>
        <w:t xml:space="preserve"> </w:t>
      </w:r>
      <w:proofErr w:type="spellStart"/>
      <w:r w:rsidRPr="00EF54AF">
        <w:rPr>
          <w:i/>
        </w:rPr>
        <w:t>Veritas</w:t>
      </w:r>
      <w:proofErr w:type="spellEnd"/>
      <w:r w:rsidRPr="00EF54AF">
        <w:rPr>
          <w:i/>
        </w:rPr>
        <w:t>? Christian Hebraists and the Study of Judaism in Early Modern Europe</w:t>
      </w:r>
      <w:r>
        <w:t xml:space="preserve">, Jewish Culture and Contexts (Philadelphia: University of Pennsylvania Press, 2003); Adam Sutcliffe, </w:t>
      </w:r>
      <w:r w:rsidRPr="00352579">
        <w:rPr>
          <w:i/>
        </w:rPr>
        <w:t>Judaism and Enlightenment</w:t>
      </w:r>
      <w:r>
        <w:t xml:space="preserve">, Ideas in Context (Cambridge: Cambridge University Press, 2003), who argues that Christian Hebraism declined from 1650 through the long eighteenth century; David B. </w:t>
      </w:r>
      <w:proofErr w:type="spellStart"/>
      <w:r>
        <w:t>Ruderman</w:t>
      </w:r>
      <w:proofErr w:type="spellEnd"/>
      <w:r>
        <w:t xml:space="preserve">, </w:t>
      </w:r>
      <w:r w:rsidRPr="00352579">
        <w:rPr>
          <w:i/>
        </w:rPr>
        <w:t>Connecting the Covenants: Judaism and the Search for Christian Identity in Eighteenth-Century England</w:t>
      </w:r>
      <w:r>
        <w:t xml:space="preserve">, Jewish Culture and Contexts (Philadelphia: University of Pennsylvania Press, 2007); Kenneth Austin, </w:t>
      </w:r>
      <w:r w:rsidRPr="006102D9">
        <w:rPr>
          <w:i/>
        </w:rPr>
        <w:t xml:space="preserve">From Judaism to Calvinism: The Life and Writings of Immanuel </w:t>
      </w:r>
      <w:proofErr w:type="spellStart"/>
      <w:r w:rsidRPr="006102D9">
        <w:rPr>
          <w:i/>
        </w:rPr>
        <w:t>Tremellius</w:t>
      </w:r>
      <w:proofErr w:type="spellEnd"/>
      <w:r w:rsidRPr="006102D9">
        <w:rPr>
          <w:i/>
        </w:rPr>
        <w:t xml:space="preserve"> (c. 1510-1580)</w:t>
      </w:r>
      <w:r>
        <w:t xml:space="preserve"> (</w:t>
      </w:r>
      <w:proofErr w:type="spellStart"/>
      <w:r>
        <w:t>Aldershot</w:t>
      </w:r>
      <w:proofErr w:type="spellEnd"/>
      <w:r>
        <w:t xml:space="preserve">, U.K.: </w:t>
      </w:r>
      <w:proofErr w:type="spellStart"/>
      <w:r>
        <w:t>Ashgate</w:t>
      </w:r>
      <w:proofErr w:type="spellEnd"/>
      <w:r>
        <w:t xml:space="preserve">, 2007); Eric Nelson, </w:t>
      </w:r>
      <w:r w:rsidRPr="00A578B0">
        <w:rPr>
          <w:i/>
        </w:rPr>
        <w:t>The Hebrew Republic: Jewish Sources and the Transformation of European Political Thought</w:t>
      </w:r>
      <w:r>
        <w:t xml:space="preserve"> (Cambridge, MA: Harvard University Press, 2010), who attributes the rise of modern republican political ideology in the West, not to gradual secularization, but to Hebraism; and Anthony Grafton and Joanna Weinberg, with Alastair Hamilton, </w:t>
      </w:r>
      <w:r w:rsidRPr="00352579">
        <w:rPr>
          <w:i/>
        </w:rPr>
        <w:t>“I have always loved the Holy Tongue”: Isaac Casaubon, the Jews, and a Forgotten Chapter in Renaissance Scholarship</w:t>
      </w:r>
      <w:r>
        <w:t xml:space="preserve"> (Cambridge, MA: The Belknap Press of Harvard University Press, 2011).</w:t>
      </w:r>
    </w:p>
  </w:endnote>
  <w:endnote w:id="67">
    <w:p w:rsidR="005D2FC4" w:rsidRDefault="005D2FC4" w:rsidP="00060D05">
      <w:pPr>
        <w:pStyle w:val="EndnoteText"/>
        <w:spacing w:line="480" w:lineRule="auto"/>
      </w:pPr>
      <w:r>
        <w:rPr>
          <w:rStyle w:val="EndnoteReference"/>
        </w:rPr>
        <w:endnoteRef/>
      </w:r>
      <w:r>
        <w:t xml:space="preserve"> King Edward I decreed the expulsion of all Jewish people from England on July 18, 1290, stating that any Jew remaining after All Saints Day (November 1, 1290) was to be killed. On June 25, 1656, the British Council of State allowed the readmission of Jews, at the request of </w:t>
      </w:r>
      <w:proofErr w:type="spellStart"/>
      <w:r>
        <w:t>Menasseh</w:t>
      </w:r>
      <w:proofErr w:type="spellEnd"/>
      <w:r>
        <w:t xml:space="preserve"> </w:t>
      </w:r>
      <w:proofErr w:type="spellStart"/>
      <w:r>
        <w:t>ben</w:t>
      </w:r>
      <w:proofErr w:type="spellEnd"/>
      <w:r>
        <w:t xml:space="preserve"> Israel and with help from Oliver Cromwell (though, by then, nearly three dozen Jewish male </w:t>
      </w:r>
      <w:proofErr w:type="spellStart"/>
      <w:r>
        <w:t>Marranos</w:t>
      </w:r>
      <w:proofErr w:type="spellEnd"/>
      <w:r>
        <w:t xml:space="preserve">, most of them with families, lived secretly in England, posing as Spanish or Dutch immigrants). As Peter </w:t>
      </w:r>
      <w:proofErr w:type="spellStart"/>
      <w:r>
        <w:t>Toon</w:t>
      </w:r>
      <w:proofErr w:type="spellEnd"/>
      <w:r>
        <w:t xml:space="preserve"> has shown, “if the basic ground of the preliminary call to readmit Jews sprang primarily from advanced views of religious toleration, the more common ground of advocating readmission, amongst theologians and preachers, seems to have been based on eschatological considerations. If the Jews re-entered Britain where they would meet some of the godliest people on earth their conversion to Christ could probably be hastened and the inauguration of the latter-day glory or millennium brought nearer.” See Peter </w:t>
      </w:r>
      <w:proofErr w:type="spellStart"/>
      <w:r>
        <w:t>Toon</w:t>
      </w:r>
      <w:proofErr w:type="spellEnd"/>
      <w:r>
        <w:t xml:space="preserve">, ed., </w:t>
      </w:r>
      <w:r w:rsidRPr="00060D05">
        <w:rPr>
          <w:i/>
        </w:rPr>
        <w:t>Puritans, the Millennium and the Future of Israel: Puritan Eschatology 1600 to 1660</w:t>
      </w:r>
      <w:r>
        <w:t xml:space="preserve"> (Cambridge: James Clarke &amp; Co., 2002; orig. 1970), 117. On the roots of this “relatively more benign attitude toward the Jews” in the late middle ages, see Robert E. Lerner, </w:t>
      </w:r>
      <w:r w:rsidRPr="001663E4">
        <w:rPr>
          <w:i/>
        </w:rPr>
        <w:t>The Feast of Saint Abraham: Medieval Millenarians and the Jews</w:t>
      </w:r>
      <w:r>
        <w:t xml:space="preserve">, The Middle Ages Series (Philadelphia: University of Pennsylvania Press, 2001), quotation on p. 120. By 1690, nearly 300 Jews had settled back in England. But not until 1858, when Baron de Rothschild became a sitting member of the parliament, were Jews widely recognized as real English citizens. For more on this sad history and its role in Christian Hebraism, see Cecil Roth, </w:t>
      </w:r>
      <w:r w:rsidRPr="00060D05">
        <w:rPr>
          <w:i/>
        </w:rPr>
        <w:t>A History of the Jews in England</w:t>
      </w:r>
      <w:r>
        <w:t xml:space="preserve"> (Oxford: Clarendon Press, 1941); V. D. </w:t>
      </w:r>
      <w:proofErr w:type="spellStart"/>
      <w:r>
        <w:t>Lipman</w:t>
      </w:r>
      <w:proofErr w:type="spellEnd"/>
      <w:r>
        <w:t xml:space="preserve">, ed., </w:t>
      </w:r>
      <w:r w:rsidRPr="00060D05">
        <w:rPr>
          <w:i/>
        </w:rPr>
        <w:t>Three Centuries of Anglo-Jewish History: A Volume of Essays</w:t>
      </w:r>
      <w:r>
        <w:t xml:space="preserve"> (Cambridge: W. </w:t>
      </w:r>
      <w:proofErr w:type="spellStart"/>
      <w:r>
        <w:t>Heffer</w:t>
      </w:r>
      <w:proofErr w:type="spellEnd"/>
      <w:r>
        <w:t xml:space="preserve"> and Sons, 1961); </w:t>
      </w:r>
      <w:proofErr w:type="spellStart"/>
      <w:r>
        <w:t>Toon</w:t>
      </w:r>
      <w:proofErr w:type="spellEnd"/>
      <w:r>
        <w:t xml:space="preserve">, ed., </w:t>
      </w:r>
      <w:r w:rsidRPr="00060D05">
        <w:rPr>
          <w:i/>
        </w:rPr>
        <w:t>Puritans, the Millennium and the Future of Israel</w:t>
      </w:r>
      <w:r>
        <w:t xml:space="preserve">; Richard H. </w:t>
      </w:r>
      <w:proofErr w:type="spellStart"/>
      <w:r>
        <w:t>Popkin</w:t>
      </w:r>
      <w:proofErr w:type="spellEnd"/>
      <w:r>
        <w:t xml:space="preserve">, “Jewish </w:t>
      </w:r>
      <w:proofErr w:type="spellStart"/>
      <w:r>
        <w:t>Messianism</w:t>
      </w:r>
      <w:proofErr w:type="spellEnd"/>
      <w:r>
        <w:t xml:space="preserve"> and Christian Millenarianism,” in Perez </w:t>
      </w:r>
      <w:proofErr w:type="spellStart"/>
      <w:r>
        <w:t>Zagorin</w:t>
      </w:r>
      <w:proofErr w:type="spellEnd"/>
      <w:r>
        <w:t xml:space="preserve">, ed., </w:t>
      </w:r>
      <w:r w:rsidRPr="00060D05">
        <w:rPr>
          <w:i/>
        </w:rPr>
        <w:t>Culture and Politics From Puritanism to the Enlightenment</w:t>
      </w:r>
      <w:r>
        <w:t xml:space="preserve">, Publications from the Clark Library Professorship, UCLA (Berkeley: University of California Press, 1980), 67-90; and David S. Katz, </w:t>
      </w:r>
      <w:r w:rsidRPr="00060D05">
        <w:rPr>
          <w:i/>
        </w:rPr>
        <w:t>Philo-Semitism and the Readmission of the Jews to England, 1603-1655</w:t>
      </w:r>
      <w:r>
        <w:t>, Oxford Historical Monographs (Oxford: Clarendon Press, 1982).</w:t>
      </w:r>
    </w:p>
  </w:endnote>
  <w:endnote w:id="68">
    <w:p w:rsidR="005D2FC4" w:rsidRDefault="005D2FC4" w:rsidP="00BF717F">
      <w:pPr>
        <w:pStyle w:val="EndnoteText"/>
        <w:spacing w:line="480" w:lineRule="auto"/>
      </w:pPr>
      <w:r>
        <w:rPr>
          <w:rStyle w:val="EndnoteReference"/>
        </w:rPr>
        <w:endnoteRef/>
      </w:r>
      <w:r>
        <w:t xml:space="preserve"> The study of biblical Hebrew in colonial New England was a largely Protestant enterprise, pursued for Christian reasons and with precious little help from Jewish rabbis. Even by the time of the American Revolution, there were only about 1,500 Jews living in what would later be the United States, none of whom was a rabbi or a specialist in </w:t>
      </w:r>
      <w:proofErr w:type="spellStart"/>
      <w:r>
        <w:t>Judaica</w:t>
      </w:r>
      <w:proofErr w:type="spellEnd"/>
      <w:r>
        <w:t xml:space="preserve"> (though some colonial Christians had earlier benefited from friendships with rabbis). And while they did use Hebrew for liturgical (and other religious) reasons, their </w:t>
      </w:r>
      <w:proofErr w:type="gramStart"/>
      <w:r>
        <w:t>rabbinic</w:t>
      </w:r>
      <w:proofErr w:type="gramEnd"/>
      <w:r>
        <w:t xml:space="preserve"> Hebrew had morphed over the course of many centuries and was different from the Hebrew in the Bible. See D. de Sola Pool, “Hebrew Learning among the Puritans of New England Prior to 1700,” </w:t>
      </w:r>
      <w:r w:rsidRPr="00741973">
        <w:rPr>
          <w:i/>
        </w:rPr>
        <w:t>Publications of the American Jewish Historical Society</w:t>
      </w:r>
      <w:r>
        <w:t xml:space="preserve"> 20 (1911): 31-83; Cyrus Adler, “Hebrew and Cognate Learning in America,” in Cyrus Adler, </w:t>
      </w:r>
      <w:r w:rsidRPr="00DD670D">
        <w:rPr>
          <w:i/>
        </w:rPr>
        <w:t>Lectures, Selected Papers, Addresses</w:t>
      </w:r>
      <w:r>
        <w:t xml:space="preserve"> (Philadelphia: privately printed, 1933), 277-94; </w:t>
      </w:r>
      <w:proofErr w:type="spellStart"/>
      <w:r>
        <w:t>Isidore</w:t>
      </w:r>
      <w:proofErr w:type="spellEnd"/>
      <w:r>
        <w:t xml:space="preserve"> S. Meyer, “Hebrew at Harvard (1636-1760): A R</w:t>
      </w:r>
      <w:r>
        <w:rPr>
          <w:rFonts w:cs="Times New Roman"/>
        </w:rPr>
        <w:t>é</w:t>
      </w:r>
      <w:r>
        <w:t>sum</w:t>
      </w:r>
      <w:r>
        <w:rPr>
          <w:rFonts w:cs="Times New Roman"/>
        </w:rPr>
        <w:t>é</w:t>
      </w:r>
      <w:r>
        <w:t xml:space="preserve"> of the Information in Recent Publications,” </w:t>
      </w:r>
      <w:r w:rsidRPr="00BF717F">
        <w:rPr>
          <w:i/>
        </w:rPr>
        <w:t>Publications of the American Jewish Historical Society</w:t>
      </w:r>
      <w:r>
        <w:t xml:space="preserve"> 35 (1939): 145-70; Robert H. Pfeiffer, “The Teaching of Hebrew in Colonial America,” </w:t>
      </w:r>
      <w:r w:rsidRPr="00DD670D">
        <w:rPr>
          <w:i/>
        </w:rPr>
        <w:t>Jewish Quarterly Review</w:t>
      </w:r>
      <w:r>
        <w:t xml:space="preserve"> 45 (April 1955): 363-73; Eugene R. Fingerhut, “Were the Massachusetts Puritans Hebraic?” </w:t>
      </w:r>
      <w:r w:rsidRPr="00393895">
        <w:rPr>
          <w:i/>
        </w:rPr>
        <w:t>New England Quarterly</w:t>
      </w:r>
      <w:r>
        <w:t xml:space="preserve"> 40 (December 1967): 521-31; </w:t>
      </w:r>
      <w:proofErr w:type="spellStart"/>
      <w:r>
        <w:t>Salo</w:t>
      </w:r>
      <w:proofErr w:type="spellEnd"/>
      <w:r>
        <w:t xml:space="preserve"> </w:t>
      </w:r>
      <w:proofErr w:type="spellStart"/>
      <w:r>
        <w:t>Wittmayer</w:t>
      </w:r>
      <w:proofErr w:type="spellEnd"/>
      <w:r>
        <w:t xml:space="preserve"> Baron, “From Colonial Mansion to Skyscraper: An Emerging Pattern of Hebraic Studies,” in </w:t>
      </w:r>
      <w:r w:rsidRPr="00DD670D">
        <w:rPr>
          <w:i/>
        </w:rPr>
        <w:t xml:space="preserve">Steeled by Adversity: Essays and Addresses on American Jewish Life by </w:t>
      </w:r>
      <w:proofErr w:type="spellStart"/>
      <w:r w:rsidRPr="00DD670D">
        <w:rPr>
          <w:i/>
        </w:rPr>
        <w:t>Salo</w:t>
      </w:r>
      <w:proofErr w:type="spellEnd"/>
      <w:r w:rsidRPr="00DD670D">
        <w:rPr>
          <w:i/>
        </w:rPr>
        <w:t xml:space="preserve"> </w:t>
      </w:r>
      <w:proofErr w:type="spellStart"/>
      <w:r w:rsidRPr="00DD670D">
        <w:rPr>
          <w:i/>
        </w:rPr>
        <w:t>Wittmayer</w:t>
      </w:r>
      <w:proofErr w:type="spellEnd"/>
      <w:r w:rsidRPr="00DD670D">
        <w:rPr>
          <w:i/>
        </w:rPr>
        <w:t xml:space="preserve"> Baron</w:t>
      </w:r>
      <w:r>
        <w:t xml:space="preserve">, ed., Jeannette </w:t>
      </w:r>
      <w:proofErr w:type="spellStart"/>
      <w:r>
        <w:t>Meisel</w:t>
      </w:r>
      <w:proofErr w:type="spellEnd"/>
      <w:r>
        <w:t xml:space="preserve"> Baron (Philadelphia: The Jewish Publication Society of America, 1971), 106-126; Arthur A. </w:t>
      </w:r>
      <w:proofErr w:type="spellStart"/>
      <w:r>
        <w:t>Chiel</w:t>
      </w:r>
      <w:proofErr w:type="spellEnd"/>
      <w:r>
        <w:t>, “Ezra Stiles: The Education of An ‘</w:t>
      </w:r>
      <w:proofErr w:type="spellStart"/>
      <w:r>
        <w:t>Hebrician</w:t>
      </w:r>
      <w:proofErr w:type="spellEnd"/>
      <w:r>
        <w:t xml:space="preserve">,’” </w:t>
      </w:r>
      <w:r w:rsidRPr="00741973">
        <w:rPr>
          <w:i/>
        </w:rPr>
        <w:t>American Jewish Historical Quarterly</w:t>
      </w:r>
      <w:r>
        <w:t xml:space="preserve"> 60 (March 1971): 235-41; Arthur A. </w:t>
      </w:r>
      <w:proofErr w:type="spellStart"/>
      <w:r>
        <w:t>Chiel</w:t>
      </w:r>
      <w:proofErr w:type="spellEnd"/>
      <w:r>
        <w:t xml:space="preserve">, “The Rabbis and Ezra Stiles,” </w:t>
      </w:r>
      <w:r w:rsidRPr="00741973">
        <w:rPr>
          <w:i/>
        </w:rPr>
        <w:t>American Jewish Historical Quarterly</w:t>
      </w:r>
      <w:r>
        <w:t xml:space="preserve"> 61 (June 1972): 294-312; </w:t>
      </w:r>
      <w:proofErr w:type="spellStart"/>
      <w:r>
        <w:t>Isidore</w:t>
      </w:r>
      <w:proofErr w:type="spellEnd"/>
      <w:r>
        <w:t xml:space="preserve"> S. Meyer, </w:t>
      </w:r>
      <w:r w:rsidRPr="00BF717F">
        <w:rPr>
          <w:i/>
        </w:rPr>
        <w:t>The Hebrew Exercises of Governor William Bradford</w:t>
      </w:r>
      <w:r>
        <w:t xml:space="preserve"> (Plymouth, MA: Pilgrim Society, 1973); Milton M. Klein, ed., “A Jew at Harvard in the 18</w:t>
      </w:r>
      <w:r w:rsidRPr="00741973">
        <w:rPr>
          <w:vertAlign w:val="superscript"/>
        </w:rPr>
        <w:t>th</w:t>
      </w:r>
      <w:r>
        <w:t xml:space="preserve"> Century,” </w:t>
      </w:r>
      <w:r w:rsidRPr="00741973">
        <w:rPr>
          <w:i/>
        </w:rPr>
        <w:t>Proceedings of the Massachusetts Historical Society</w:t>
      </w:r>
      <w:r>
        <w:t xml:space="preserve">, 3d ser., 97 (1985): 135-45; Alan </w:t>
      </w:r>
      <w:proofErr w:type="spellStart"/>
      <w:r>
        <w:t>Mintz</w:t>
      </w:r>
      <w:proofErr w:type="spellEnd"/>
      <w:r>
        <w:t xml:space="preserve">, ed., </w:t>
      </w:r>
      <w:r w:rsidRPr="00DD670D">
        <w:rPr>
          <w:i/>
        </w:rPr>
        <w:t>Hebrew in America: Perspectives and Prospects</w:t>
      </w:r>
      <w:r>
        <w:t xml:space="preserve">, American Jewish Civilization Series (Detroit: Wayne State University Press, 1993); Shalom Goldman, ed., </w:t>
      </w:r>
      <w:r w:rsidRPr="00DD670D">
        <w:rPr>
          <w:i/>
        </w:rPr>
        <w:t>Hebrew and the Bible in America: The First Two Centuries</w:t>
      </w:r>
      <w:r>
        <w:t xml:space="preserve">, Brandeis Series in American Jewish History, Culture, and Life (Hanover, NH: University Press of New England, 1993); and Shalom Goldman, </w:t>
      </w:r>
      <w:r w:rsidRPr="00DD670D">
        <w:rPr>
          <w:i/>
        </w:rPr>
        <w:t>God’s Sacred Tongue: Hebrew &amp; the American Imagination</w:t>
      </w:r>
      <w:r>
        <w:t xml:space="preserve"> (Chapel Hill: University of North Carolina Press, 2004).</w:t>
      </w:r>
    </w:p>
  </w:endnote>
  <w:endnote w:id="69">
    <w:p w:rsidR="005D2FC4" w:rsidRDefault="005D2FC4" w:rsidP="00C555B9">
      <w:pPr>
        <w:pStyle w:val="EndnoteText"/>
        <w:spacing w:line="480" w:lineRule="auto"/>
      </w:pPr>
      <w:r>
        <w:rPr>
          <w:rStyle w:val="EndnoteReference"/>
        </w:rPr>
        <w:endnoteRef/>
      </w:r>
      <w:r>
        <w:t xml:space="preserve"> </w:t>
      </w:r>
      <w:proofErr w:type="gramStart"/>
      <w:r>
        <w:t xml:space="preserve">Goldman, </w:t>
      </w:r>
      <w:r w:rsidRPr="00C555B9">
        <w:rPr>
          <w:i/>
        </w:rPr>
        <w:t>God’s Sacred Tongue</w:t>
      </w:r>
      <w:r>
        <w:t>, 77-78.</w:t>
      </w:r>
      <w:proofErr w:type="gramEnd"/>
    </w:p>
  </w:endnote>
  <w:endnote w:id="70">
    <w:p w:rsidR="005D2FC4" w:rsidRDefault="005D2FC4" w:rsidP="00C7180E">
      <w:pPr>
        <w:pStyle w:val="EndnoteText"/>
        <w:spacing w:line="480" w:lineRule="auto"/>
      </w:pPr>
      <w:r>
        <w:rPr>
          <w:rStyle w:val="EndnoteReference"/>
        </w:rPr>
        <w:endnoteRef/>
      </w:r>
      <w:r>
        <w:t xml:space="preserve"> Cotton Mather, </w:t>
      </w:r>
      <w:proofErr w:type="spellStart"/>
      <w:r w:rsidRPr="00C7180E">
        <w:rPr>
          <w:i/>
        </w:rPr>
        <w:t>Manuductio</w:t>
      </w:r>
      <w:proofErr w:type="spellEnd"/>
      <w:r w:rsidRPr="00C7180E">
        <w:rPr>
          <w:i/>
        </w:rPr>
        <w:t xml:space="preserve"> ad </w:t>
      </w:r>
      <w:proofErr w:type="spellStart"/>
      <w:r w:rsidRPr="00C7180E">
        <w:rPr>
          <w:i/>
        </w:rPr>
        <w:t>Ministerium</w:t>
      </w:r>
      <w:proofErr w:type="spellEnd"/>
      <w:r w:rsidRPr="00C7180E">
        <w:rPr>
          <w:i/>
        </w:rPr>
        <w:t xml:space="preserve">: Directions for a Candidate of the </w:t>
      </w:r>
      <w:proofErr w:type="gramStart"/>
      <w:r w:rsidRPr="00C7180E">
        <w:rPr>
          <w:i/>
        </w:rPr>
        <w:t>Ministry,</w:t>
      </w:r>
      <w:proofErr w:type="gramEnd"/>
      <w:r w:rsidRPr="00C7180E">
        <w:rPr>
          <w:i/>
        </w:rPr>
        <w:t xml:space="preserve"> reproduced from the original edition, Boston, 1726, with a bibliographical note by Thomas J. Holmes and Kenneth B. Murdock</w:t>
      </w:r>
      <w:r>
        <w:t xml:space="preserve"> (New York: Published for the Facsimile Text Society by Columbia University Press, 1938), 30-31. Mather, whose </w:t>
      </w:r>
      <w:proofErr w:type="spellStart"/>
      <w:r w:rsidRPr="00B33F3D">
        <w:rPr>
          <w:i/>
        </w:rPr>
        <w:t>Manuductio</w:t>
      </w:r>
      <w:proofErr w:type="spellEnd"/>
      <w:r>
        <w:t xml:space="preserve"> Edwards read (</w:t>
      </w:r>
      <w:r w:rsidRPr="00B33F3D">
        <w:rPr>
          <w:i/>
        </w:rPr>
        <w:t>WJE</w:t>
      </w:r>
      <w:r>
        <w:t xml:space="preserve">, 26:26-27, 162, 164, n. 5, 186), recommended that ministers study Latin, Greek, Hebrew, </w:t>
      </w:r>
      <w:proofErr w:type="spellStart"/>
      <w:r>
        <w:t>Syriac</w:t>
      </w:r>
      <w:proofErr w:type="spellEnd"/>
      <w:r>
        <w:t xml:space="preserve"> (mainly for the way in which it aided the study of Hebrew) and, if time permitted and they would actually use them, modern languages (27-33). Richard Bernard, </w:t>
      </w:r>
      <w:r w:rsidRPr="00C7180E">
        <w:rPr>
          <w:i/>
        </w:rPr>
        <w:t xml:space="preserve">The Faithfull </w:t>
      </w:r>
      <w:proofErr w:type="spellStart"/>
      <w:r w:rsidRPr="00C7180E">
        <w:rPr>
          <w:i/>
        </w:rPr>
        <w:t>Shepheard</w:t>
      </w:r>
      <w:proofErr w:type="spellEnd"/>
      <w:r w:rsidRPr="00C7180E">
        <w:rPr>
          <w:i/>
        </w:rPr>
        <w:t xml:space="preserve">: </w:t>
      </w:r>
      <w:proofErr w:type="gramStart"/>
      <w:r w:rsidRPr="00C7180E">
        <w:rPr>
          <w:i/>
        </w:rPr>
        <w:t>Or</w:t>
      </w:r>
      <w:proofErr w:type="gramEnd"/>
      <w:r w:rsidRPr="00C7180E">
        <w:rPr>
          <w:i/>
        </w:rPr>
        <w:t xml:space="preserve"> the </w:t>
      </w:r>
      <w:proofErr w:type="spellStart"/>
      <w:r w:rsidRPr="00C7180E">
        <w:rPr>
          <w:i/>
        </w:rPr>
        <w:t>Shepheards</w:t>
      </w:r>
      <w:proofErr w:type="spellEnd"/>
      <w:r w:rsidRPr="00C7180E">
        <w:rPr>
          <w:i/>
        </w:rPr>
        <w:t xml:space="preserve"> </w:t>
      </w:r>
      <w:proofErr w:type="spellStart"/>
      <w:r w:rsidRPr="00C7180E">
        <w:rPr>
          <w:i/>
        </w:rPr>
        <w:t>Faithfulnesse</w:t>
      </w:r>
      <w:proofErr w:type="spellEnd"/>
      <w:r>
        <w:t xml:space="preserve"> (London: Printed by Arnold Hatfield for John Bill, 1607), another popular manual, recommended that the clergy study Hebrew, Greek, and Latin (36). Edwards’ favorite theologian, Peter van </w:t>
      </w:r>
      <w:proofErr w:type="spellStart"/>
      <w:r>
        <w:t>Mastricht</w:t>
      </w:r>
      <w:proofErr w:type="spellEnd"/>
      <w:r>
        <w:t xml:space="preserve">, proved himself to be an excellent Hebraist, which may have inspired Edwards. See </w:t>
      </w:r>
      <w:proofErr w:type="spellStart"/>
      <w:r>
        <w:t>Adriaan</w:t>
      </w:r>
      <w:proofErr w:type="spellEnd"/>
      <w:r>
        <w:t xml:space="preserve"> </w:t>
      </w:r>
      <w:proofErr w:type="spellStart"/>
      <w:r>
        <w:t>Cornelis</w:t>
      </w:r>
      <w:proofErr w:type="spellEnd"/>
      <w:r>
        <w:t xml:space="preserve"> </w:t>
      </w:r>
      <w:proofErr w:type="spellStart"/>
      <w:r>
        <w:t>Neele</w:t>
      </w:r>
      <w:proofErr w:type="spellEnd"/>
      <w:r>
        <w:t xml:space="preserve">, </w:t>
      </w:r>
      <w:r w:rsidRPr="00C7180E">
        <w:rPr>
          <w:i/>
        </w:rPr>
        <w:t xml:space="preserve">The Art of Living to God: A Study of Method and Piety in the </w:t>
      </w:r>
      <w:proofErr w:type="spellStart"/>
      <w:r w:rsidRPr="00C7180E">
        <w:rPr>
          <w:i/>
        </w:rPr>
        <w:t>Theoretico-Practica</w:t>
      </w:r>
      <w:proofErr w:type="spellEnd"/>
      <w:r w:rsidRPr="00C7180E">
        <w:rPr>
          <w:i/>
        </w:rPr>
        <w:t xml:space="preserve"> </w:t>
      </w:r>
      <w:proofErr w:type="spellStart"/>
      <w:r w:rsidRPr="00C7180E">
        <w:rPr>
          <w:i/>
        </w:rPr>
        <w:t>Theologia</w:t>
      </w:r>
      <w:proofErr w:type="spellEnd"/>
      <w:r w:rsidRPr="00C7180E">
        <w:rPr>
          <w:i/>
        </w:rPr>
        <w:t xml:space="preserve"> of </w:t>
      </w:r>
      <w:proofErr w:type="spellStart"/>
      <w:r w:rsidRPr="00C7180E">
        <w:rPr>
          <w:i/>
        </w:rPr>
        <w:t>Petrus</w:t>
      </w:r>
      <w:proofErr w:type="spellEnd"/>
      <w:r w:rsidRPr="00C7180E">
        <w:rPr>
          <w:i/>
        </w:rPr>
        <w:t xml:space="preserve"> van </w:t>
      </w:r>
      <w:proofErr w:type="spellStart"/>
      <w:r w:rsidRPr="00C7180E">
        <w:rPr>
          <w:i/>
        </w:rPr>
        <w:t>Mastricht</w:t>
      </w:r>
      <w:proofErr w:type="spellEnd"/>
      <w:r w:rsidRPr="00C7180E">
        <w:rPr>
          <w:i/>
        </w:rPr>
        <w:t xml:space="preserve"> (1630-1706)</w:t>
      </w:r>
      <w:r>
        <w:t>, Perspectives on Christianity (Pretoria: Department of Church History, University of Pretoria, 2005), 45, 50-51, 156-57.</w:t>
      </w:r>
    </w:p>
  </w:endnote>
  <w:endnote w:id="71">
    <w:p w:rsidR="005D2FC4" w:rsidRDefault="005D2FC4" w:rsidP="00C555B9">
      <w:pPr>
        <w:pStyle w:val="EndnoteText"/>
        <w:spacing w:line="480" w:lineRule="auto"/>
      </w:pPr>
      <w:r>
        <w:rPr>
          <w:rStyle w:val="EndnoteReference"/>
        </w:rPr>
        <w:endnoteRef/>
      </w:r>
      <w:r>
        <w:t xml:space="preserve"> </w:t>
      </w:r>
      <w:proofErr w:type="gramStart"/>
      <w:r w:rsidRPr="00C555B9">
        <w:rPr>
          <w:i/>
        </w:rPr>
        <w:t>WJE</w:t>
      </w:r>
      <w:r>
        <w:t>, 16, 729.</w:t>
      </w:r>
      <w:proofErr w:type="gramEnd"/>
    </w:p>
  </w:endnote>
  <w:endnote w:id="72">
    <w:p w:rsidR="005D2FC4" w:rsidRDefault="005D2FC4" w:rsidP="006917D5">
      <w:pPr>
        <w:pStyle w:val="EndnoteText"/>
        <w:spacing w:line="480" w:lineRule="auto"/>
      </w:pPr>
      <w:r>
        <w:rPr>
          <w:rStyle w:val="EndnoteReference"/>
        </w:rPr>
        <w:endnoteRef/>
      </w:r>
      <w:r>
        <w:t xml:space="preserve"> As several of the sources in n. 73 attest, t</w:t>
      </w:r>
      <w:r>
        <w:rPr>
          <w:szCs w:val="24"/>
        </w:rPr>
        <w:t xml:space="preserve">here was never a master text of the King James Bible that would guarantee consistency in the history of its printing. There was even some confusion as to which was the first edition. Its text was only stabilized after Edwards’ death with the publication of Benjamin </w:t>
      </w:r>
      <w:proofErr w:type="spellStart"/>
      <w:r>
        <w:rPr>
          <w:szCs w:val="24"/>
        </w:rPr>
        <w:t>Blayney’s</w:t>
      </w:r>
      <w:proofErr w:type="spellEnd"/>
      <w:r>
        <w:rPr>
          <w:szCs w:val="24"/>
        </w:rPr>
        <w:t xml:space="preserve"> Oxford folio (1769). That and the nineteenth-century labors of the American Bible Society have yielded more stability in today’s King James. (Minor changes have been made, though, even during the last two centuries.)</w:t>
      </w:r>
    </w:p>
  </w:endnote>
  <w:endnote w:id="73">
    <w:p w:rsidR="005D2FC4" w:rsidRDefault="005D2FC4" w:rsidP="00A45EB2">
      <w:pPr>
        <w:pStyle w:val="EndnoteText"/>
        <w:spacing w:line="480" w:lineRule="auto"/>
      </w:pPr>
      <w:r>
        <w:rPr>
          <w:rStyle w:val="EndnoteReference"/>
        </w:rPr>
        <w:endnoteRef/>
      </w:r>
      <w:r>
        <w:t xml:space="preserve"> On the English </w:t>
      </w:r>
      <w:r w:rsidRPr="00A45EB2">
        <w:rPr>
          <w:i/>
        </w:rPr>
        <w:t>Annotations upon All the Books of the Old and New Testament</w:t>
      </w:r>
      <w:r>
        <w:rPr>
          <w:i/>
        </w:rPr>
        <w:t>;</w:t>
      </w:r>
      <w:r w:rsidRPr="00A45EB2">
        <w:rPr>
          <w:i/>
        </w:rPr>
        <w:t xml:space="preserve"> </w:t>
      </w:r>
      <w:r>
        <w:rPr>
          <w:i/>
        </w:rPr>
        <w:t>W</w:t>
      </w:r>
      <w:r w:rsidRPr="00A45EB2">
        <w:rPr>
          <w:i/>
        </w:rPr>
        <w:t>herein the Text Is Explained, Doubts Resolved, Scriptures Paralleled</w:t>
      </w:r>
      <w:r>
        <w:rPr>
          <w:i/>
        </w:rPr>
        <w:t>,</w:t>
      </w:r>
      <w:r w:rsidRPr="00A45EB2">
        <w:rPr>
          <w:i/>
        </w:rPr>
        <w:t xml:space="preserve"> and Various Readings Observed . . .</w:t>
      </w:r>
      <w:r>
        <w:t xml:space="preserve"> (London: John </w:t>
      </w:r>
      <w:proofErr w:type="spellStart"/>
      <w:r>
        <w:t>Legatt</w:t>
      </w:r>
      <w:proofErr w:type="spellEnd"/>
      <w:r>
        <w:t xml:space="preserve"> and John </w:t>
      </w:r>
      <w:proofErr w:type="spellStart"/>
      <w:r>
        <w:t>Raworth</w:t>
      </w:r>
      <w:proofErr w:type="spellEnd"/>
      <w:r>
        <w:t xml:space="preserve">, 1645), which were commissioned by the Long Parliament in 1640, went through three different editions (1645, 1651, 1657, the latter two so large that they comprised two volumes, eventually totaling nearly 2,400 pages) and two supplemental volumes (1655, 1658), see Muller’s contribution to Richard A. Muller and Rowland S. Ward, </w:t>
      </w:r>
      <w:r w:rsidRPr="00890134">
        <w:rPr>
          <w:i/>
        </w:rPr>
        <w:t>Scripture and Worship: Biblical Interpretation and the Directory for Public Worship</w:t>
      </w:r>
      <w:r>
        <w:t xml:space="preserve">, The Westminster Assembly and the Reformed Faith (Phillipsburg, NJ: P &amp; R Publishing, 2007), 3-82; and Dean George </w:t>
      </w:r>
      <w:proofErr w:type="spellStart"/>
      <w:r>
        <w:t>Lampros</w:t>
      </w:r>
      <w:proofErr w:type="spellEnd"/>
      <w:r>
        <w:t xml:space="preserve">, “A New Set of Spectacles: The Assembly’s Annotations, 1645-1657,” </w:t>
      </w:r>
      <w:r w:rsidRPr="00AF50D4">
        <w:rPr>
          <w:i/>
        </w:rPr>
        <w:t>Renaissance and Reformation</w:t>
      </w:r>
      <w:r>
        <w:t xml:space="preserve"> 19 (1995): 33-46.</w:t>
      </w:r>
    </w:p>
  </w:endnote>
  <w:endnote w:id="74">
    <w:p w:rsidR="005D2FC4" w:rsidRDefault="005D2FC4" w:rsidP="001A78CC">
      <w:pPr>
        <w:pStyle w:val="EndnoteText"/>
        <w:spacing w:line="480" w:lineRule="auto"/>
      </w:pPr>
      <w:r>
        <w:rPr>
          <w:rStyle w:val="EndnoteReference"/>
        </w:rPr>
        <w:endnoteRef/>
      </w:r>
      <w:r>
        <w:t xml:space="preserve"> </w:t>
      </w:r>
      <w:r>
        <w:rPr>
          <w:szCs w:val="24"/>
        </w:rPr>
        <w:t xml:space="preserve">The first English Bible to include verse numbers and explanatory notes, the Geneva Bible soared in popularity. Nearly half a million copies, in more than 70 editions, were sold in Great Britain. Because produced by Marian exiles dwelling in Geneva, it was printed there first in 1560. It was published back in England between 1575 and the start of the civil wars (after which it had to be made abroad and shipped back to England, most frequently from Amsterdam). Nine King James editions with Geneva notes were published between 1642 and 1715 (again, usually in Amsterdam). Sometimes their notes were even adapted to the language of the King James itself. Inasmuch as the King’s Printer had a monarchial monopoly on the printing of English Bibles and, over time, invested most in the King James Bible, and because the King himself had outlawed Geneva Bibles, only the King James was printed in England by 1640 (though the monopoly itself dissolved with the monarchy in the later 1640s.) </w:t>
      </w:r>
      <w:r>
        <w:t xml:space="preserve">For more on the history of these translations and the eventual ascendancy of the King James Bible, see Arthur Sumner Herbert, </w:t>
      </w:r>
      <w:r w:rsidRPr="00890134">
        <w:rPr>
          <w:i/>
        </w:rPr>
        <w:t>Historical Catalogue of Printed Editions of the English Bible: 1525-1961</w:t>
      </w:r>
      <w:r>
        <w:t xml:space="preserve">, rev. and expanded from the ed. of T. H. </w:t>
      </w:r>
      <w:proofErr w:type="spellStart"/>
      <w:r>
        <w:t>Darlow</w:t>
      </w:r>
      <w:proofErr w:type="spellEnd"/>
      <w:r>
        <w:t xml:space="preserve"> and H. F. </w:t>
      </w:r>
      <w:proofErr w:type="spellStart"/>
      <w:r>
        <w:t>Moule</w:t>
      </w:r>
      <w:proofErr w:type="spellEnd"/>
      <w:r>
        <w:t xml:space="preserve">, 1903 (London: British and Foreign Bible Society, 1968); Irena </w:t>
      </w:r>
      <w:proofErr w:type="spellStart"/>
      <w:r>
        <w:t>Doruta</w:t>
      </w:r>
      <w:proofErr w:type="spellEnd"/>
      <w:r>
        <w:t xml:space="preserve"> Backus, </w:t>
      </w:r>
      <w:r w:rsidRPr="00890134">
        <w:rPr>
          <w:i/>
        </w:rPr>
        <w:t xml:space="preserve">The Reformed Roots of the English New Testament: The Influence of Theodore </w:t>
      </w:r>
      <w:proofErr w:type="spellStart"/>
      <w:r w:rsidRPr="00890134">
        <w:rPr>
          <w:i/>
        </w:rPr>
        <w:t>Beza</w:t>
      </w:r>
      <w:proofErr w:type="spellEnd"/>
      <w:r w:rsidRPr="00890134">
        <w:rPr>
          <w:i/>
        </w:rPr>
        <w:t xml:space="preserve"> on the English New Testament</w:t>
      </w:r>
      <w:r>
        <w:t xml:space="preserve">, The Pittsburgh Theological Monograph Series (Pittsburgh, PA: The Pickwick Press, 1980); Neil W. </w:t>
      </w:r>
      <w:proofErr w:type="spellStart"/>
      <w:r>
        <w:t>Hitchin</w:t>
      </w:r>
      <w:proofErr w:type="spellEnd"/>
      <w:r>
        <w:t xml:space="preserve">, “The Politics of English Bible Translation in Georgian Britain,” </w:t>
      </w:r>
      <w:r w:rsidRPr="00890134">
        <w:rPr>
          <w:i/>
        </w:rPr>
        <w:t>Transactions of the Royal Historical Society</w:t>
      </w:r>
      <w:r>
        <w:t>, 6</w:t>
      </w:r>
      <w:r w:rsidRPr="00890134">
        <w:rPr>
          <w:vertAlign w:val="superscript"/>
        </w:rPr>
        <w:t>th</w:t>
      </w:r>
      <w:r>
        <w:t xml:space="preserve"> ser., 9 (1999): 67-92; David Norton, </w:t>
      </w:r>
      <w:r w:rsidRPr="00890134">
        <w:rPr>
          <w:i/>
        </w:rPr>
        <w:t>A History of the English Bible as Literature</w:t>
      </w:r>
      <w:r w:rsidRPr="00890134">
        <w:t>, A History of the Bible as Literature</w:t>
      </w:r>
      <w:r>
        <w:t xml:space="preserve"> (Cambridge: Cambridge University Press, 2000); Roland H. Worth, Jr., </w:t>
      </w:r>
      <w:r w:rsidRPr="00890134">
        <w:rPr>
          <w:i/>
        </w:rPr>
        <w:t>Church, Monarch and Bible in Sixteenth Century England: The Political Context of Biblical Translation</w:t>
      </w:r>
      <w:r>
        <w:t xml:space="preserve"> (Jefferson, NC: McFarland &amp; Company, 2000); </w:t>
      </w:r>
      <w:proofErr w:type="spellStart"/>
      <w:r>
        <w:t>Daniell</w:t>
      </w:r>
      <w:proofErr w:type="spellEnd"/>
      <w:r>
        <w:t xml:space="preserve">, </w:t>
      </w:r>
      <w:r w:rsidRPr="00890134">
        <w:rPr>
          <w:i/>
        </w:rPr>
        <w:t>The Bible in English</w:t>
      </w:r>
      <w:r>
        <w:t xml:space="preserve">; David S. Katz, </w:t>
      </w:r>
      <w:r w:rsidRPr="00890134">
        <w:rPr>
          <w:i/>
        </w:rPr>
        <w:t>God’s Last Words: Reading the English Bible from the Reformation to Fundamentalism</w:t>
      </w:r>
      <w:r>
        <w:t xml:space="preserve"> (New Haven: Yale University Press, 2004); Scott </w:t>
      </w:r>
      <w:proofErr w:type="spellStart"/>
      <w:r>
        <w:t>Mandelbrote</w:t>
      </w:r>
      <w:proofErr w:type="spellEnd"/>
      <w:r>
        <w:t xml:space="preserve">, “The Authority of the Word: Manuscript, Print and the Text of the Bible in Seventeenth-Century England,” in </w:t>
      </w:r>
      <w:r w:rsidRPr="00890134">
        <w:rPr>
          <w:i/>
        </w:rPr>
        <w:t>The Uses of Script and Print, 1300-1700</w:t>
      </w:r>
      <w:r>
        <w:t xml:space="preserve">, ed. Julia Crick and Alexandra </w:t>
      </w:r>
      <w:proofErr w:type="spellStart"/>
      <w:r>
        <w:t>Walsham</w:t>
      </w:r>
      <w:proofErr w:type="spellEnd"/>
      <w:r>
        <w:t xml:space="preserve"> (Cambridge: Cambridge University Press, 2004), 135-53; David Norton, </w:t>
      </w:r>
      <w:r w:rsidRPr="00890134">
        <w:rPr>
          <w:i/>
        </w:rPr>
        <w:t>A Textual History of the King James Bible</w:t>
      </w:r>
      <w:r>
        <w:t xml:space="preserve"> (Cambridge: Cambridge University Press, 2005); Muller and Ward, </w:t>
      </w:r>
      <w:r w:rsidRPr="00890134">
        <w:rPr>
          <w:i/>
        </w:rPr>
        <w:t>Scripture and Worship</w:t>
      </w:r>
      <w:r>
        <w:t xml:space="preserve">; Lori Anne Ferrell, </w:t>
      </w:r>
      <w:r w:rsidRPr="00890134">
        <w:rPr>
          <w:i/>
        </w:rPr>
        <w:t>The Bible and the People</w:t>
      </w:r>
      <w:r>
        <w:t xml:space="preserve"> (New Haven: Yale University Press, 2008); Naomi </w:t>
      </w:r>
      <w:proofErr w:type="spellStart"/>
      <w:r>
        <w:t>Tadmor</w:t>
      </w:r>
      <w:proofErr w:type="spellEnd"/>
      <w:r>
        <w:t xml:space="preserve">, </w:t>
      </w:r>
      <w:r w:rsidRPr="00890134">
        <w:rPr>
          <w:i/>
        </w:rPr>
        <w:t>The Social Universe of the English Bible: Scripture, Society, and Culture in Early Modern England</w:t>
      </w:r>
      <w:r>
        <w:t xml:space="preserve"> (Cambridge: Cambridge University Press, 2010); Hannibal Hamlin and Norman W. Jones, eds., </w:t>
      </w:r>
      <w:r w:rsidRPr="00890134">
        <w:rPr>
          <w:i/>
        </w:rPr>
        <w:t>The King James Bible after 400 Years: Literary, Linguistic, and Cultural Influences</w:t>
      </w:r>
      <w:r>
        <w:t xml:space="preserve"> (Cambridge: Cambridge University Press, 2010); Gordon Campbell, </w:t>
      </w:r>
      <w:r w:rsidRPr="00890134">
        <w:rPr>
          <w:i/>
        </w:rPr>
        <w:t>Bible: The Story of the King James Version, 1611-2011</w:t>
      </w:r>
      <w:r>
        <w:t xml:space="preserve"> (Oxford: Oxford University Press, 2010); Harold Bloom, </w:t>
      </w:r>
      <w:r w:rsidRPr="00890134">
        <w:rPr>
          <w:i/>
        </w:rPr>
        <w:t>The Shadow of a Great Rock: A Literary Appreciation of the King James Bible</w:t>
      </w:r>
      <w:r>
        <w:t xml:space="preserve"> (New Haven: Yale University Press, 2011); and David Norton, </w:t>
      </w:r>
      <w:r w:rsidRPr="00890134">
        <w:rPr>
          <w:i/>
        </w:rPr>
        <w:t>The King James Bible: A Short History from Tyndale to Today</w:t>
      </w:r>
      <w:r>
        <w:t xml:space="preserve"> (Cambridge: Cambridge University Press, 2011).</w:t>
      </w:r>
    </w:p>
  </w:endnote>
  <w:endnote w:id="75">
    <w:p w:rsidR="005D2FC4" w:rsidRDefault="005D2FC4" w:rsidP="00BB1D8A">
      <w:pPr>
        <w:pStyle w:val="EndnoteText"/>
        <w:spacing w:line="480" w:lineRule="auto"/>
      </w:pPr>
      <w:r>
        <w:rPr>
          <w:rStyle w:val="EndnoteReference"/>
        </w:rPr>
        <w:endnoteRef/>
      </w:r>
      <w:r>
        <w:t xml:space="preserve"> See especially </w:t>
      </w:r>
      <w:r w:rsidRPr="00BB1D8A">
        <w:rPr>
          <w:i/>
        </w:rPr>
        <w:t>WJE</w:t>
      </w:r>
      <w:r>
        <w:t>, 15:4-12.</w:t>
      </w:r>
    </w:p>
  </w:endnote>
  <w:endnote w:id="76">
    <w:p w:rsidR="005D2FC4" w:rsidRPr="00393A1E" w:rsidRDefault="005D2FC4" w:rsidP="00393A1E">
      <w:pPr>
        <w:pStyle w:val="EndnoteText"/>
        <w:spacing w:line="480" w:lineRule="auto"/>
        <w:rPr>
          <w:rFonts w:cs="Times New Roman"/>
          <w:szCs w:val="24"/>
        </w:rPr>
      </w:pPr>
      <w:r>
        <w:rPr>
          <w:rStyle w:val="EndnoteReference"/>
        </w:rPr>
        <w:endnoteRef/>
      </w:r>
      <w:r>
        <w:t xml:space="preserve"> John Taylor was Edwards’ nemesis in his work on </w:t>
      </w:r>
      <w:r w:rsidRPr="00274EE5">
        <w:rPr>
          <w:i/>
        </w:rPr>
        <w:t>Original Sin</w:t>
      </w:r>
      <w:r>
        <w:t xml:space="preserve">. See </w:t>
      </w:r>
      <w:r w:rsidRPr="00274EE5">
        <w:rPr>
          <w:i/>
        </w:rPr>
        <w:t>WJE</w:t>
      </w:r>
      <w:r>
        <w:t>, 3:68-70</w:t>
      </w:r>
      <w:r w:rsidR="008836AE">
        <w:t xml:space="preserve">; and G. T. Eddy, </w:t>
      </w:r>
      <w:r w:rsidR="008836AE" w:rsidRPr="008836AE">
        <w:rPr>
          <w:i/>
        </w:rPr>
        <w:t>Dr Taylor of Norwich: Wesley’s Arch-heretic</w:t>
      </w:r>
      <w:r w:rsidR="008836AE">
        <w:t xml:space="preserve"> (</w:t>
      </w:r>
      <w:proofErr w:type="spellStart"/>
      <w:r w:rsidR="008836AE">
        <w:t>Werrington</w:t>
      </w:r>
      <w:proofErr w:type="spellEnd"/>
      <w:r w:rsidR="008836AE">
        <w:t xml:space="preserve">, U.K.: Epworth Press, 2003), 95-100. </w:t>
      </w:r>
      <w:r>
        <w:t xml:space="preserve">John Owen was a nonconformist Calvinist </w:t>
      </w:r>
      <w:proofErr w:type="spellStart"/>
      <w:r>
        <w:t>Oxonian</w:t>
      </w:r>
      <w:proofErr w:type="spellEnd"/>
      <w:r>
        <w:t xml:space="preserve"> who made a great impression on the Anglo-American world. Among the numerous publications devoted to </w:t>
      </w:r>
      <w:proofErr w:type="spellStart"/>
      <w:r>
        <w:t>Owen’s</w:t>
      </w:r>
      <w:proofErr w:type="spellEnd"/>
      <w:r>
        <w:t xml:space="preserve"> life and work, especially in recent years, see especially Tim Cooper et al., “The State of the Field: ‘John Owen Unleashed: Almost,’” </w:t>
      </w:r>
      <w:r w:rsidRPr="000158CD">
        <w:rPr>
          <w:i/>
        </w:rPr>
        <w:t>Conversations in Religion and Theology</w:t>
      </w:r>
      <w:r>
        <w:t xml:space="preserve"> 6 (November 2008): 226-57; Peter </w:t>
      </w:r>
      <w:proofErr w:type="spellStart"/>
      <w:r>
        <w:t>Toon</w:t>
      </w:r>
      <w:proofErr w:type="spellEnd"/>
      <w:r>
        <w:t xml:space="preserve">, </w:t>
      </w:r>
      <w:r w:rsidRPr="000158CD">
        <w:rPr>
          <w:i/>
        </w:rPr>
        <w:t>God’s Statesman: The Life and Work of John Owen, Pastor, Educator, Theologian</w:t>
      </w:r>
      <w:r>
        <w:t xml:space="preserve"> (Grand Rapids: </w:t>
      </w:r>
      <w:proofErr w:type="spellStart"/>
      <w:r>
        <w:t>Zondervan</w:t>
      </w:r>
      <w:proofErr w:type="spellEnd"/>
      <w:r>
        <w:t xml:space="preserve">, 1973; orig. 1971); Carl R. </w:t>
      </w:r>
      <w:proofErr w:type="spellStart"/>
      <w:r>
        <w:t>Trueman</w:t>
      </w:r>
      <w:proofErr w:type="spellEnd"/>
      <w:r>
        <w:t xml:space="preserve">, </w:t>
      </w:r>
      <w:r w:rsidRPr="000158CD">
        <w:rPr>
          <w:i/>
        </w:rPr>
        <w:t xml:space="preserve">The Claims of Truth: John </w:t>
      </w:r>
      <w:proofErr w:type="spellStart"/>
      <w:r w:rsidRPr="000158CD">
        <w:rPr>
          <w:i/>
        </w:rPr>
        <w:t>Owen’s</w:t>
      </w:r>
      <w:proofErr w:type="spellEnd"/>
      <w:r w:rsidRPr="000158CD">
        <w:rPr>
          <w:i/>
        </w:rPr>
        <w:t xml:space="preserve"> Trinitarian Theology</w:t>
      </w:r>
      <w:r>
        <w:t xml:space="preserve"> (Carlisle, U.K.: Paternoster Press, 1998); Sebastian </w:t>
      </w:r>
      <w:proofErr w:type="spellStart"/>
      <w:r>
        <w:t>Rehnman</w:t>
      </w:r>
      <w:proofErr w:type="spellEnd"/>
      <w:r>
        <w:t xml:space="preserve">, </w:t>
      </w:r>
      <w:r w:rsidRPr="000158CD">
        <w:rPr>
          <w:i/>
        </w:rPr>
        <w:t>Divine Discourse: The Theological Methodology of John Owen</w:t>
      </w:r>
      <w:r>
        <w:t xml:space="preserve">, Texts and Studies in Reformation and Post-Reformation Thought (Grand Rapids: Baker Academic, 2002); Kelly M. </w:t>
      </w:r>
      <w:proofErr w:type="spellStart"/>
      <w:r>
        <w:t>Kapic</w:t>
      </w:r>
      <w:proofErr w:type="spellEnd"/>
      <w:r>
        <w:t xml:space="preserve">, </w:t>
      </w:r>
      <w:r w:rsidRPr="000158CD">
        <w:rPr>
          <w:i/>
        </w:rPr>
        <w:t>Communion with God: The Divine and the Human in the Theology of John Owen</w:t>
      </w:r>
      <w:r>
        <w:t xml:space="preserve"> (Grand Rapids: Baker Academic, 2007); and Carl R. </w:t>
      </w:r>
      <w:proofErr w:type="spellStart"/>
      <w:r>
        <w:t>Trueman</w:t>
      </w:r>
      <w:proofErr w:type="spellEnd"/>
      <w:r>
        <w:t xml:space="preserve">, </w:t>
      </w:r>
      <w:r w:rsidRPr="000158CD">
        <w:rPr>
          <w:i/>
        </w:rPr>
        <w:t>John Owen: Reformed Catholic, Renaissance Man</w:t>
      </w:r>
      <w:r>
        <w:t>, Great Theologians Series (</w:t>
      </w:r>
      <w:proofErr w:type="spellStart"/>
      <w:r>
        <w:t>Aldershot</w:t>
      </w:r>
      <w:proofErr w:type="spellEnd"/>
      <w:r>
        <w:t xml:space="preserve">, U.K.: </w:t>
      </w:r>
      <w:proofErr w:type="spellStart"/>
      <w:r>
        <w:t>Ashgate</w:t>
      </w:r>
      <w:proofErr w:type="spellEnd"/>
      <w:r>
        <w:t xml:space="preserve">, 2007). On </w:t>
      </w:r>
      <w:proofErr w:type="spellStart"/>
      <w:r>
        <w:t>Owen’s</w:t>
      </w:r>
      <w:proofErr w:type="spellEnd"/>
      <w:r>
        <w:t xml:space="preserve"> exegesis, see Carl </w:t>
      </w:r>
      <w:proofErr w:type="spellStart"/>
      <w:r>
        <w:t>Trueman</w:t>
      </w:r>
      <w:proofErr w:type="spellEnd"/>
      <w:r>
        <w:t xml:space="preserve">, “Faith Seeking Understanding: Some Neglected Aspects of John </w:t>
      </w:r>
      <w:proofErr w:type="spellStart"/>
      <w:r>
        <w:t>Owen’s</w:t>
      </w:r>
      <w:proofErr w:type="spellEnd"/>
      <w:r>
        <w:t xml:space="preserve"> Understanding of Scriptural Interpretation,” in </w:t>
      </w:r>
      <w:r w:rsidRPr="000158CD">
        <w:rPr>
          <w:i/>
        </w:rPr>
        <w:t xml:space="preserve">Interpreting the Bible: Historical and Theological Studies in </w:t>
      </w:r>
      <w:proofErr w:type="spellStart"/>
      <w:r w:rsidRPr="000158CD">
        <w:rPr>
          <w:i/>
        </w:rPr>
        <w:t>Honour</w:t>
      </w:r>
      <w:proofErr w:type="spellEnd"/>
      <w:r w:rsidRPr="000158CD">
        <w:rPr>
          <w:i/>
        </w:rPr>
        <w:t xml:space="preserve"> of David F. Wright</w:t>
      </w:r>
      <w:r>
        <w:t xml:space="preserve">, ed. A. N. S. Lane (Leicester, U.K.: </w:t>
      </w:r>
      <w:proofErr w:type="spellStart"/>
      <w:r>
        <w:t>Apollos</w:t>
      </w:r>
      <w:proofErr w:type="spellEnd"/>
      <w:r>
        <w:t xml:space="preserve">, 1997), 147-62; Henry M. Knapp, “Understanding the Mind of God: John Owen and Seventeenth-Century Exegetical Methodology” (Ph.D. diss., Calvin Theological Seminary, 2002); and K. M. </w:t>
      </w:r>
      <w:proofErr w:type="spellStart"/>
      <w:r>
        <w:t>Kapic</w:t>
      </w:r>
      <w:proofErr w:type="spellEnd"/>
      <w:r>
        <w:t xml:space="preserve">, “Owen, John (1616-1683),” in </w:t>
      </w:r>
      <w:r w:rsidRPr="000158CD">
        <w:rPr>
          <w:i/>
        </w:rPr>
        <w:t>Dictionary of Major Biblical Interpreters</w:t>
      </w:r>
      <w:r>
        <w:t xml:space="preserve">, ed. Donald K. </w:t>
      </w:r>
      <w:proofErr w:type="spellStart"/>
      <w:r>
        <w:t>McKim</w:t>
      </w:r>
      <w:proofErr w:type="spellEnd"/>
      <w:r>
        <w:t xml:space="preserve"> (</w:t>
      </w:r>
      <w:proofErr w:type="spellStart"/>
      <w:r>
        <w:t>Downders</w:t>
      </w:r>
      <w:proofErr w:type="spellEnd"/>
      <w:r>
        <w:t xml:space="preserve"> Grove, IL: IVP Academic, 2007), 795-99. Thomas Manton was a celebrated Presbyterian exegete. See especially William Harris, “Some Memoirs of the Life and Character of the Reverend and Learned Thomas Manton, D.D.,” in Thomas Manton, </w:t>
      </w:r>
      <w:r w:rsidRPr="008549B2">
        <w:rPr>
          <w:i/>
        </w:rPr>
        <w:t>One Hundred and Ninety Sermons on the Hundred and Nineteenth Psalm</w:t>
      </w:r>
      <w:r>
        <w:t xml:space="preserve">, 3 vols., 3d ed. (London: William Brown, 1845), 1:vii-xxx; Derek Cooper, “The Ecumenical Exegete: Thomas Manton’s Commentary on James in Relation to Its Protestant Predecessors, Contemporaries, and Successors” (Ph.D. diss., Lutheran Theological Seminary at Philadelphia, 2008); and Derek Cooper, </w:t>
      </w:r>
      <w:r w:rsidRPr="00C21192">
        <w:rPr>
          <w:i/>
        </w:rPr>
        <w:t>Thomas Manton: A Guided Tour of the Life and Thought of a Puritan Pastor</w:t>
      </w:r>
      <w:r>
        <w:t xml:space="preserve">, The Guided Tour Series (Phillipsburg, NJ: P &amp; R Publishing, 2011). For the works of these three men read regularly by Edwards, see John Taylor, </w:t>
      </w:r>
      <w:r w:rsidRPr="007D0A61">
        <w:rPr>
          <w:i/>
        </w:rPr>
        <w:t xml:space="preserve">A Paraphrase with Notes on the Epistle to the Romans: to Which Is </w:t>
      </w:r>
      <w:proofErr w:type="spellStart"/>
      <w:r w:rsidRPr="007D0A61">
        <w:rPr>
          <w:i/>
        </w:rPr>
        <w:t>Prefix’d</w:t>
      </w:r>
      <w:proofErr w:type="spellEnd"/>
      <w:r w:rsidRPr="007D0A61">
        <w:rPr>
          <w:i/>
        </w:rPr>
        <w:t>, A Key to the Apostolic Writings; or, An Essay to Explain the Gospel Scheme, and the Principal Words and Phrases the Apostles Have Used in Describing It</w:t>
      </w:r>
      <w:r>
        <w:t xml:space="preserve"> (Dublin: A. Reilly for John Smith, 1746), Edwards’ lightly marked copy of which was a gift from John Erskine and is housed at the </w:t>
      </w:r>
      <w:proofErr w:type="spellStart"/>
      <w:r>
        <w:t>Beinecke</w:t>
      </w:r>
      <w:proofErr w:type="spellEnd"/>
      <w:r>
        <w:t xml:space="preserve"> Library; Owen, </w:t>
      </w:r>
      <w:r w:rsidRPr="007D0A61">
        <w:rPr>
          <w:i/>
        </w:rPr>
        <w:t>Exercitations on the Epistle to the Hebrews</w:t>
      </w:r>
      <w:r>
        <w:t xml:space="preserve">; and Thomas Manton, </w:t>
      </w:r>
      <w:r w:rsidRPr="007D0A61">
        <w:rPr>
          <w:i/>
        </w:rPr>
        <w:t xml:space="preserve">A Practical Commentary, or an Exposition with Notes upon the Epistle of James. Delivered in Sundry Weekly Lectures at Stoke-Newington in Middlesex, </w:t>
      </w:r>
      <w:proofErr w:type="spellStart"/>
      <w:r w:rsidRPr="007D0A61">
        <w:rPr>
          <w:i/>
        </w:rPr>
        <w:t>neer</w:t>
      </w:r>
      <w:proofErr w:type="spellEnd"/>
      <w:r w:rsidRPr="007D0A61">
        <w:rPr>
          <w:i/>
        </w:rPr>
        <w:t xml:space="preserve"> London . . .</w:t>
      </w:r>
      <w:r>
        <w:t xml:space="preserve">, 3d ed. (London: J. </w:t>
      </w:r>
      <w:proofErr w:type="spellStart"/>
      <w:r>
        <w:t>Macock</w:t>
      </w:r>
      <w:proofErr w:type="spellEnd"/>
      <w:r>
        <w:t xml:space="preserve"> for Luke Fawn, 1657), bound with Thomas Manton, </w:t>
      </w:r>
      <w:r w:rsidRPr="007D0A61">
        <w:rPr>
          <w:i/>
        </w:rPr>
        <w:t>A Practical Commentary, or an Exposition with Notes on the Epistle of Jude. Delivered (for the Most Part) in Sundry Weekly Lectures at Stoke-Newington in Middlesex . . .</w:t>
      </w:r>
      <w:r>
        <w:t xml:space="preserve"> (London: J. M. for Luke Fawn, 1658), Edwards’ copy of which is held at </w:t>
      </w:r>
      <w:r w:rsidRPr="00393A1E">
        <w:rPr>
          <w:rFonts w:cs="Times New Roman"/>
          <w:szCs w:val="24"/>
        </w:rPr>
        <w:t>Princeton’s Firestone Library.</w:t>
      </w:r>
    </w:p>
  </w:endnote>
  <w:endnote w:id="77">
    <w:p w:rsidR="005D2FC4" w:rsidRPr="00CD3F27" w:rsidRDefault="005D2FC4" w:rsidP="00393A1E">
      <w:pPr>
        <w:spacing w:line="480" w:lineRule="auto"/>
        <w:rPr>
          <w:rFonts w:ascii="Times New Roman" w:hAnsi="Times New Roman" w:cs="Times New Roman"/>
          <w:sz w:val="24"/>
          <w:szCs w:val="24"/>
        </w:rPr>
      </w:pPr>
      <w:r w:rsidRPr="00393A1E">
        <w:rPr>
          <w:rStyle w:val="EndnoteReference"/>
          <w:rFonts w:ascii="Times New Roman" w:hAnsi="Times New Roman" w:cs="Times New Roman"/>
          <w:sz w:val="24"/>
          <w:szCs w:val="24"/>
        </w:rPr>
        <w:endnoteRef/>
      </w:r>
      <w:r>
        <w:rPr>
          <w:rFonts w:ascii="Times New Roman" w:hAnsi="Times New Roman" w:cs="Times New Roman"/>
          <w:sz w:val="24"/>
          <w:szCs w:val="24"/>
        </w:rPr>
        <w:t xml:space="preserve"> </w:t>
      </w:r>
      <w:r w:rsidRPr="00393A1E">
        <w:rPr>
          <w:rFonts w:ascii="Times New Roman" w:hAnsi="Times New Roman" w:cs="Times New Roman"/>
          <w:sz w:val="24"/>
          <w:szCs w:val="24"/>
        </w:rPr>
        <w:t xml:space="preserve">Poole, ed., </w:t>
      </w:r>
      <w:r w:rsidRPr="00393A1E">
        <w:rPr>
          <w:rFonts w:ascii="Times New Roman" w:hAnsi="Times New Roman" w:cs="Times New Roman"/>
          <w:i/>
          <w:sz w:val="24"/>
          <w:szCs w:val="24"/>
        </w:rPr>
        <w:t xml:space="preserve">Synopsis </w:t>
      </w:r>
      <w:proofErr w:type="spellStart"/>
      <w:r w:rsidRPr="00393A1E">
        <w:rPr>
          <w:rFonts w:ascii="Times New Roman" w:hAnsi="Times New Roman" w:cs="Times New Roman"/>
          <w:i/>
          <w:sz w:val="24"/>
          <w:szCs w:val="24"/>
        </w:rPr>
        <w:t>Criticorum</w:t>
      </w:r>
      <w:proofErr w:type="spellEnd"/>
      <w:r w:rsidRPr="00393A1E">
        <w:rPr>
          <w:rFonts w:ascii="Times New Roman" w:hAnsi="Times New Roman" w:cs="Times New Roman"/>
          <w:i/>
          <w:sz w:val="24"/>
          <w:szCs w:val="24"/>
        </w:rPr>
        <w:t xml:space="preserve"> </w:t>
      </w:r>
      <w:proofErr w:type="spellStart"/>
      <w:r w:rsidRPr="00393A1E">
        <w:rPr>
          <w:rFonts w:ascii="Times New Roman" w:hAnsi="Times New Roman" w:cs="Times New Roman"/>
          <w:i/>
          <w:sz w:val="24"/>
          <w:szCs w:val="24"/>
        </w:rPr>
        <w:t>Aliorumque</w:t>
      </w:r>
      <w:proofErr w:type="spellEnd"/>
      <w:r w:rsidRPr="00393A1E">
        <w:rPr>
          <w:rFonts w:ascii="Times New Roman" w:hAnsi="Times New Roman" w:cs="Times New Roman"/>
          <w:i/>
          <w:sz w:val="24"/>
          <w:szCs w:val="24"/>
        </w:rPr>
        <w:t xml:space="preserve"> </w:t>
      </w:r>
      <w:proofErr w:type="spellStart"/>
      <w:r w:rsidRPr="00393A1E">
        <w:rPr>
          <w:rFonts w:ascii="Times New Roman" w:hAnsi="Times New Roman" w:cs="Times New Roman"/>
          <w:i/>
          <w:sz w:val="24"/>
          <w:szCs w:val="24"/>
        </w:rPr>
        <w:t>Sacrae</w:t>
      </w:r>
      <w:proofErr w:type="spellEnd"/>
      <w:r w:rsidRPr="00393A1E">
        <w:rPr>
          <w:rFonts w:ascii="Times New Roman" w:hAnsi="Times New Roman" w:cs="Times New Roman"/>
          <w:i/>
          <w:sz w:val="24"/>
          <w:szCs w:val="24"/>
        </w:rPr>
        <w:t xml:space="preserve"> </w:t>
      </w:r>
      <w:proofErr w:type="spellStart"/>
      <w:r w:rsidRPr="00393A1E">
        <w:rPr>
          <w:rFonts w:ascii="Times New Roman" w:hAnsi="Times New Roman" w:cs="Times New Roman"/>
          <w:i/>
          <w:sz w:val="24"/>
          <w:szCs w:val="24"/>
        </w:rPr>
        <w:t>Scripturae</w:t>
      </w:r>
      <w:proofErr w:type="spellEnd"/>
      <w:r w:rsidRPr="00393A1E">
        <w:rPr>
          <w:rFonts w:ascii="Times New Roman" w:hAnsi="Times New Roman" w:cs="Times New Roman"/>
          <w:i/>
          <w:sz w:val="24"/>
          <w:szCs w:val="24"/>
        </w:rPr>
        <w:t xml:space="preserve"> </w:t>
      </w:r>
      <w:proofErr w:type="spellStart"/>
      <w:r w:rsidRPr="00393A1E">
        <w:rPr>
          <w:rFonts w:ascii="Times New Roman" w:hAnsi="Times New Roman" w:cs="Times New Roman"/>
          <w:i/>
          <w:sz w:val="24"/>
          <w:szCs w:val="24"/>
        </w:rPr>
        <w:t>Interpretum</w:t>
      </w:r>
      <w:proofErr w:type="spellEnd"/>
      <w:r w:rsidRPr="00393A1E">
        <w:rPr>
          <w:rFonts w:ascii="Times New Roman" w:hAnsi="Times New Roman" w:cs="Times New Roman"/>
          <w:sz w:val="24"/>
          <w:szCs w:val="24"/>
        </w:rPr>
        <w:t xml:space="preserve">, based on John Pearson et al., ed., </w:t>
      </w:r>
      <w:proofErr w:type="spellStart"/>
      <w:r w:rsidRPr="00393A1E">
        <w:rPr>
          <w:rFonts w:ascii="Times New Roman" w:hAnsi="Times New Roman" w:cs="Times New Roman"/>
          <w:i/>
          <w:sz w:val="24"/>
          <w:szCs w:val="24"/>
        </w:rPr>
        <w:t>Critici</w:t>
      </w:r>
      <w:proofErr w:type="spellEnd"/>
      <w:r w:rsidRPr="00393A1E">
        <w:rPr>
          <w:rFonts w:ascii="Times New Roman" w:hAnsi="Times New Roman" w:cs="Times New Roman"/>
          <w:i/>
          <w:sz w:val="24"/>
          <w:szCs w:val="24"/>
        </w:rPr>
        <w:t xml:space="preserve"> </w:t>
      </w:r>
      <w:proofErr w:type="spellStart"/>
      <w:r w:rsidRPr="00393A1E">
        <w:rPr>
          <w:rFonts w:ascii="Times New Roman" w:hAnsi="Times New Roman" w:cs="Times New Roman"/>
          <w:i/>
          <w:sz w:val="24"/>
          <w:szCs w:val="24"/>
        </w:rPr>
        <w:t>Sacri</w:t>
      </w:r>
      <w:proofErr w:type="spellEnd"/>
      <w:r w:rsidRPr="00393A1E">
        <w:rPr>
          <w:rFonts w:ascii="Times New Roman" w:hAnsi="Times New Roman" w:cs="Times New Roman"/>
          <w:i/>
          <w:sz w:val="24"/>
          <w:szCs w:val="24"/>
        </w:rPr>
        <w:t xml:space="preserve">: </w:t>
      </w:r>
      <w:proofErr w:type="spellStart"/>
      <w:r w:rsidRPr="00393A1E">
        <w:rPr>
          <w:rFonts w:ascii="Times New Roman" w:hAnsi="Times New Roman" w:cs="Times New Roman"/>
          <w:i/>
          <w:sz w:val="24"/>
          <w:szCs w:val="24"/>
        </w:rPr>
        <w:t>sive</w:t>
      </w:r>
      <w:proofErr w:type="spellEnd"/>
      <w:r w:rsidRPr="00393A1E">
        <w:rPr>
          <w:rFonts w:ascii="Times New Roman" w:hAnsi="Times New Roman" w:cs="Times New Roman"/>
          <w:i/>
          <w:sz w:val="24"/>
          <w:szCs w:val="24"/>
        </w:rPr>
        <w:t xml:space="preserve"> </w:t>
      </w:r>
      <w:proofErr w:type="spellStart"/>
      <w:r w:rsidRPr="00393A1E">
        <w:rPr>
          <w:rFonts w:ascii="Times New Roman" w:hAnsi="Times New Roman" w:cs="Times New Roman"/>
          <w:i/>
          <w:sz w:val="24"/>
          <w:szCs w:val="24"/>
        </w:rPr>
        <w:t>Doctissimorum</w:t>
      </w:r>
      <w:proofErr w:type="spellEnd"/>
      <w:r w:rsidRPr="00393A1E">
        <w:rPr>
          <w:rFonts w:ascii="Times New Roman" w:hAnsi="Times New Roman" w:cs="Times New Roman"/>
          <w:i/>
          <w:sz w:val="24"/>
          <w:szCs w:val="24"/>
        </w:rPr>
        <w:t xml:space="preserve"> </w:t>
      </w:r>
      <w:proofErr w:type="spellStart"/>
      <w:r w:rsidRPr="00393A1E">
        <w:rPr>
          <w:rFonts w:ascii="Times New Roman" w:hAnsi="Times New Roman" w:cs="Times New Roman"/>
          <w:i/>
          <w:sz w:val="24"/>
          <w:szCs w:val="24"/>
        </w:rPr>
        <w:t>Virorum</w:t>
      </w:r>
      <w:proofErr w:type="spellEnd"/>
      <w:r w:rsidRPr="00393A1E">
        <w:rPr>
          <w:rFonts w:ascii="Times New Roman" w:hAnsi="Times New Roman" w:cs="Times New Roman"/>
          <w:i/>
          <w:sz w:val="24"/>
          <w:szCs w:val="24"/>
        </w:rPr>
        <w:t xml:space="preserve"> in SS. </w:t>
      </w:r>
      <w:proofErr w:type="spellStart"/>
      <w:r w:rsidRPr="00393A1E">
        <w:rPr>
          <w:rFonts w:ascii="Times New Roman" w:hAnsi="Times New Roman" w:cs="Times New Roman"/>
          <w:i/>
          <w:sz w:val="24"/>
          <w:szCs w:val="24"/>
        </w:rPr>
        <w:t>Biblia</w:t>
      </w:r>
      <w:proofErr w:type="spellEnd"/>
      <w:r w:rsidRPr="00393A1E">
        <w:rPr>
          <w:rFonts w:ascii="Times New Roman" w:hAnsi="Times New Roman" w:cs="Times New Roman"/>
          <w:i/>
          <w:sz w:val="24"/>
          <w:szCs w:val="24"/>
        </w:rPr>
        <w:t xml:space="preserve"> </w:t>
      </w:r>
      <w:proofErr w:type="spellStart"/>
      <w:r w:rsidRPr="00393A1E">
        <w:rPr>
          <w:rFonts w:ascii="Times New Roman" w:hAnsi="Times New Roman" w:cs="Times New Roman"/>
          <w:i/>
          <w:sz w:val="24"/>
          <w:szCs w:val="24"/>
        </w:rPr>
        <w:t>Annotationes</w:t>
      </w:r>
      <w:proofErr w:type="spellEnd"/>
      <w:r w:rsidRPr="00393A1E">
        <w:rPr>
          <w:rFonts w:ascii="Times New Roman" w:hAnsi="Times New Roman" w:cs="Times New Roman"/>
          <w:i/>
          <w:sz w:val="24"/>
          <w:szCs w:val="24"/>
        </w:rPr>
        <w:t xml:space="preserve"> </w:t>
      </w:r>
      <w:proofErr w:type="gramStart"/>
      <w:r w:rsidRPr="00393A1E">
        <w:rPr>
          <w:rFonts w:ascii="Times New Roman" w:hAnsi="Times New Roman" w:cs="Times New Roman"/>
          <w:i/>
          <w:sz w:val="24"/>
          <w:szCs w:val="24"/>
        </w:rPr>
        <w:t>et</w:t>
      </w:r>
      <w:proofErr w:type="gramEnd"/>
      <w:r w:rsidRPr="00393A1E">
        <w:rPr>
          <w:rFonts w:ascii="Times New Roman" w:hAnsi="Times New Roman" w:cs="Times New Roman"/>
          <w:i/>
          <w:sz w:val="24"/>
          <w:szCs w:val="24"/>
        </w:rPr>
        <w:t xml:space="preserve"> </w:t>
      </w:r>
      <w:proofErr w:type="spellStart"/>
      <w:r w:rsidRPr="00393A1E">
        <w:rPr>
          <w:rFonts w:ascii="Times New Roman" w:hAnsi="Times New Roman" w:cs="Times New Roman"/>
          <w:i/>
          <w:sz w:val="24"/>
          <w:szCs w:val="24"/>
        </w:rPr>
        <w:t>Tractatus</w:t>
      </w:r>
      <w:proofErr w:type="spellEnd"/>
      <w:r w:rsidRPr="00393A1E">
        <w:rPr>
          <w:rFonts w:ascii="Times New Roman" w:hAnsi="Times New Roman" w:cs="Times New Roman"/>
          <w:sz w:val="24"/>
          <w:szCs w:val="24"/>
        </w:rPr>
        <w:t xml:space="preserve">, 9 vols. (London: Cornelius Bee et al., 1660). Edwards also used Poole’s English-language </w:t>
      </w:r>
      <w:r w:rsidRPr="00393A1E">
        <w:rPr>
          <w:rFonts w:ascii="Times New Roman" w:hAnsi="Times New Roman" w:cs="Times New Roman"/>
          <w:i/>
          <w:sz w:val="24"/>
          <w:szCs w:val="24"/>
        </w:rPr>
        <w:t xml:space="preserve">Annotations </w:t>
      </w:r>
      <w:r w:rsidRPr="00393A1E">
        <w:rPr>
          <w:rFonts w:ascii="Times New Roman" w:hAnsi="Times New Roman" w:cs="Times New Roman"/>
          <w:sz w:val="24"/>
          <w:szCs w:val="24"/>
        </w:rPr>
        <w:t>(</w:t>
      </w:r>
      <w:r>
        <w:rPr>
          <w:rFonts w:ascii="Times New Roman" w:hAnsi="Times New Roman" w:cs="Times New Roman"/>
          <w:sz w:val="24"/>
          <w:szCs w:val="24"/>
        </w:rPr>
        <w:t>see n. 9, above</w:t>
      </w:r>
      <w:r w:rsidRPr="00393A1E">
        <w:rPr>
          <w:rFonts w:ascii="Times New Roman" w:hAnsi="Times New Roman" w:cs="Times New Roman"/>
          <w:sz w:val="24"/>
          <w:szCs w:val="24"/>
        </w:rPr>
        <w:t>), which w</w:t>
      </w:r>
      <w:r>
        <w:rPr>
          <w:rFonts w:ascii="Times New Roman" w:hAnsi="Times New Roman" w:cs="Times New Roman"/>
          <w:sz w:val="24"/>
          <w:szCs w:val="24"/>
        </w:rPr>
        <w:t>ere</w:t>
      </w:r>
      <w:r w:rsidRPr="00393A1E">
        <w:rPr>
          <w:rFonts w:ascii="Times New Roman" w:hAnsi="Times New Roman" w:cs="Times New Roman"/>
          <w:sz w:val="24"/>
          <w:szCs w:val="24"/>
        </w:rPr>
        <w:t xml:space="preserve"> owned by his father. Poole was sued for abridging Pearson’s work without permission, but survived the suit unscathed, except that pirated editions of Poole’s compendium appeared thereafter in Frankfurt (1678, 1694, 1709, </w:t>
      </w:r>
      <w:proofErr w:type="gramStart"/>
      <w:r w:rsidRPr="00393A1E">
        <w:rPr>
          <w:rFonts w:ascii="Times New Roman" w:hAnsi="Times New Roman" w:cs="Times New Roman"/>
          <w:sz w:val="24"/>
          <w:szCs w:val="24"/>
        </w:rPr>
        <w:t>1712</w:t>
      </w:r>
      <w:proofErr w:type="gramEnd"/>
      <w:r w:rsidRPr="00393A1E">
        <w:rPr>
          <w:rFonts w:ascii="Times New Roman" w:hAnsi="Times New Roman" w:cs="Times New Roman"/>
          <w:sz w:val="24"/>
          <w:szCs w:val="24"/>
        </w:rPr>
        <w:t xml:space="preserve">) and Utrecht (1684). For more on Pearson, Poole, and their massive publications, see </w:t>
      </w:r>
      <w:r>
        <w:rPr>
          <w:rFonts w:ascii="Times New Roman" w:hAnsi="Times New Roman" w:cs="Times New Roman"/>
          <w:sz w:val="24"/>
          <w:szCs w:val="24"/>
        </w:rPr>
        <w:t xml:space="preserve">“Poole, Matthew,” in S. Austin </w:t>
      </w:r>
      <w:proofErr w:type="spellStart"/>
      <w:r>
        <w:rPr>
          <w:rFonts w:ascii="Times New Roman" w:hAnsi="Times New Roman" w:cs="Times New Roman"/>
          <w:sz w:val="24"/>
          <w:szCs w:val="24"/>
        </w:rPr>
        <w:t>Allibone</w:t>
      </w:r>
      <w:proofErr w:type="spellEnd"/>
      <w:r>
        <w:rPr>
          <w:rFonts w:ascii="Times New Roman" w:hAnsi="Times New Roman" w:cs="Times New Roman"/>
          <w:sz w:val="24"/>
          <w:szCs w:val="24"/>
        </w:rPr>
        <w:t>,</w:t>
      </w:r>
      <w:r w:rsidRPr="00393A1E">
        <w:rPr>
          <w:rFonts w:ascii="Times New Roman" w:hAnsi="Times New Roman" w:cs="Times New Roman"/>
          <w:sz w:val="24"/>
          <w:szCs w:val="24"/>
        </w:rPr>
        <w:t xml:space="preserve"> </w:t>
      </w:r>
      <w:r w:rsidRPr="00393A1E">
        <w:rPr>
          <w:rFonts w:ascii="Times New Roman" w:hAnsi="Times New Roman" w:cs="Times New Roman"/>
          <w:i/>
          <w:sz w:val="24"/>
          <w:szCs w:val="24"/>
        </w:rPr>
        <w:t>A Critical Dictionary of English Literature and British and American Authors, Living and Deceased, from the Earliest Accounts to the Latter Half of the Nineteenth Century, Containing over Forty-Six Thousand Articles (Authors), with Forty Indexes of Subjects</w:t>
      </w:r>
      <w:r>
        <w:rPr>
          <w:rFonts w:ascii="Times New Roman" w:hAnsi="Times New Roman" w:cs="Times New Roman"/>
          <w:sz w:val="24"/>
          <w:szCs w:val="24"/>
        </w:rPr>
        <w:t>, 3 vols.</w:t>
      </w:r>
      <w:r w:rsidRPr="00393A1E">
        <w:rPr>
          <w:rFonts w:ascii="Times New Roman" w:hAnsi="Times New Roman" w:cs="Times New Roman"/>
          <w:sz w:val="24"/>
          <w:szCs w:val="24"/>
        </w:rPr>
        <w:t xml:space="preserve"> </w:t>
      </w:r>
      <w:r>
        <w:rPr>
          <w:rFonts w:ascii="Times New Roman" w:hAnsi="Times New Roman" w:cs="Times New Roman"/>
          <w:sz w:val="24"/>
          <w:szCs w:val="24"/>
        </w:rPr>
        <w:t>(</w:t>
      </w:r>
      <w:r w:rsidRPr="00393A1E">
        <w:rPr>
          <w:rFonts w:ascii="Times New Roman" w:hAnsi="Times New Roman" w:cs="Times New Roman"/>
          <w:sz w:val="24"/>
          <w:szCs w:val="24"/>
        </w:rPr>
        <w:t>Philadelphia</w:t>
      </w:r>
      <w:r>
        <w:rPr>
          <w:rFonts w:ascii="Times New Roman" w:hAnsi="Times New Roman" w:cs="Times New Roman"/>
          <w:sz w:val="24"/>
          <w:szCs w:val="24"/>
        </w:rPr>
        <w:t>:</w:t>
      </w:r>
      <w:r w:rsidRPr="00393A1E">
        <w:rPr>
          <w:rFonts w:ascii="Times New Roman" w:hAnsi="Times New Roman" w:cs="Times New Roman"/>
          <w:sz w:val="24"/>
          <w:szCs w:val="24"/>
        </w:rPr>
        <w:t xml:space="preserve"> J. B. Lippincott, 1858-72</w:t>
      </w:r>
      <w:r>
        <w:rPr>
          <w:rFonts w:ascii="Times New Roman" w:hAnsi="Times New Roman" w:cs="Times New Roman"/>
          <w:sz w:val="24"/>
          <w:szCs w:val="24"/>
        </w:rPr>
        <w:t xml:space="preserve">; </w:t>
      </w:r>
      <w:proofErr w:type="spellStart"/>
      <w:r>
        <w:rPr>
          <w:rFonts w:ascii="Times New Roman" w:hAnsi="Times New Roman" w:cs="Times New Roman"/>
          <w:sz w:val="24"/>
          <w:szCs w:val="24"/>
        </w:rPr>
        <w:t>repr</w:t>
      </w:r>
      <w:proofErr w:type="spellEnd"/>
      <w:r>
        <w:rPr>
          <w:rFonts w:ascii="Times New Roman" w:hAnsi="Times New Roman" w:cs="Times New Roman"/>
          <w:sz w:val="24"/>
          <w:szCs w:val="24"/>
        </w:rPr>
        <w:t xml:space="preserve">. </w:t>
      </w:r>
      <w:r w:rsidRPr="00393A1E">
        <w:rPr>
          <w:rFonts w:ascii="Times New Roman" w:hAnsi="Times New Roman" w:cs="Times New Roman"/>
          <w:sz w:val="24"/>
          <w:szCs w:val="24"/>
        </w:rPr>
        <w:t>Detroit</w:t>
      </w:r>
      <w:r>
        <w:rPr>
          <w:rFonts w:ascii="Times New Roman" w:hAnsi="Times New Roman" w:cs="Times New Roman"/>
          <w:sz w:val="24"/>
          <w:szCs w:val="24"/>
        </w:rPr>
        <w:t>:</w:t>
      </w:r>
      <w:r w:rsidRPr="00393A1E">
        <w:rPr>
          <w:rFonts w:ascii="Times New Roman" w:hAnsi="Times New Roman" w:cs="Times New Roman"/>
          <w:sz w:val="24"/>
          <w:szCs w:val="24"/>
        </w:rPr>
        <w:t xml:space="preserve"> Gale Research Co., 1965</w:t>
      </w:r>
      <w:r>
        <w:rPr>
          <w:rFonts w:ascii="Times New Roman" w:hAnsi="Times New Roman" w:cs="Times New Roman"/>
          <w:sz w:val="24"/>
          <w:szCs w:val="24"/>
        </w:rPr>
        <w:t xml:space="preserve">), 2:1621-23; </w:t>
      </w:r>
      <w:r w:rsidRPr="00393A1E">
        <w:rPr>
          <w:rFonts w:ascii="Times New Roman" w:hAnsi="Times New Roman" w:cs="Times New Roman"/>
          <w:sz w:val="24"/>
          <w:szCs w:val="24"/>
        </w:rPr>
        <w:t>Thomas R</w:t>
      </w:r>
      <w:r w:rsidRPr="00CD3F27">
        <w:rPr>
          <w:rFonts w:ascii="Times New Roman" w:hAnsi="Times New Roman" w:cs="Times New Roman"/>
          <w:sz w:val="24"/>
          <w:szCs w:val="24"/>
        </w:rPr>
        <w:t xml:space="preserve">. Preston, “Biblical Criticism, Literature, and the Eighteenth-Century Reader,” in </w:t>
      </w:r>
      <w:r w:rsidRPr="00CD3F27">
        <w:rPr>
          <w:rFonts w:ascii="Times New Roman" w:hAnsi="Times New Roman" w:cs="Times New Roman"/>
          <w:i/>
          <w:sz w:val="24"/>
          <w:szCs w:val="24"/>
        </w:rPr>
        <w:t>Books and Their Readers in Eighteenth-Century England</w:t>
      </w:r>
      <w:r w:rsidRPr="00CD3F27">
        <w:rPr>
          <w:rFonts w:ascii="Times New Roman" w:hAnsi="Times New Roman" w:cs="Times New Roman"/>
          <w:sz w:val="24"/>
          <w:szCs w:val="24"/>
        </w:rPr>
        <w:t xml:space="preserve">, ed. Isabel Rivers (Leicester, U.K.: Leicester University Press, 1982), 97-126 (esp. 103); Manuel, </w:t>
      </w:r>
      <w:r w:rsidRPr="00CD3F27">
        <w:rPr>
          <w:rFonts w:ascii="Times New Roman" w:hAnsi="Times New Roman" w:cs="Times New Roman"/>
          <w:i/>
          <w:sz w:val="24"/>
          <w:szCs w:val="24"/>
        </w:rPr>
        <w:t>The Broken Staff</w:t>
      </w:r>
      <w:r w:rsidRPr="00CD3F27">
        <w:rPr>
          <w:rFonts w:ascii="Times New Roman" w:hAnsi="Times New Roman" w:cs="Times New Roman"/>
          <w:sz w:val="24"/>
          <w:szCs w:val="24"/>
        </w:rPr>
        <w:t xml:space="preserve">, 102-103; G. Bray, “Poole, Matthew (1624-1679),” in </w:t>
      </w:r>
      <w:r w:rsidRPr="00CD3F27">
        <w:rPr>
          <w:rFonts w:ascii="Times New Roman" w:hAnsi="Times New Roman" w:cs="Times New Roman"/>
          <w:i/>
          <w:sz w:val="24"/>
          <w:szCs w:val="24"/>
        </w:rPr>
        <w:t>Dictionary of Major Biblical Interpreters</w:t>
      </w:r>
      <w:r w:rsidRPr="00CD3F27">
        <w:rPr>
          <w:rFonts w:ascii="Times New Roman" w:hAnsi="Times New Roman" w:cs="Times New Roman"/>
          <w:sz w:val="24"/>
          <w:szCs w:val="24"/>
        </w:rPr>
        <w:t xml:space="preserve">, ed. Donald K. </w:t>
      </w:r>
      <w:proofErr w:type="spellStart"/>
      <w:r w:rsidRPr="00CD3F27">
        <w:rPr>
          <w:rFonts w:ascii="Times New Roman" w:hAnsi="Times New Roman" w:cs="Times New Roman"/>
          <w:sz w:val="24"/>
          <w:szCs w:val="24"/>
        </w:rPr>
        <w:t>McKim</w:t>
      </w:r>
      <w:proofErr w:type="spellEnd"/>
      <w:r w:rsidRPr="00CD3F27">
        <w:rPr>
          <w:rFonts w:ascii="Times New Roman" w:hAnsi="Times New Roman" w:cs="Times New Roman"/>
          <w:sz w:val="24"/>
          <w:szCs w:val="24"/>
        </w:rPr>
        <w:t xml:space="preserve"> (Downers Grove, IL: IVP Academic, 2007), 840-42; and Reiner </w:t>
      </w:r>
      <w:proofErr w:type="spellStart"/>
      <w:r w:rsidRPr="00CD3F27">
        <w:rPr>
          <w:rFonts w:ascii="Times New Roman" w:hAnsi="Times New Roman" w:cs="Times New Roman"/>
          <w:sz w:val="24"/>
          <w:szCs w:val="24"/>
        </w:rPr>
        <w:t>Smolinski</w:t>
      </w:r>
      <w:proofErr w:type="spellEnd"/>
      <w:r w:rsidRPr="00CD3F27">
        <w:rPr>
          <w:rFonts w:ascii="Times New Roman" w:hAnsi="Times New Roman" w:cs="Times New Roman"/>
          <w:sz w:val="24"/>
          <w:szCs w:val="24"/>
        </w:rPr>
        <w:t xml:space="preserve">, “Editor’s Introduction” to Cotton Mather, </w:t>
      </w:r>
      <w:proofErr w:type="spellStart"/>
      <w:r w:rsidRPr="00CD3F27">
        <w:rPr>
          <w:rFonts w:ascii="Times New Roman" w:hAnsi="Times New Roman" w:cs="Times New Roman"/>
          <w:i/>
          <w:sz w:val="24"/>
          <w:szCs w:val="24"/>
        </w:rPr>
        <w:t>Biblia</w:t>
      </w:r>
      <w:proofErr w:type="spellEnd"/>
      <w:r w:rsidRPr="00CD3F27">
        <w:rPr>
          <w:rFonts w:ascii="Times New Roman" w:hAnsi="Times New Roman" w:cs="Times New Roman"/>
          <w:i/>
          <w:sz w:val="24"/>
          <w:szCs w:val="24"/>
        </w:rPr>
        <w:t xml:space="preserve"> Americana: America’s First Bible Commentary, A Synoptic Commentary on the Old and New Testaments, Volume 1: Genesis</w:t>
      </w:r>
      <w:r w:rsidRPr="00CD3F27">
        <w:rPr>
          <w:rFonts w:ascii="Times New Roman" w:hAnsi="Times New Roman" w:cs="Times New Roman"/>
          <w:sz w:val="24"/>
          <w:szCs w:val="24"/>
        </w:rPr>
        <w:t xml:space="preserve">, ed. Reiner </w:t>
      </w:r>
      <w:proofErr w:type="spellStart"/>
      <w:r w:rsidRPr="00CD3F27">
        <w:rPr>
          <w:rFonts w:ascii="Times New Roman" w:hAnsi="Times New Roman" w:cs="Times New Roman"/>
          <w:sz w:val="24"/>
          <w:szCs w:val="24"/>
        </w:rPr>
        <w:t>Smolinski</w:t>
      </w:r>
      <w:proofErr w:type="spellEnd"/>
      <w:r w:rsidRPr="00CD3F27">
        <w:rPr>
          <w:rFonts w:ascii="Times New Roman" w:hAnsi="Times New Roman" w:cs="Times New Roman"/>
          <w:sz w:val="24"/>
          <w:szCs w:val="24"/>
        </w:rPr>
        <w:t xml:space="preserve"> (</w:t>
      </w:r>
      <w:proofErr w:type="spellStart"/>
      <w:r w:rsidRPr="00CD3F27">
        <w:rPr>
          <w:rFonts w:ascii="Times New Roman" w:hAnsi="Times New Roman" w:cs="Times New Roman"/>
          <w:sz w:val="24"/>
          <w:szCs w:val="24"/>
        </w:rPr>
        <w:t>Tübingen</w:t>
      </w:r>
      <w:proofErr w:type="spellEnd"/>
      <w:r w:rsidRPr="00CD3F27">
        <w:rPr>
          <w:rFonts w:ascii="Times New Roman" w:hAnsi="Times New Roman" w:cs="Times New Roman"/>
          <w:sz w:val="24"/>
          <w:szCs w:val="24"/>
        </w:rPr>
        <w:t xml:space="preserve">: Mohr </w:t>
      </w:r>
      <w:proofErr w:type="spellStart"/>
      <w:r w:rsidRPr="00CD3F27">
        <w:rPr>
          <w:rFonts w:ascii="Times New Roman" w:hAnsi="Times New Roman" w:cs="Times New Roman"/>
          <w:sz w:val="24"/>
          <w:szCs w:val="24"/>
        </w:rPr>
        <w:t>Siebeck</w:t>
      </w:r>
      <w:proofErr w:type="spellEnd"/>
      <w:r w:rsidRPr="00CD3F27">
        <w:rPr>
          <w:rFonts w:ascii="Times New Roman" w:hAnsi="Times New Roman" w:cs="Times New Roman"/>
          <w:sz w:val="24"/>
          <w:szCs w:val="24"/>
        </w:rPr>
        <w:t xml:space="preserve">, 2010), 49. On Poole’s more famous attempt to gather and publish accounts of prodigies, see </w:t>
      </w:r>
      <w:r>
        <w:rPr>
          <w:rFonts w:ascii="Times New Roman" w:hAnsi="Times New Roman" w:cs="Times New Roman"/>
          <w:sz w:val="24"/>
          <w:szCs w:val="24"/>
        </w:rPr>
        <w:t xml:space="preserve">Keith Thomas, </w:t>
      </w:r>
      <w:r w:rsidRPr="00CD3F27">
        <w:rPr>
          <w:rFonts w:ascii="Times New Roman" w:hAnsi="Times New Roman" w:cs="Times New Roman"/>
          <w:i/>
          <w:sz w:val="24"/>
          <w:szCs w:val="24"/>
        </w:rPr>
        <w:t>Religion and the Decline of Magic: Studies in Popular Beliefs in Sixteenth and Seventeenth Century England</w:t>
      </w:r>
      <w:r>
        <w:rPr>
          <w:rFonts w:ascii="Times New Roman" w:hAnsi="Times New Roman" w:cs="Times New Roman"/>
          <w:sz w:val="24"/>
          <w:szCs w:val="24"/>
        </w:rPr>
        <w:t xml:space="preserve"> (London: </w:t>
      </w:r>
      <w:proofErr w:type="spellStart"/>
      <w:r>
        <w:rPr>
          <w:rFonts w:ascii="Times New Roman" w:hAnsi="Times New Roman" w:cs="Times New Roman"/>
          <w:sz w:val="24"/>
          <w:szCs w:val="24"/>
        </w:rPr>
        <w:t>Weidenfeld</w:t>
      </w:r>
      <w:proofErr w:type="spellEnd"/>
      <w:r>
        <w:rPr>
          <w:rFonts w:ascii="Times New Roman" w:hAnsi="Times New Roman" w:cs="Times New Roman"/>
          <w:sz w:val="24"/>
          <w:szCs w:val="24"/>
        </w:rPr>
        <w:t xml:space="preserve"> &amp; Nicolson, 1971), 95-96; Michael P. </w:t>
      </w:r>
      <w:proofErr w:type="spellStart"/>
      <w:r>
        <w:rPr>
          <w:rFonts w:ascii="Times New Roman" w:hAnsi="Times New Roman" w:cs="Times New Roman"/>
          <w:sz w:val="24"/>
          <w:szCs w:val="24"/>
        </w:rPr>
        <w:t>Winship</w:t>
      </w:r>
      <w:proofErr w:type="spellEnd"/>
      <w:r>
        <w:rPr>
          <w:rFonts w:ascii="Times New Roman" w:hAnsi="Times New Roman" w:cs="Times New Roman"/>
          <w:sz w:val="24"/>
          <w:szCs w:val="24"/>
        </w:rPr>
        <w:t xml:space="preserve">, </w:t>
      </w:r>
      <w:r w:rsidRPr="00CD3F27">
        <w:rPr>
          <w:rFonts w:ascii="Times New Roman" w:hAnsi="Times New Roman" w:cs="Times New Roman"/>
          <w:i/>
          <w:sz w:val="24"/>
          <w:szCs w:val="24"/>
        </w:rPr>
        <w:t xml:space="preserve">Seers of God: Puritan </w:t>
      </w:r>
      <w:proofErr w:type="spellStart"/>
      <w:r w:rsidRPr="00CD3F27">
        <w:rPr>
          <w:rFonts w:ascii="Times New Roman" w:hAnsi="Times New Roman" w:cs="Times New Roman"/>
          <w:i/>
          <w:sz w:val="24"/>
          <w:szCs w:val="24"/>
        </w:rPr>
        <w:t>Providentialism</w:t>
      </w:r>
      <w:proofErr w:type="spellEnd"/>
      <w:r w:rsidRPr="00CD3F27">
        <w:rPr>
          <w:rFonts w:ascii="Times New Roman" w:hAnsi="Times New Roman" w:cs="Times New Roman"/>
          <w:i/>
          <w:sz w:val="24"/>
          <w:szCs w:val="24"/>
        </w:rPr>
        <w:t xml:space="preserve"> in the Restoration and Early Enlightenment</w:t>
      </w:r>
      <w:r>
        <w:rPr>
          <w:rFonts w:ascii="Times New Roman" w:hAnsi="Times New Roman" w:cs="Times New Roman"/>
          <w:sz w:val="24"/>
          <w:szCs w:val="24"/>
        </w:rPr>
        <w:t xml:space="preserve">, Early America: History, Context, Culture (Baltimore: Johns Hopkins University Press, 1996), 60-62; and William E. Burns, </w:t>
      </w:r>
      <w:r w:rsidRPr="00CD3F27">
        <w:rPr>
          <w:rFonts w:ascii="Times New Roman" w:hAnsi="Times New Roman" w:cs="Times New Roman"/>
          <w:i/>
          <w:sz w:val="24"/>
          <w:szCs w:val="24"/>
        </w:rPr>
        <w:t>An Age of Wonders: Prodigies, Politics and Providence in England, 1657-1727</w:t>
      </w:r>
      <w:r>
        <w:rPr>
          <w:rFonts w:ascii="Times New Roman" w:hAnsi="Times New Roman" w:cs="Times New Roman"/>
          <w:sz w:val="24"/>
          <w:szCs w:val="24"/>
        </w:rPr>
        <w:t xml:space="preserve"> (Manchester: Manchester University Press, 2002), 12-19</w:t>
      </w:r>
      <w:r w:rsidRPr="00CD3F27">
        <w:rPr>
          <w:rFonts w:ascii="Times New Roman" w:hAnsi="Times New Roman" w:cs="Times New Roman"/>
          <w:sz w:val="24"/>
          <w:szCs w:val="24"/>
        </w:rPr>
        <w:t>.</w:t>
      </w:r>
    </w:p>
  </w:endnote>
  <w:endnote w:id="78">
    <w:p w:rsidR="005D2FC4" w:rsidRPr="00CD3F27" w:rsidRDefault="005D2FC4" w:rsidP="00EB30A1">
      <w:pPr>
        <w:pStyle w:val="EndnoteText"/>
        <w:spacing w:line="480" w:lineRule="auto"/>
        <w:rPr>
          <w:rFonts w:cs="Times New Roman"/>
          <w:szCs w:val="24"/>
        </w:rPr>
      </w:pPr>
      <w:r w:rsidRPr="00CD3F27">
        <w:rPr>
          <w:rStyle w:val="EndnoteReference"/>
          <w:rFonts w:cs="Times New Roman"/>
          <w:szCs w:val="24"/>
        </w:rPr>
        <w:endnoteRef/>
      </w:r>
      <w:r w:rsidRPr="00CD3F27">
        <w:rPr>
          <w:rFonts w:cs="Times New Roman"/>
          <w:szCs w:val="24"/>
        </w:rPr>
        <w:t xml:space="preserve"> </w:t>
      </w:r>
      <w:proofErr w:type="gramStart"/>
      <w:r>
        <w:rPr>
          <w:rFonts w:cs="Times New Roman"/>
          <w:szCs w:val="24"/>
        </w:rPr>
        <w:t xml:space="preserve">Henry, </w:t>
      </w:r>
      <w:r w:rsidRPr="00B177A2">
        <w:rPr>
          <w:rFonts w:cs="Times New Roman"/>
          <w:i/>
          <w:szCs w:val="24"/>
        </w:rPr>
        <w:t>Exposition of the Old and New Testament</w:t>
      </w:r>
      <w:r>
        <w:rPr>
          <w:rFonts w:cs="Times New Roman"/>
          <w:szCs w:val="24"/>
        </w:rPr>
        <w:t>.</w:t>
      </w:r>
      <w:proofErr w:type="gramEnd"/>
      <w:r>
        <w:rPr>
          <w:rFonts w:cs="Times New Roman"/>
          <w:szCs w:val="24"/>
        </w:rPr>
        <w:t xml:space="preserve"> </w:t>
      </w:r>
      <w:r w:rsidRPr="00CD3F27">
        <w:rPr>
          <w:rFonts w:cs="Times New Roman"/>
          <w:szCs w:val="24"/>
        </w:rPr>
        <w:t>Henry</w:t>
      </w:r>
      <w:r>
        <w:rPr>
          <w:rFonts w:cs="Times New Roman"/>
          <w:szCs w:val="24"/>
        </w:rPr>
        <w:t xml:space="preserve"> made it through the Old Testament but died while working on Romans, so thirteen of his nonconformist colleagues completed the sixth and final volume. See J. B. Williams, </w:t>
      </w:r>
      <w:r w:rsidRPr="00B177A2">
        <w:rPr>
          <w:rFonts w:cs="Times New Roman"/>
          <w:i/>
          <w:szCs w:val="24"/>
        </w:rPr>
        <w:t>The Life, Character, and Writings of the Rev. Matthew Henry</w:t>
      </w:r>
      <w:r>
        <w:rPr>
          <w:rFonts w:cs="Times New Roman"/>
          <w:szCs w:val="24"/>
        </w:rPr>
        <w:t xml:space="preserve">, 3d ed. (London: Joseph Ogle Robinson, 1829); David Crump, “The Preaching of George Whitefield and His Use of Matthew Henry’s </w:t>
      </w:r>
      <w:r w:rsidRPr="00B177A2">
        <w:rPr>
          <w:rFonts w:cs="Times New Roman"/>
          <w:i/>
          <w:szCs w:val="24"/>
        </w:rPr>
        <w:t>Commentary</w:t>
      </w:r>
      <w:r>
        <w:rPr>
          <w:rFonts w:cs="Times New Roman"/>
          <w:szCs w:val="24"/>
        </w:rPr>
        <w:t xml:space="preserve">,” </w:t>
      </w:r>
      <w:r w:rsidRPr="00B177A2">
        <w:rPr>
          <w:rFonts w:cs="Times New Roman"/>
          <w:i/>
          <w:szCs w:val="24"/>
        </w:rPr>
        <w:t>Crux</w:t>
      </w:r>
      <w:r>
        <w:rPr>
          <w:rFonts w:cs="Times New Roman"/>
          <w:szCs w:val="24"/>
        </w:rPr>
        <w:t xml:space="preserve"> 25 (September 1989): 19-28; H. O. Old, “Henry, Matthew (1662-1714),” in </w:t>
      </w:r>
      <w:r w:rsidRPr="00B177A2">
        <w:rPr>
          <w:rFonts w:cs="Times New Roman"/>
          <w:i/>
          <w:szCs w:val="24"/>
        </w:rPr>
        <w:t>Dictionary of Major Biblical Interpreters</w:t>
      </w:r>
      <w:r>
        <w:rPr>
          <w:rFonts w:cs="Times New Roman"/>
          <w:szCs w:val="24"/>
        </w:rPr>
        <w:t xml:space="preserve">, ed. </w:t>
      </w:r>
      <w:proofErr w:type="spellStart"/>
      <w:r>
        <w:rPr>
          <w:rFonts w:cs="Times New Roman"/>
          <w:szCs w:val="24"/>
        </w:rPr>
        <w:t>McKim</w:t>
      </w:r>
      <w:proofErr w:type="spellEnd"/>
      <w:r>
        <w:rPr>
          <w:rFonts w:cs="Times New Roman"/>
          <w:szCs w:val="24"/>
        </w:rPr>
        <w:t xml:space="preserve">; and Allan M. Harman, “The Impact of Matthew Henry’s </w:t>
      </w:r>
      <w:r w:rsidRPr="00B177A2">
        <w:rPr>
          <w:rFonts w:cs="Times New Roman"/>
          <w:i/>
          <w:szCs w:val="24"/>
        </w:rPr>
        <w:t>Exposition</w:t>
      </w:r>
      <w:r>
        <w:rPr>
          <w:rFonts w:cs="Times New Roman"/>
          <w:szCs w:val="24"/>
        </w:rPr>
        <w:t xml:space="preserve"> on Eighteenth-Century Christianity,” </w:t>
      </w:r>
      <w:r w:rsidRPr="00EB30A1">
        <w:rPr>
          <w:rFonts w:cs="Times New Roman"/>
          <w:i/>
          <w:szCs w:val="24"/>
        </w:rPr>
        <w:t>Evangelical Quarterly</w:t>
      </w:r>
      <w:r>
        <w:rPr>
          <w:rFonts w:cs="Times New Roman"/>
          <w:szCs w:val="24"/>
        </w:rPr>
        <w:t xml:space="preserve"> 82 (January 2010): 3-14, who notes that “no other biblical commentary was so readily available or repeatedly reprinted in the 18</w:t>
      </w:r>
      <w:r w:rsidRPr="00B177A2">
        <w:rPr>
          <w:rFonts w:cs="Times New Roman"/>
          <w:szCs w:val="24"/>
          <w:vertAlign w:val="superscript"/>
        </w:rPr>
        <w:t>th</w:t>
      </w:r>
      <w:r>
        <w:rPr>
          <w:rFonts w:cs="Times New Roman"/>
          <w:szCs w:val="24"/>
        </w:rPr>
        <w:t xml:space="preserve"> century than that by Matthew Henry . . . . </w:t>
      </w:r>
      <w:proofErr w:type="gramStart"/>
      <w:r>
        <w:rPr>
          <w:rFonts w:cs="Times New Roman"/>
          <w:szCs w:val="24"/>
        </w:rPr>
        <w:t>His acceptance was widespread, involving dissenters, Anglicans, Methodists, Baptists and Scottish Presbyterians” (13).</w:t>
      </w:r>
      <w:proofErr w:type="gramEnd"/>
      <w:r>
        <w:rPr>
          <w:rFonts w:cs="Times New Roman"/>
          <w:szCs w:val="24"/>
        </w:rPr>
        <w:t xml:space="preserve"> Cotton Mather’s estimate was common in Edwards’ day: “The Commentaries of our Henry on the Bible, have out-done most that we have yet had, in this Regard: The SPIRIT which dictated the Sacred Scriptures, operating on the Mind of the Commentator, in the Dispositions and Observations of Experimental Piety. </w:t>
      </w:r>
      <w:proofErr w:type="gramStart"/>
      <w:r>
        <w:rPr>
          <w:rFonts w:cs="Times New Roman"/>
          <w:szCs w:val="24"/>
        </w:rPr>
        <w:t>The Erudition also appearing, without Affectation of Appearance, in them is far from Contemptible.”</w:t>
      </w:r>
      <w:proofErr w:type="gramEnd"/>
      <w:r>
        <w:rPr>
          <w:rFonts w:cs="Times New Roman"/>
          <w:szCs w:val="24"/>
        </w:rPr>
        <w:t xml:space="preserve"> See Mather, </w:t>
      </w:r>
      <w:proofErr w:type="spellStart"/>
      <w:r w:rsidRPr="00EB30A1">
        <w:rPr>
          <w:rFonts w:cs="Times New Roman"/>
          <w:i/>
          <w:szCs w:val="24"/>
        </w:rPr>
        <w:t>Manuductio</w:t>
      </w:r>
      <w:proofErr w:type="spellEnd"/>
      <w:r w:rsidRPr="00EB30A1">
        <w:rPr>
          <w:rFonts w:cs="Times New Roman"/>
          <w:i/>
          <w:szCs w:val="24"/>
        </w:rPr>
        <w:t xml:space="preserve"> ad </w:t>
      </w:r>
      <w:proofErr w:type="spellStart"/>
      <w:r w:rsidRPr="00EB30A1">
        <w:rPr>
          <w:rFonts w:cs="Times New Roman"/>
          <w:i/>
          <w:szCs w:val="24"/>
        </w:rPr>
        <w:t>Ministerium</w:t>
      </w:r>
      <w:proofErr w:type="spellEnd"/>
      <w:r>
        <w:rPr>
          <w:rFonts w:cs="Times New Roman"/>
          <w:szCs w:val="24"/>
        </w:rPr>
        <w:t>, 83.</w:t>
      </w:r>
    </w:p>
  </w:endnote>
  <w:endnote w:id="79">
    <w:p w:rsidR="005D2FC4" w:rsidRPr="00CD3F27" w:rsidRDefault="005D2FC4" w:rsidP="001000D2">
      <w:pPr>
        <w:pStyle w:val="EndnoteText"/>
        <w:spacing w:line="480" w:lineRule="auto"/>
        <w:rPr>
          <w:rFonts w:cs="Times New Roman"/>
          <w:szCs w:val="24"/>
        </w:rPr>
      </w:pPr>
      <w:r w:rsidRPr="00CD3F27">
        <w:rPr>
          <w:rStyle w:val="EndnoteReference"/>
          <w:rFonts w:cs="Times New Roman"/>
          <w:szCs w:val="24"/>
        </w:rPr>
        <w:endnoteRef/>
      </w:r>
      <w:r w:rsidRPr="00CD3F27">
        <w:rPr>
          <w:rFonts w:cs="Times New Roman"/>
          <w:szCs w:val="24"/>
        </w:rPr>
        <w:t xml:space="preserve"> Doddridge</w:t>
      </w:r>
      <w:r>
        <w:rPr>
          <w:rFonts w:cs="Times New Roman"/>
          <w:szCs w:val="24"/>
        </w:rPr>
        <w:t>,</w:t>
      </w:r>
      <w:r w:rsidRPr="00CD3F27">
        <w:rPr>
          <w:rFonts w:cs="Times New Roman"/>
          <w:szCs w:val="24"/>
        </w:rPr>
        <w:t xml:space="preserve"> </w:t>
      </w:r>
      <w:r w:rsidRPr="008D7E22">
        <w:rPr>
          <w:rFonts w:cs="Times New Roman"/>
          <w:i/>
          <w:szCs w:val="24"/>
        </w:rPr>
        <w:t>Family Expositor</w:t>
      </w:r>
      <w:r>
        <w:rPr>
          <w:rFonts w:cs="Times New Roman"/>
          <w:szCs w:val="24"/>
        </w:rPr>
        <w:t xml:space="preserve">. Doddridge was an Edwards fan, who read the </w:t>
      </w:r>
      <w:r w:rsidRPr="001000D2">
        <w:rPr>
          <w:rFonts w:cs="Times New Roman"/>
          <w:i/>
          <w:szCs w:val="24"/>
        </w:rPr>
        <w:t>Faithful Narrative</w:t>
      </w:r>
      <w:r>
        <w:rPr>
          <w:rFonts w:cs="Times New Roman"/>
          <w:szCs w:val="24"/>
        </w:rPr>
        <w:t xml:space="preserve"> (</w:t>
      </w:r>
      <w:r w:rsidRPr="001000D2">
        <w:rPr>
          <w:rFonts w:cs="Times New Roman"/>
          <w:i/>
          <w:szCs w:val="24"/>
        </w:rPr>
        <w:t>WJE</w:t>
      </w:r>
      <w:r>
        <w:rPr>
          <w:rFonts w:cs="Times New Roman"/>
          <w:szCs w:val="24"/>
        </w:rPr>
        <w:t xml:space="preserve">, 4:130-211) and Edwards’ </w:t>
      </w:r>
      <w:r w:rsidRPr="001000D2">
        <w:rPr>
          <w:rFonts w:cs="Times New Roman"/>
          <w:i/>
          <w:szCs w:val="24"/>
        </w:rPr>
        <w:t>Life of Brainerd</w:t>
      </w:r>
      <w:r>
        <w:rPr>
          <w:rFonts w:cs="Times New Roman"/>
          <w:szCs w:val="24"/>
        </w:rPr>
        <w:t xml:space="preserve"> (</w:t>
      </w:r>
      <w:r w:rsidRPr="001000D2">
        <w:rPr>
          <w:rFonts w:cs="Times New Roman"/>
          <w:i/>
          <w:szCs w:val="24"/>
        </w:rPr>
        <w:t>WJE</w:t>
      </w:r>
      <w:r>
        <w:rPr>
          <w:rFonts w:cs="Times New Roman"/>
          <w:szCs w:val="24"/>
        </w:rPr>
        <w:t xml:space="preserve">, 7:89-541). See Malcolm Deacon, </w:t>
      </w:r>
      <w:r w:rsidRPr="001000D2">
        <w:rPr>
          <w:rFonts w:cs="Times New Roman"/>
          <w:i/>
          <w:szCs w:val="24"/>
        </w:rPr>
        <w:t>Philip Doddridge of Northampton, 1702-51</w:t>
      </w:r>
      <w:r>
        <w:rPr>
          <w:rFonts w:cs="Times New Roman"/>
          <w:szCs w:val="24"/>
        </w:rPr>
        <w:t xml:space="preserve"> (Northampton, U.K.: </w:t>
      </w:r>
      <w:proofErr w:type="spellStart"/>
      <w:r>
        <w:rPr>
          <w:rFonts w:cs="Times New Roman"/>
          <w:szCs w:val="24"/>
        </w:rPr>
        <w:t>Northamptonshire</w:t>
      </w:r>
      <w:proofErr w:type="spellEnd"/>
      <w:r>
        <w:rPr>
          <w:rFonts w:cs="Times New Roman"/>
          <w:szCs w:val="24"/>
        </w:rPr>
        <w:t xml:space="preserve"> Libraries, 1980), 133 and </w:t>
      </w:r>
      <w:r w:rsidRPr="001000D2">
        <w:rPr>
          <w:rFonts w:cs="Times New Roman"/>
          <w:i/>
          <w:szCs w:val="24"/>
        </w:rPr>
        <w:t>passim</w:t>
      </w:r>
      <w:r>
        <w:rPr>
          <w:rFonts w:cs="Times New Roman"/>
          <w:szCs w:val="24"/>
        </w:rPr>
        <w:t xml:space="preserve">. For more on Doddridge and his work, see John Stoughton, </w:t>
      </w:r>
      <w:r w:rsidRPr="001000D2">
        <w:rPr>
          <w:rFonts w:cs="Times New Roman"/>
          <w:i/>
          <w:szCs w:val="24"/>
        </w:rPr>
        <w:t xml:space="preserve">Philip Doddridge: His Life and </w:t>
      </w:r>
      <w:proofErr w:type="spellStart"/>
      <w:r w:rsidRPr="001000D2">
        <w:rPr>
          <w:rFonts w:cs="Times New Roman"/>
          <w:i/>
          <w:szCs w:val="24"/>
        </w:rPr>
        <w:t>Labours</w:t>
      </w:r>
      <w:proofErr w:type="spellEnd"/>
      <w:r w:rsidRPr="001000D2">
        <w:rPr>
          <w:rFonts w:cs="Times New Roman"/>
          <w:i/>
          <w:szCs w:val="24"/>
        </w:rPr>
        <w:t>, a Centenary Memorial</w:t>
      </w:r>
      <w:r>
        <w:rPr>
          <w:rFonts w:cs="Times New Roman"/>
          <w:szCs w:val="24"/>
        </w:rPr>
        <w:t xml:space="preserve"> (London: Jackson and </w:t>
      </w:r>
      <w:proofErr w:type="spellStart"/>
      <w:r>
        <w:rPr>
          <w:rFonts w:cs="Times New Roman"/>
          <w:szCs w:val="24"/>
        </w:rPr>
        <w:t>Walford</w:t>
      </w:r>
      <w:proofErr w:type="spellEnd"/>
      <w:r>
        <w:rPr>
          <w:rFonts w:cs="Times New Roman"/>
          <w:szCs w:val="24"/>
        </w:rPr>
        <w:t xml:space="preserve">, 1851); Charles Stanford, </w:t>
      </w:r>
      <w:r w:rsidRPr="001000D2">
        <w:rPr>
          <w:rFonts w:cs="Times New Roman"/>
          <w:i/>
          <w:szCs w:val="24"/>
        </w:rPr>
        <w:t>Philip Doddridge, D.D.</w:t>
      </w:r>
      <w:r>
        <w:rPr>
          <w:rFonts w:cs="Times New Roman"/>
          <w:szCs w:val="24"/>
        </w:rPr>
        <w:t xml:space="preserve"> (New York: A. C. Armstrong, 1881); Alexander Gordon, </w:t>
      </w:r>
      <w:r w:rsidRPr="001000D2">
        <w:rPr>
          <w:rFonts w:cs="Times New Roman"/>
          <w:i/>
          <w:szCs w:val="24"/>
        </w:rPr>
        <w:t>Philip Doddridge and the Catholicity of the Old Dissent</w:t>
      </w:r>
      <w:r>
        <w:rPr>
          <w:rFonts w:cs="Times New Roman"/>
          <w:szCs w:val="24"/>
        </w:rPr>
        <w:t xml:space="preserve"> (London: Lindsey Press, 1951; orig. 1895); Geoffrey F. </w:t>
      </w:r>
      <w:proofErr w:type="spellStart"/>
      <w:r>
        <w:rPr>
          <w:rFonts w:cs="Times New Roman"/>
          <w:szCs w:val="24"/>
        </w:rPr>
        <w:t>Nuttall</w:t>
      </w:r>
      <w:proofErr w:type="spellEnd"/>
      <w:r>
        <w:rPr>
          <w:rFonts w:cs="Times New Roman"/>
          <w:szCs w:val="24"/>
        </w:rPr>
        <w:t xml:space="preserve">, ed., </w:t>
      </w:r>
      <w:r w:rsidRPr="001000D2">
        <w:rPr>
          <w:rFonts w:cs="Times New Roman"/>
          <w:i/>
          <w:szCs w:val="24"/>
        </w:rPr>
        <w:t>Philip Doddridge, 1702-51: His Contribution to English Religion</w:t>
      </w:r>
      <w:r>
        <w:rPr>
          <w:rFonts w:cs="Times New Roman"/>
          <w:szCs w:val="24"/>
        </w:rPr>
        <w:t xml:space="preserve"> (London: Independent Press Ltd., 1951); Geoffrey F. </w:t>
      </w:r>
      <w:proofErr w:type="spellStart"/>
      <w:r>
        <w:rPr>
          <w:rFonts w:cs="Times New Roman"/>
          <w:szCs w:val="24"/>
        </w:rPr>
        <w:t>Nuttall</w:t>
      </w:r>
      <w:proofErr w:type="spellEnd"/>
      <w:r>
        <w:rPr>
          <w:rFonts w:cs="Times New Roman"/>
          <w:szCs w:val="24"/>
        </w:rPr>
        <w:t xml:space="preserve">, </w:t>
      </w:r>
      <w:r w:rsidRPr="001000D2">
        <w:rPr>
          <w:rFonts w:cs="Times New Roman"/>
          <w:i/>
          <w:szCs w:val="24"/>
        </w:rPr>
        <w:t>Richard Baxter and Philip Doddridge: A Study in a Tradition</w:t>
      </w:r>
      <w:r>
        <w:rPr>
          <w:rFonts w:cs="Times New Roman"/>
          <w:szCs w:val="24"/>
        </w:rPr>
        <w:t xml:space="preserve">, Friends of Dr. </w:t>
      </w:r>
      <w:proofErr w:type="spellStart"/>
      <w:r>
        <w:rPr>
          <w:rFonts w:cs="Times New Roman"/>
          <w:szCs w:val="24"/>
        </w:rPr>
        <w:t>Williams’s</w:t>
      </w:r>
      <w:proofErr w:type="spellEnd"/>
      <w:r>
        <w:rPr>
          <w:rFonts w:cs="Times New Roman"/>
          <w:szCs w:val="24"/>
        </w:rPr>
        <w:t xml:space="preserve"> Library, Fifth Lecture (London: Oxford University Press, 1951); R. L. </w:t>
      </w:r>
      <w:proofErr w:type="spellStart"/>
      <w:r>
        <w:rPr>
          <w:rFonts w:cs="Times New Roman"/>
          <w:szCs w:val="24"/>
        </w:rPr>
        <w:t>Greenall</w:t>
      </w:r>
      <w:proofErr w:type="spellEnd"/>
      <w:r>
        <w:rPr>
          <w:rFonts w:cs="Times New Roman"/>
          <w:szCs w:val="24"/>
        </w:rPr>
        <w:t xml:space="preserve">, ed., </w:t>
      </w:r>
      <w:r w:rsidRPr="00BD09D1">
        <w:rPr>
          <w:rFonts w:cs="Times New Roman"/>
          <w:i/>
          <w:szCs w:val="24"/>
        </w:rPr>
        <w:t>Philip Doddridge, Nonconformity and Northampton</w:t>
      </w:r>
      <w:r>
        <w:rPr>
          <w:rFonts w:cs="Times New Roman"/>
          <w:szCs w:val="24"/>
        </w:rPr>
        <w:t xml:space="preserve"> (Leicester, U.K.: Department of Adult Education, University of Leicester, 1981); Preston, “Biblical Criticism, Literature, and the Eighteenth-Century Reader,” 105-106; Alan C. Clifford, “The Christian Mind of Philip Doddridge (1702-1751): The Gospel according to an Evangelical Congregationalist,” </w:t>
      </w:r>
      <w:r w:rsidRPr="001000D2">
        <w:rPr>
          <w:rFonts w:cs="Times New Roman"/>
          <w:i/>
          <w:szCs w:val="24"/>
        </w:rPr>
        <w:t>Evangelical Quarterly</w:t>
      </w:r>
      <w:r>
        <w:rPr>
          <w:rFonts w:cs="Times New Roman"/>
          <w:szCs w:val="24"/>
        </w:rPr>
        <w:t xml:space="preserve"> 56 (October 1984): 227-42; Isabel Rivers, “Philip </w:t>
      </w:r>
      <w:proofErr w:type="spellStart"/>
      <w:r>
        <w:rPr>
          <w:rFonts w:cs="Times New Roman"/>
          <w:szCs w:val="24"/>
        </w:rPr>
        <w:t>Doddridge’s</w:t>
      </w:r>
      <w:proofErr w:type="spellEnd"/>
      <w:r>
        <w:rPr>
          <w:rFonts w:cs="Times New Roman"/>
          <w:szCs w:val="24"/>
        </w:rPr>
        <w:t xml:space="preserve"> New Testament: </w:t>
      </w:r>
      <w:r w:rsidRPr="00BD09D1">
        <w:rPr>
          <w:rFonts w:cs="Times New Roman"/>
          <w:i/>
          <w:szCs w:val="24"/>
        </w:rPr>
        <w:t>The Family Expositor</w:t>
      </w:r>
      <w:r>
        <w:rPr>
          <w:rFonts w:cs="Times New Roman"/>
          <w:szCs w:val="24"/>
        </w:rPr>
        <w:t xml:space="preserve"> (1739-56),” in </w:t>
      </w:r>
      <w:r w:rsidRPr="00BD09D1">
        <w:rPr>
          <w:rFonts w:cs="Times New Roman"/>
          <w:i/>
          <w:szCs w:val="24"/>
        </w:rPr>
        <w:t>The King James Bible after 400 Years</w:t>
      </w:r>
      <w:r>
        <w:rPr>
          <w:rFonts w:cs="Times New Roman"/>
          <w:szCs w:val="24"/>
        </w:rPr>
        <w:t xml:space="preserve">, ed. Hamlin and Jones, 124-45; and Richard A. Muller, “Philip Doddridge and the Formulation of Calvinistic Theology in an Era of Rationalism and </w:t>
      </w:r>
      <w:proofErr w:type="spellStart"/>
      <w:r>
        <w:rPr>
          <w:rFonts w:cs="Times New Roman"/>
          <w:szCs w:val="24"/>
        </w:rPr>
        <w:t>Deconfessionalization</w:t>
      </w:r>
      <w:proofErr w:type="spellEnd"/>
      <w:r>
        <w:rPr>
          <w:rFonts w:cs="Times New Roman"/>
          <w:szCs w:val="24"/>
        </w:rPr>
        <w:t xml:space="preserve">,” in </w:t>
      </w:r>
      <w:r w:rsidRPr="001000D2">
        <w:rPr>
          <w:rFonts w:cs="Times New Roman"/>
          <w:i/>
          <w:szCs w:val="24"/>
        </w:rPr>
        <w:t xml:space="preserve">Religion, Politics and Dissent, 1660-1832: Essays in </w:t>
      </w:r>
      <w:proofErr w:type="spellStart"/>
      <w:r w:rsidRPr="001000D2">
        <w:rPr>
          <w:rFonts w:cs="Times New Roman"/>
          <w:i/>
          <w:szCs w:val="24"/>
        </w:rPr>
        <w:t>Honour</w:t>
      </w:r>
      <w:proofErr w:type="spellEnd"/>
      <w:r w:rsidRPr="001000D2">
        <w:rPr>
          <w:rFonts w:cs="Times New Roman"/>
          <w:i/>
          <w:szCs w:val="24"/>
        </w:rPr>
        <w:t xml:space="preserve"> of James E. Bradley</w:t>
      </w:r>
      <w:r>
        <w:rPr>
          <w:rFonts w:cs="Times New Roman"/>
          <w:szCs w:val="24"/>
        </w:rPr>
        <w:t>, ed. Robert D. Cornwall and William Gibson (</w:t>
      </w:r>
      <w:proofErr w:type="spellStart"/>
      <w:r>
        <w:rPr>
          <w:rFonts w:cs="Times New Roman"/>
          <w:szCs w:val="24"/>
        </w:rPr>
        <w:t>Farnham</w:t>
      </w:r>
      <w:proofErr w:type="spellEnd"/>
      <w:r>
        <w:rPr>
          <w:rFonts w:cs="Times New Roman"/>
          <w:szCs w:val="24"/>
        </w:rPr>
        <w:t xml:space="preserve">, U.K.: </w:t>
      </w:r>
      <w:proofErr w:type="spellStart"/>
      <w:r>
        <w:rPr>
          <w:rFonts w:cs="Times New Roman"/>
          <w:szCs w:val="24"/>
        </w:rPr>
        <w:t>Ashgate</w:t>
      </w:r>
      <w:proofErr w:type="spellEnd"/>
      <w:r>
        <w:rPr>
          <w:rFonts w:cs="Times New Roman"/>
          <w:szCs w:val="24"/>
        </w:rPr>
        <w:t>, 2010), 65-84.</w:t>
      </w:r>
    </w:p>
  </w:endnote>
  <w:endnote w:id="80">
    <w:p w:rsidR="005D2FC4" w:rsidRDefault="005D2FC4" w:rsidP="00496B1D">
      <w:pPr>
        <w:pStyle w:val="EndnoteText"/>
        <w:spacing w:line="480" w:lineRule="auto"/>
      </w:pPr>
      <w:r>
        <w:rPr>
          <w:rStyle w:val="EndnoteReference"/>
        </w:rPr>
        <w:endnoteRef/>
      </w:r>
      <w:r>
        <w:t xml:space="preserve"> See Stein, </w:t>
      </w:r>
      <w:r w:rsidRPr="00496B1D">
        <w:rPr>
          <w:i/>
        </w:rPr>
        <w:t>WJE</w:t>
      </w:r>
      <w:r>
        <w:t>, 24:59.</w:t>
      </w:r>
    </w:p>
  </w:endnote>
  <w:endnote w:id="81">
    <w:p w:rsidR="005D2FC4" w:rsidRDefault="005D2FC4" w:rsidP="00A4786C">
      <w:pPr>
        <w:pStyle w:val="EndnoteText"/>
        <w:spacing w:line="480" w:lineRule="auto"/>
      </w:pPr>
      <w:r>
        <w:rPr>
          <w:rStyle w:val="EndnoteReference"/>
        </w:rPr>
        <w:endnoteRef/>
      </w:r>
      <w:r>
        <w:t xml:space="preserve"> See John A. </w:t>
      </w:r>
      <w:proofErr w:type="spellStart"/>
      <w:r>
        <w:t>Ayabe</w:t>
      </w:r>
      <w:proofErr w:type="spellEnd"/>
      <w:r>
        <w:t>, “A Search for Meaning: Principles of Exegesis in Jonathan Edwards’s ‘Notes on Scripture’” (M.A. thesis, Trinity Evangelical Divinity School, 2001), 56-57.</w:t>
      </w:r>
    </w:p>
  </w:endnote>
  <w:endnote w:id="82">
    <w:p w:rsidR="005D2FC4" w:rsidRDefault="005D2FC4" w:rsidP="00903DD9">
      <w:pPr>
        <w:pStyle w:val="EndnoteText"/>
        <w:spacing w:line="480" w:lineRule="auto"/>
      </w:pPr>
      <w:r>
        <w:rPr>
          <w:rStyle w:val="EndnoteReference"/>
        </w:rPr>
        <w:endnoteRef/>
      </w:r>
      <w:r>
        <w:t xml:space="preserve"> </w:t>
      </w:r>
      <w:proofErr w:type="gramStart"/>
      <w:r>
        <w:t xml:space="preserve">Samuel Mather, </w:t>
      </w:r>
      <w:r w:rsidRPr="00903DD9">
        <w:rPr>
          <w:i/>
        </w:rPr>
        <w:t>The Figures or Types of the Old Testament, by Which Christ and the Heavenly Things of the Gospel Were Preached and Shadowed to the People of God of Old.</w:t>
      </w:r>
      <w:proofErr w:type="gramEnd"/>
      <w:r w:rsidRPr="00903DD9">
        <w:rPr>
          <w:i/>
        </w:rPr>
        <w:t xml:space="preserve"> </w:t>
      </w:r>
      <w:proofErr w:type="spellStart"/>
      <w:r w:rsidRPr="00903DD9">
        <w:rPr>
          <w:i/>
        </w:rPr>
        <w:t>Explain’d</w:t>
      </w:r>
      <w:proofErr w:type="spellEnd"/>
      <w:r w:rsidRPr="00903DD9">
        <w:rPr>
          <w:i/>
        </w:rPr>
        <w:t xml:space="preserve"> and </w:t>
      </w:r>
      <w:proofErr w:type="spellStart"/>
      <w:r w:rsidRPr="00903DD9">
        <w:rPr>
          <w:i/>
        </w:rPr>
        <w:t>Improv’d</w:t>
      </w:r>
      <w:proofErr w:type="spellEnd"/>
      <w:r w:rsidRPr="00903DD9">
        <w:rPr>
          <w:i/>
        </w:rPr>
        <w:t xml:space="preserve"> in Sundry Sermons . . .</w:t>
      </w:r>
      <w:r>
        <w:t xml:space="preserve">, 2d ed. (London: </w:t>
      </w:r>
      <w:proofErr w:type="spellStart"/>
      <w:r>
        <w:t>Nath</w:t>
      </w:r>
      <w:proofErr w:type="spellEnd"/>
      <w:r>
        <w:t xml:space="preserve">. Hillier, 1705), Edwards’ copy of which is held in Princeton’s Firestone Library. One of Richard Mather’s sons (brother of Increase, uncle of Cotton), Samuel graduated from Harvard (M.A., 1643), preached for a short time in New England, but moved to England in 1650 and served as chaplain of </w:t>
      </w:r>
      <w:proofErr w:type="spellStart"/>
      <w:r>
        <w:t>Magdalen</w:t>
      </w:r>
      <w:proofErr w:type="spellEnd"/>
      <w:r>
        <w:t xml:space="preserve"> College (Oxford) before his ordination and settlement at St. Nicholas’ Church, Dublin, where he preached these sermons in 1666. They would be published posthumously and widely used by other Puritans. On Edwards’ ownership of these sermons and habit of lending them out to others, see </w:t>
      </w:r>
      <w:r w:rsidRPr="00903DD9">
        <w:rPr>
          <w:i/>
        </w:rPr>
        <w:t>WJE</w:t>
      </w:r>
      <w:r>
        <w:t xml:space="preserve">, 26:340, 417-18, 421, 425. For more on Mather’s life and work, see Mason </w:t>
      </w:r>
      <w:proofErr w:type="spellStart"/>
      <w:r>
        <w:t>Lowance’s</w:t>
      </w:r>
      <w:proofErr w:type="spellEnd"/>
      <w:r>
        <w:t xml:space="preserve"> “Introduction” to the critical facsimile of Samuel Mather, </w:t>
      </w:r>
      <w:r w:rsidRPr="0006036F">
        <w:rPr>
          <w:i/>
        </w:rPr>
        <w:t>The Figures or Types of the Old Testament</w:t>
      </w:r>
      <w:r>
        <w:t xml:space="preserve">, ed. Mason I. </w:t>
      </w:r>
      <w:proofErr w:type="spellStart"/>
      <w:r>
        <w:t>Lowance</w:t>
      </w:r>
      <w:proofErr w:type="spellEnd"/>
      <w:r>
        <w:t xml:space="preserve">, Jr., Series in American Studies (New York: Johnson Reprint Corporation, 1969; 2d ed., 1705), v-xxiii; and Mason I. </w:t>
      </w:r>
      <w:proofErr w:type="spellStart"/>
      <w:r>
        <w:t>Lowance</w:t>
      </w:r>
      <w:proofErr w:type="spellEnd"/>
      <w:r>
        <w:t xml:space="preserve">, Jr., </w:t>
      </w:r>
      <w:r w:rsidRPr="0006036F">
        <w:rPr>
          <w:i/>
        </w:rPr>
        <w:t>The Language of Canaan: Metaphor and Symbol in New England from the Puritans to the Transcendentalists</w:t>
      </w:r>
      <w:r>
        <w:t xml:space="preserve"> (Cambridge, MA: Harvard University Press, 1980), 57-88.</w:t>
      </w:r>
    </w:p>
  </w:endnote>
  <w:endnote w:id="83">
    <w:p w:rsidR="005D2FC4" w:rsidRDefault="005D2FC4" w:rsidP="001E7605">
      <w:pPr>
        <w:pStyle w:val="EndnoteText"/>
        <w:spacing w:line="480" w:lineRule="auto"/>
      </w:pPr>
      <w:r>
        <w:rPr>
          <w:rStyle w:val="EndnoteReference"/>
        </w:rPr>
        <w:endnoteRef/>
      </w:r>
      <w:r>
        <w:t xml:space="preserve"> He cited all of these writers frequently, especially </w:t>
      </w:r>
      <w:proofErr w:type="spellStart"/>
      <w:r>
        <w:t>Mastricht’s</w:t>
      </w:r>
      <w:proofErr w:type="spellEnd"/>
      <w:r>
        <w:t xml:space="preserve"> </w:t>
      </w:r>
      <w:proofErr w:type="spellStart"/>
      <w:r w:rsidRPr="00A70B6B">
        <w:rPr>
          <w:i/>
        </w:rPr>
        <w:t>Theoretico-practica</w:t>
      </w:r>
      <w:proofErr w:type="spellEnd"/>
      <w:r w:rsidRPr="00A70B6B">
        <w:rPr>
          <w:i/>
        </w:rPr>
        <w:t xml:space="preserve"> </w:t>
      </w:r>
      <w:proofErr w:type="spellStart"/>
      <w:r w:rsidRPr="00A70B6B">
        <w:rPr>
          <w:i/>
        </w:rPr>
        <w:t>theologia</w:t>
      </w:r>
      <w:proofErr w:type="spellEnd"/>
      <w:r>
        <w:rPr>
          <w:i/>
        </w:rPr>
        <w:t xml:space="preserve"> . . .</w:t>
      </w:r>
      <w:r>
        <w:t xml:space="preserve">, new ed. (Utrecht: </w:t>
      </w:r>
      <w:proofErr w:type="spellStart"/>
      <w:r>
        <w:t>Thomae</w:t>
      </w:r>
      <w:proofErr w:type="spellEnd"/>
      <w:r>
        <w:t xml:space="preserve"> </w:t>
      </w:r>
      <w:proofErr w:type="spellStart"/>
      <w:r>
        <w:t>Appels</w:t>
      </w:r>
      <w:proofErr w:type="spellEnd"/>
      <w:r>
        <w:t>, 1699), which had been recommended by Mather above all “SYSTEMS OF DIVINITY” (</w:t>
      </w:r>
      <w:proofErr w:type="spellStart"/>
      <w:r w:rsidRPr="006A0229">
        <w:rPr>
          <w:i/>
        </w:rPr>
        <w:t>Manuductio</w:t>
      </w:r>
      <w:proofErr w:type="spellEnd"/>
      <w:r w:rsidRPr="006A0229">
        <w:rPr>
          <w:i/>
        </w:rPr>
        <w:t xml:space="preserve"> ad </w:t>
      </w:r>
      <w:proofErr w:type="spellStart"/>
      <w:r w:rsidRPr="006A0229">
        <w:rPr>
          <w:i/>
        </w:rPr>
        <w:t>Ministerium</w:t>
      </w:r>
      <w:proofErr w:type="spellEnd"/>
      <w:r>
        <w:t xml:space="preserve">, 84-85), which Edwards claimed “is much better than </w:t>
      </w:r>
      <w:proofErr w:type="spellStart"/>
      <w:r>
        <w:t>Turretin</w:t>
      </w:r>
      <w:proofErr w:type="spellEnd"/>
      <w:r>
        <w:t xml:space="preserve"> or any other book in the world, excepting the Bible, in my opinion” (</w:t>
      </w:r>
      <w:r w:rsidRPr="006A0229">
        <w:rPr>
          <w:i/>
        </w:rPr>
        <w:t>WJE</w:t>
      </w:r>
      <w:r>
        <w:t xml:space="preserve">, 16:217), and Edwards’ copy of which is held in Princeton’s Firestone Library; </w:t>
      </w:r>
      <w:proofErr w:type="spellStart"/>
      <w:r>
        <w:t>Turretin’s</w:t>
      </w:r>
      <w:proofErr w:type="spellEnd"/>
      <w:r>
        <w:t xml:space="preserve"> </w:t>
      </w:r>
      <w:proofErr w:type="spellStart"/>
      <w:r w:rsidRPr="001E7605">
        <w:rPr>
          <w:i/>
        </w:rPr>
        <w:t>Institutio</w:t>
      </w:r>
      <w:proofErr w:type="spellEnd"/>
      <w:r w:rsidRPr="001E7605">
        <w:rPr>
          <w:i/>
        </w:rPr>
        <w:t xml:space="preserve"> </w:t>
      </w:r>
      <w:proofErr w:type="spellStart"/>
      <w:r w:rsidRPr="001E7605">
        <w:rPr>
          <w:i/>
        </w:rPr>
        <w:t>theologiae</w:t>
      </w:r>
      <w:proofErr w:type="spellEnd"/>
      <w:r w:rsidRPr="001E7605">
        <w:rPr>
          <w:i/>
        </w:rPr>
        <w:t xml:space="preserve"> </w:t>
      </w:r>
      <w:proofErr w:type="spellStart"/>
      <w:r w:rsidRPr="001E7605">
        <w:rPr>
          <w:i/>
        </w:rPr>
        <w:t>elencticae</w:t>
      </w:r>
      <w:proofErr w:type="spellEnd"/>
      <w:r w:rsidRPr="001E7605">
        <w:rPr>
          <w:i/>
        </w:rPr>
        <w:t xml:space="preserve"> . . .</w:t>
      </w:r>
      <w:r>
        <w:t xml:space="preserve">, 3 vols. (Geneva: Samuel de </w:t>
      </w:r>
      <w:proofErr w:type="spellStart"/>
      <w:r>
        <w:t>Tournes</w:t>
      </w:r>
      <w:proofErr w:type="spellEnd"/>
      <w:r>
        <w:t>, 1679-85), which Edwards owned and lent to others (</w:t>
      </w:r>
      <w:r w:rsidRPr="001E7605">
        <w:rPr>
          <w:i/>
        </w:rPr>
        <w:t>WJE</w:t>
      </w:r>
      <w:r>
        <w:t>, 26:349-50) as an “excellent” source of “polemical divinity; on the Five Points, and all other controversial points” (</w:t>
      </w:r>
      <w:r w:rsidRPr="001E7605">
        <w:rPr>
          <w:i/>
        </w:rPr>
        <w:t>WJE</w:t>
      </w:r>
      <w:r>
        <w:t xml:space="preserve">, 16:217); and </w:t>
      </w:r>
      <w:proofErr w:type="spellStart"/>
      <w:r>
        <w:t>Stapfer’s</w:t>
      </w:r>
      <w:proofErr w:type="spellEnd"/>
      <w:r>
        <w:t xml:space="preserve"> </w:t>
      </w:r>
      <w:proofErr w:type="spellStart"/>
      <w:r w:rsidRPr="001E7605">
        <w:rPr>
          <w:i/>
        </w:rPr>
        <w:t>Institutiones</w:t>
      </w:r>
      <w:proofErr w:type="spellEnd"/>
      <w:r w:rsidRPr="001E7605">
        <w:rPr>
          <w:i/>
        </w:rPr>
        <w:t xml:space="preserve"> </w:t>
      </w:r>
      <w:proofErr w:type="spellStart"/>
      <w:r w:rsidRPr="001E7605">
        <w:rPr>
          <w:i/>
        </w:rPr>
        <w:t>theologiae</w:t>
      </w:r>
      <w:proofErr w:type="spellEnd"/>
      <w:r w:rsidRPr="001E7605">
        <w:rPr>
          <w:i/>
        </w:rPr>
        <w:t xml:space="preserve"> </w:t>
      </w:r>
      <w:proofErr w:type="spellStart"/>
      <w:r w:rsidRPr="001E7605">
        <w:rPr>
          <w:i/>
        </w:rPr>
        <w:t>polemicae</w:t>
      </w:r>
      <w:proofErr w:type="spellEnd"/>
      <w:r w:rsidRPr="001E7605">
        <w:rPr>
          <w:i/>
        </w:rPr>
        <w:t xml:space="preserve"> </w:t>
      </w:r>
      <w:proofErr w:type="spellStart"/>
      <w:r w:rsidRPr="001E7605">
        <w:rPr>
          <w:i/>
        </w:rPr>
        <w:t>universae</w:t>
      </w:r>
      <w:proofErr w:type="spellEnd"/>
      <w:r w:rsidRPr="001E7605">
        <w:rPr>
          <w:i/>
        </w:rPr>
        <w:t xml:space="preserve"> . . .</w:t>
      </w:r>
      <w:r>
        <w:t xml:space="preserve">, 5 vols. (Zurich: </w:t>
      </w:r>
      <w:proofErr w:type="spellStart"/>
      <w:r>
        <w:t>Heideggerum</w:t>
      </w:r>
      <w:proofErr w:type="spellEnd"/>
      <w:r>
        <w:t xml:space="preserve"> and </w:t>
      </w:r>
      <w:proofErr w:type="spellStart"/>
      <w:r>
        <w:t>Socios</w:t>
      </w:r>
      <w:proofErr w:type="spellEnd"/>
      <w:r>
        <w:t xml:space="preserve">, 1743-47), which Edwards cited often during the latter years of his life. On </w:t>
      </w:r>
      <w:proofErr w:type="spellStart"/>
      <w:r>
        <w:t>Mastricht</w:t>
      </w:r>
      <w:proofErr w:type="spellEnd"/>
      <w:r>
        <w:t xml:space="preserve">, see especially </w:t>
      </w:r>
      <w:proofErr w:type="spellStart"/>
      <w:r>
        <w:t>Adriaan</w:t>
      </w:r>
      <w:proofErr w:type="spellEnd"/>
      <w:r>
        <w:t xml:space="preserve"> C. </w:t>
      </w:r>
      <w:proofErr w:type="spellStart"/>
      <w:r>
        <w:t>Neele</w:t>
      </w:r>
      <w:proofErr w:type="spellEnd"/>
      <w:r>
        <w:t xml:space="preserve">, </w:t>
      </w:r>
      <w:proofErr w:type="spellStart"/>
      <w:r w:rsidRPr="00B05575">
        <w:rPr>
          <w:i/>
        </w:rPr>
        <w:t>Petrus</w:t>
      </w:r>
      <w:proofErr w:type="spellEnd"/>
      <w:r w:rsidRPr="00B05575">
        <w:rPr>
          <w:i/>
        </w:rPr>
        <w:t xml:space="preserve"> van </w:t>
      </w:r>
      <w:proofErr w:type="spellStart"/>
      <w:r w:rsidRPr="00B05575">
        <w:rPr>
          <w:i/>
        </w:rPr>
        <w:t>Mastricht</w:t>
      </w:r>
      <w:proofErr w:type="spellEnd"/>
      <w:r w:rsidRPr="00B05575">
        <w:rPr>
          <w:i/>
        </w:rPr>
        <w:t xml:space="preserve"> (1630-1706): Reformed Orthodoxy: Method and Piety</w:t>
      </w:r>
      <w:r>
        <w:t>, Brill’s Series in Church History (Leiden: Brill, 2009), which has an appendix on “</w:t>
      </w:r>
      <w:proofErr w:type="spellStart"/>
      <w:r>
        <w:t>Mastricht</w:t>
      </w:r>
      <w:proofErr w:type="spellEnd"/>
      <w:r>
        <w:t xml:space="preserve"> and Edwards,” 316-20, and emphasizes throughout that theology, for </w:t>
      </w:r>
      <w:proofErr w:type="spellStart"/>
      <w:r>
        <w:t>Mastricht</w:t>
      </w:r>
      <w:proofErr w:type="spellEnd"/>
      <w:r>
        <w:t xml:space="preserve">, always begins with and is founded on the text of Scripture itself. On </w:t>
      </w:r>
      <w:proofErr w:type="spellStart"/>
      <w:r>
        <w:t>Turretin</w:t>
      </w:r>
      <w:proofErr w:type="spellEnd"/>
      <w:r>
        <w:t xml:space="preserve">, start with J. Mark Beach, </w:t>
      </w:r>
      <w:r w:rsidRPr="008B4341">
        <w:rPr>
          <w:i/>
        </w:rPr>
        <w:t xml:space="preserve">Christ and the Covenant: Francis </w:t>
      </w:r>
      <w:proofErr w:type="spellStart"/>
      <w:r w:rsidRPr="008B4341">
        <w:rPr>
          <w:i/>
        </w:rPr>
        <w:t>Turretin’s</w:t>
      </w:r>
      <w:proofErr w:type="spellEnd"/>
      <w:r w:rsidRPr="008B4341">
        <w:rPr>
          <w:i/>
        </w:rPr>
        <w:t xml:space="preserve"> Federal Theology as a Defense of the Doctrine of Grace</w:t>
      </w:r>
      <w:r>
        <w:t xml:space="preserve">, </w:t>
      </w:r>
      <w:proofErr w:type="gramStart"/>
      <w:r>
        <w:t>Reformed</w:t>
      </w:r>
      <w:proofErr w:type="gramEnd"/>
      <w:r>
        <w:t xml:space="preserve"> Historical Theology (</w:t>
      </w:r>
      <w:proofErr w:type="spellStart"/>
      <w:r>
        <w:t>G</w:t>
      </w:r>
      <w:r>
        <w:rPr>
          <w:rFonts w:cs="Times New Roman"/>
        </w:rPr>
        <w:t>ö</w:t>
      </w:r>
      <w:r>
        <w:t>ttingen</w:t>
      </w:r>
      <w:proofErr w:type="spellEnd"/>
      <w:r>
        <w:t xml:space="preserve">: </w:t>
      </w:r>
      <w:proofErr w:type="spellStart"/>
      <w:r>
        <w:t>Vandenhoeck</w:t>
      </w:r>
      <w:proofErr w:type="spellEnd"/>
      <w:r>
        <w:t xml:space="preserve"> &amp; </w:t>
      </w:r>
      <w:proofErr w:type="spellStart"/>
      <w:r>
        <w:t>Ruprecht</w:t>
      </w:r>
      <w:proofErr w:type="spellEnd"/>
      <w:r>
        <w:t xml:space="preserve">, 2007). On </w:t>
      </w:r>
      <w:proofErr w:type="spellStart"/>
      <w:r>
        <w:t>Stapfer</w:t>
      </w:r>
      <w:proofErr w:type="spellEnd"/>
      <w:r>
        <w:t xml:space="preserve">, see </w:t>
      </w:r>
      <w:r w:rsidRPr="00B05575">
        <w:rPr>
          <w:i/>
        </w:rPr>
        <w:t>WJE</w:t>
      </w:r>
      <w:r>
        <w:t>, 3:83, and 23:17-18.</w:t>
      </w:r>
    </w:p>
  </w:endnote>
  <w:endnote w:id="84">
    <w:p w:rsidR="005D2FC4" w:rsidRDefault="005D2FC4" w:rsidP="005971F0">
      <w:pPr>
        <w:pStyle w:val="EndnoteText"/>
        <w:spacing w:line="480" w:lineRule="auto"/>
      </w:pPr>
      <w:r>
        <w:rPr>
          <w:rStyle w:val="EndnoteReference"/>
        </w:rPr>
        <w:endnoteRef/>
      </w:r>
      <w:r>
        <w:t xml:space="preserve"> Ephraim Chambers, </w:t>
      </w:r>
      <w:proofErr w:type="spellStart"/>
      <w:r w:rsidRPr="006B4054">
        <w:rPr>
          <w:i/>
        </w:rPr>
        <w:t>Cyclopaedia</w:t>
      </w:r>
      <w:proofErr w:type="spellEnd"/>
      <w:r w:rsidRPr="006B4054">
        <w:rPr>
          <w:i/>
        </w:rPr>
        <w:t xml:space="preserve">: or, </w:t>
      </w:r>
      <w:proofErr w:type="gramStart"/>
      <w:r w:rsidRPr="006B4054">
        <w:rPr>
          <w:i/>
        </w:rPr>
        <w:t>an</w:t>
      </w:r>
      <w:proofErr w:type="gramEnd"/>
      <w:r w:rsidRPr="006B4054">
        <w:rPr>
          <w:i/>
        </w:rPr>
        <w:t xml:space="preserve"> Universal Dictionary of Arts and Sciences . . .</w:t>
      </w:r>
      <w:r>
        <w:t xml:space="preserve">, 2 vols. (London: James and John </w:t>
      </w:r>
      <w:proofErr w:type="spellStart"/>
      <w:r>
        <w:t>Knapton</w:t>
      </w:r>
      <w:proofErr w:type="spellEnd"/>
      <w:r>
        <w:t xml:space="preserve"> et al., 1728). On Chambers and his work, see Robert </w:t>
      </w:r>
      <w:proofErr w:type="spellStart"/>
      <w:r>
        <w:t>Collison</w:t>
      </w:r>
      <w:proofErr w:type="spellEnd"/>
      <w:r>
        <w:t xml:space="preserve">, </w:t>
      </w:r>
      <w:proofErr w:type="spellStart"/>
      <w:r w:rsidRPr="00F820A1">
        <w:rPr>
          <w:i/>
        </w:rPr>
        <w:t>Encyclopaedias</w:t>
      </w:r>
      <w:proofErr w:type="spellEnd"/>
      <w:r w:rsidRPr="00F820A1">
        <w:rPr>
          <w:i/>
        </w:rPr>
        <w:t>: Their History throughout the Ages</w:t>
      </w:r>
      <w:r>
        <w:t xml:space="preserve"> (London: </w:t>
      </w:r>
      <w:proofErr w:type="spellStart"/>
      <w:r>
        <w:t>Hafner</w:t>
      </w:r>
      <w:proofErr w:type="spellEnd"/>
      <w:r>
        <w:t xml:space="preserve"> Publishing Company, 1964), who calls Chambers “the father of the modern </w:t>
      </w:r>
      <w:proofErr w:type="spellStart"/>
      <w:r>
        <w:t>encyclopaedia</w:t>
      </w:r>
      <w:proofErr w:type="spellEnd"/>
      <w:r>
        <w:t xml:space="preserve"> throughout the world,” showing that “almost every subsequent move in the world of </w:t>
      </w:r>
      <w:proofErr w:type="spellStart"/>
      <w:r>
        <w:t>encyclopaedia</w:t>
      </w:r>
      <w:proofErr w:type="spellEnd"/>
      <w:r>
        <w:t xml:space="preserve">-making is . . . directly traceable to the pioneer example of Chambers’ work” (103-104), including the celebrated </w:t>
      </w:r>
      <w:proofErr w:type="spellStart"/>
      <w:r w:rsidRPr="00F820A1">
        <w:rPr>
          <w:i/>
        </w:rPr>
        <w:t>Encyclop</w:t>
      </w:r>
      <w:r w:rsidRPr="00F820A1">
        <w:rPr>
          <w:rFonts w:cs="Times New Roman"/>
          <w:i/>
        </w:rPr>
        <w:t>é</w:t>
      </w:r>
      <w:r w:rsidRPr="00F820A1">
        <w:rPr>
          <w:i/>
        </w:rPr>
        <w:t>die</w:t>
      </w:r>
      <w:proofErr w:type="spellEnd"/>
      <w:r>
        <w:t xml:space="preserve"> of Diderot and </w:t>
      </w:r>
      <w:proofErr w:type="spellStart"/>
      <w:r>
        <w:t>d’Alembert</w:t>
      </w:r>
      <w:proofErr w:type="spellEnd"/>
      <w:r>
        <w:t xml:space="preserve"> (1751-72), which began as a French translation of Chambers’ </w:t>
      </w:r>
      <w:proofErr w:type="spellStart"/>
      <w:r w:rsidRPr="00F820A1">
        <w:rPr>
          <w:i/>
        </w:rPr>
        <w:t>Cyclopaedia</w:t>
      </w:r>
      <w:proofErr w:type="spellEnd"/>
      <w:r>
        <w:t xml:space="preserve">; and Richard </w:t>
      </w:r>
      <w:proofErr w:type="spellStart"/>
      <w:r>
        <w:t>Yeo</w:t>
      </w:r>
      <w:proofErr w:type="spellEnd"/>
      <w:r>
        <w:t xml:space="preserve">, </w:t>
      </w:r>
      <w:proofErr w:type="spellStart"/>
      <w:r w:rsidRPr="00F820A1">
        <w:rPr>
          <w:i/>
        </w:rPr>
        <w:t>Encyclopaedic</w:t>
      </w:r>
      <w:proofErr w:type="spellEnd"/>
      <w:r w:rsidRPr="00F820A1">
        <w:rPr>
          <w:i/>
        </w:rPr>
        <w:t xml:space="preserve"> Visions: Scientific Dictionaries and Enlightenment Culture</w:t>
      </w:r>
      <w:r>
        <w:t xml:space="preserve"> (Cambridge: Cambridge University Press, 2001), 37, 120-44. On Chambers’ significance to Edwards, see </w:t>
      </w:r>
      <w:r w:rsidRPr="005971F0">
        <w:rPr>
          <w:i/>
        </w:rPr>
        <w:t>WJE</w:t>
      </w:r>
      <w:r>
        <w:t xml:space="preserve">, 26:77-78. For more on Enlightenment-era encyclopedias and their bearing on the cultural status of Scripture in the West, see also Frank A. </w:t>
      </w:r>
      <w:proofErr w:type="spellStart"/>
      <w:r>
        <w:t>Kafker</w:t>
      </w:r>
      <w:proofErr w:type="spellEnd"/>
      <w:r>
        <w:t xml:space="preserve">, “Encyclopedias,” in </w:t>
      </w:r>
      <w:r w:rsidRPr="005971F0">
        <w:rPr>
          <w:i/>
        </w:rPr>
        <w:t>Encyclopedia of the Enlightenment</w:t>
      </w:r>
      <w:r>
        <w:t xml:space="preserve">, 4 vols., ed. Alan Charles </w:t>
      </w:r>
      <w:proofErr w:type="spellStart"/>
      <w:r>
        <w:t>Kors</w:t>
      </w:r>
      <w:proofErr w:type="spellEnd"/>
      <w:r>
        <w:t xml:space="preserve"> (New York: Oxford University Press, 2003), 1:398-403; Jonathan Sheehan, “From Philology to Fossils: The Biblical Encyclopedia in Early Modern Europe,” </w:t>
      </w:r>
      <w:r w:rsidRPr="005971F0">
        <w:rPr>
          <w:i/>
        </w:rPr>
        <w:t>Journal of the History of Ideas</w:t>
      </w:r>
      <w:r>
        <w:t xml:space="preserve"> 64 (January 2003): 41-60; and Jonathan Sheehan, </w:t>
      </w:r>
      <w:r w:rsidRPr="005971F0">
        <w:rPr>
          <w:i/>
        </w:rPr>
        <w:t>The Enlightenment Bible: Translation, Scholarship, Culture</w:t>
      </w:r>
      <w:r>
        <w:t xml:space="preserve"> (Princeton: Princeton University Press, 2005).</w:t>
      </w:r>
    </w:p>
  </w:endnote>
  <w:endnote w:id="85">
    <w:p w:rsidR="005D2FC4" w:rsidRDefault="005D2FC4" w:rsidP="001723E6">
      <w:pPr>
        <w:pStyle w:val="EndnoteText"/>
        <w:spacing w:line="480" w:lineRule="auto"/>
      </w:pPr>
      <w:r>
        <w:rPr>
          <w:rStyle w:val="EndnoteReference"/>
        </w:rPr>
        <w:endnoteRef/>
      </w:r>
      <w:r>
        <w:t xml:space="preserve"> Roy Porter, </w:t>
      </w:r>
      <w:proofErr w:type="gramStart"/>
      <w:r w:rsidRPr="00551D9E">
        <w:rPr>
          <w:i/>
        </w:rPr>
        <w:t>The</w:t>
      </w:r>
      <w:proofErr w:type="gramEnd"/>
      <w:r w:rsidRPr="00551D9E">
        <w:rPr>
          <w:i/>
        </w:rPr>
        <w:t xml:space="preserve"> Creation of the Modern World: The Untold Story of the British Enlightenment</w:t>
      </w:r>
      <w:r>
        <w:t xml:space="preserve"> (New York: W. W. Norton &amp; Company, 2000), 233.</w:t>
      </w:r>
      <w:r w:rsidR="000D2133">
        <w:t xml:space="preserve"> This comports with Jonathan Sheehan’s summary statement on the notion of “the biblical encyclopedia” in Western Europe: In the early eighteenth century, “the Bible, already a book of topical commonplaces for the learned, was made into [an] organizational system for presenting and containing not just knowledge about the biblical world but also knowledge itself in its humanistic, religious, and natural historical incarnations.” Sheehan, “From Philology to Fossils,” 49-50.</w:t>
      </w:r>
    </w:p>
  </w:endnote>
  <w:endnote w:id="86">
    <w:p w:rsidR="005D2FC4" w:rsidRDefault="005D2FC4" w:rsidP="0051609F">
      <w:pPr>
        <w:pStyle w:val="WP9End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pPr>
      <w:r>
        <w:rPr>
          <w:rStyle w:val="EndnoteReference"/>
        </w:rPr>
        <w:endnoteRef/>
      </w:r>
      <w:r>
        <w:t xml:space="preserve"> </w:t>
      </w:r>
      <w:proofErr w:type="spellStart"/>
      <w:r>
        <w:t>Prideaux</w:t>
      </w:r>
      <w:proofErr w:type="spellEnd"/>
      <w:r>
        <w:t xml:space="preserve">, </w:t>
      </w:r>
      <w:r w:rsidRPr="000367B7">
        <w:rPr>
          <w:i/>
        </w:rPr>
        <w:t xml:space="preserve">The Old and New Testament Connected in the History of the Jews and </w:t>
      </w:r>
      <w:proofErr w:type="spellStart"/>
      <w:r w:rsidRPr="000367B7">
        <w:rPr>
          <w:i/>
        </w:rPr>
        <w:t>Neighbo</w:t>
      </w:r>
      <w:r>
        <w:rPr>
          <w:i/>
        </w:rPr>
        <w:t>u</w:t>
      </w:r>
      <w:r w:rsidRPr="000367B7">
        <w:rPr>
          <w:i/>
        </w:rPr>
        <w:t>ring</w:t>
      </w:r>
      <w:proofErr w:type="spellEnd"/>
      <w:r w:rsidRPr="000367B7">
        <w:rPr>
          <w:i/>
        </w:rPr>
        <w:t xml:space="preserve"> Nations</w:t>
      </w:r>
      <w:r>
        <w:t>, which Edwards owned (</w:t>
      </w:r>
      <w:r w:rsidRPr="000367B7">
        <w:rPr>
          <w:i/>
        </w:rPr>
        <w:t>WJE</w:t>
      </w:r>
      <w:r>
        <w:t xml:space="preserve">, 26:342); Samuel </w:t>
      </w:r>
      <w:proofErr w:type="spellStart"/>
      <w:r>
        <w:t>Shuckford</w:t>
      </w:r>
      <w:proofErr w:type="spellEnd"/>
      <w:r>
        <w:t xml:space="preserve">, </w:t>
      </w:r>
      <w:r w:rsidRPr="000367B7">
        <w:rPr>
          <w:i/>
        </w:rPr>
        <w:t xml:space="preserve">The Sacred and </w:t>
      </w:r>
      <w:proofErr w:type="spellStart"/>
      <w:r w:rsidRPr="000367B7">
        <w:rPr>
          <w:i/>
        </w:rPr>
        <w:t>Prophane</w:t>
      </w:r>
      <w:proofErr w:type="spellEnd"/>
      <w:r w:rsidRPr="000367B7">
        <w:rPr>
          <w:i/>
        </w:rPr>
        <w:t xml:space="preserve"> History of the World Connected, from the Creation of the World to the Dissolution of the Assyrian Empire at the Death of </w:t>
      </w:r>
      <w:proofErr w:type="spellStart"/>
      <w:r w:rsidRPr="000367B7">
        <w:rPr>
          <w:i/>
        </w:rPr>
        <w:t>Saranapalus</w:t>
      </w:r>
      <w:proofErr w:type="spellEnd"/>
      <w:r w:rsidRPr="000367B7">
        <w:rPr>
          <w:i/>
        </w:rPr>
        <w:t xml:space="preserve">, and to the Declension of the Kingdoms of Judah and Israel, under the Reigns of </w:t>
      </w:r>
      <w:proofErr w:type="spellStart"/>
      <w:r w:rsidRPr="000367B7">
        <w:rPr>
          <w:i/>
        </w:rPr>
        <w:t>Ahaz</w:t>
      </w:r>
      <w:proofErr w:type="spellEnd"/>
      <w:r w:rsidRPr="000367B7">
        <w:rPr>
          <w:i/>
        </w:rPr>
        <w:t xml:space="preserve"> and </w:t>
      </w:r>
      <w:proofErr w:type="spellStart"/>
      <w:r w:rsidRPr="000367B7">
        <w:rPr>
          <w:i/>
        </w:rPr>
        <w:t>Pekah</w:t>
      </w:r>
      <w:proofErr w:type="spellEnd"/>
      <w:r>
        <w:t xml:space="preserve">, 2d ed., 3 vols. (London: H. </w:t>
      </w:r>
      <w:proofErr w:type="spellStart"/>
      <w:r>
        <w:t>Knaplock</w:t>
      </w:r>
      <w:proofErr w:type="spellEnd"/>
      <w:r>
        <w:t xml:space="preserve"> and J. and R. </w:t>
      </w:r>
      <w:proofErr w:type="spellStart"/>
      <w:r>
        <w:t>Tonson</w:t>
      </w:r>
      <w:proofErr w:type="spellEnd"/>
      <w:r>
        <w:t xml:space="preserve">, 1731-40), which was intended to serve as an introduction to Humphrey </w:t>
      </w:r>
      <w:proofErr w:type="spellStart"/>
      <w:r>
        <w:t>Prideaux’s</w:t>
      </w:r>
      <w:proofErr w:type="spellEnd"/>
      <w:r>
        <w:t xml:space="preserve"> work; and Bedford, </w:t>
      </w:r>
      <w:r w:rsidRPr="00914F53">
        <w:rPr>
          <w:i/>
        </w:rPr>
        <w:t>The Scripture Chronology Demonstrated by Astronomical Calculations</w:t>
      </w:r>
      <w:r>
        <w:t xml:space="preserve">, which Edwards cited frequently. He also knew of many other ancient/biblical histories, including Archbishop James Ussher’s </w:t>
      </w:r>
      <w:r w:rsidRPr="00B67E51">
        <w:rPr>
          <w:i/>
        </w:rPr>
        <w:t>Annals of the World . . .</w:t>
      </w:r>
      <w:r>
        <w:t xml:space="preserve"> (London: E. Tyler for J. Crook and G. </w:t>
      </w:r>
      <w:proofErr w:type="spellStart"/>
      <w:r>
        <w:t>Bedell</w:t>
      </w:r>
      <w:proofErr w:type="spellEnd"/>
      <w:r>
        <w:t>, 1658), which Edwards listed in his “Catalogue” but might not have acquired, as no evidence remains that he engaged it (</w:t>
      </w:r>
      <w:r w:rsidRPr="00B03FF8">
        <w:rPr>
          <w:i/>
        </w:rPr>
        <w:t>WJE</w:t>
      </w:r>
      <w:r>
        <w:t xml:space="preserve">, 26:145-46). </w:t>
      </w:r>
      <w:proofErr w:type="gramStart"/>
      <w:r>
        <w:t>N.B.</w:t>
      </w:r>
      <w:proofErr w:type="gramEnd"/>
      <w:r>
        <w:t xml:space="preserve"> Though Ussher remains the best-known </w:t>
      </w:r>
      <w:proofErr w:type="spellStart"/>
      <w:r>
        <w:t>chronologer</w:t>
      </w:r>
      <w:proofErr w:type="spellEnd"/>
      <w:r>
        <w:t xml:space="preserve"> today, he was neither the first to claim that God created the world 4,000 years before Jesus, nor a pioneer in the field, nor unrivaled in his day. His chief claim to fame is that he took the earlier calculations of scholars like Joseph Scaliger and the Jesuit Denis </w:t>
      </w:r>
      <w:proofErr w:type="spellStart"/>
      <w:r>
        <w:t>Pétau</w:t>
      </w:r>
      <w:proofErr w:type="spellEnd"/>
      <w:r>
        <w:t xml:space="preserve">, made them more precise with help from recent scholarship in astronomy, and made them more accessible to the Anglo-American world. For more on biblical chronology in the early modern West, see especially Anthony Grafton, </w:t>
      </w:r>
      <w:r w:rsidRPr="00884645">
        <w:rPr>
          <w:i/>
        </w:rPr>
        <w:t>Joseph Scaliger: A Study in the History of Classical Scholarship</w:t>
      </w:r>
      <w:r>
        <w:t xml:space="preserve">, 2 vols., Oxford-Warburg Studies (Oxford: Clarendon Press, 1983-1993); James Barr, “Why the World Was Created in 4004 B.C.: Archbishop Ussher and Biblical Chronology,” </w:t>
      </w:r>
      <w:r w:rsidRPr="00A33DF3">
        <w:rPr>
          <w:i/>
        </w:rPr>
        <w:t xml:space="preserve">Bulletin of the John </w:t>
      </w:r>
      <w:proofErr w:type="spellStart"/>
      <w:r w:rsidRPr="00A33DF3">
        <w:rPr>
          <w:i/>
        </w:rPr>
        <w:t>Rylands</w:t>
      </w:r>
      <w:proofErr w:type="spellEnd"/>
      <w:r w:rsidRPr="00A33DF3">
        <w:rPr>
          <w:i/>
        </w:rPr>
        <w:t xml:space="preserve"> University Library of Manchester</w:t>
      </w:r>
      <w:r>
        <w:t xml:space="preserve"> 67 (Spring 1985): 575-608; Johanna </w:t>
      </w:r>
      <w:proofErr w:type="spellStart"/>
      <w:r>
        <w:t>Roelevink</w:t>
      </w:r>
      <w:proofErr w:type="spellEnd"/>
      <w:r>
        <w:t xml:space="preserve">, “In the Beginning Was Chronology: An Early Eighteenth-Century Attempt to Model the </w:t>
      </w:r>
      <w:proofErr w:type="spellStart"/>
      <w:r>
        <w:t>Eschaton</w:t>
      </w:r>
      <w:proofErr w:type="spellEnd"/>
      <w:r>
        <w:t xml:space="preserve"> on the Creation,” in </w:t>
      </w:r>
      <w:r w:rsidRPr="00A33DF3">
        <w:rPr>
          <w:i/>
        </w:rPr>
        <w:t>Prophecy and Eschatology</w:t>
      </w:r>
      <w:r>
        <w:t xml:space="preserve">, ed. Michael </w:t>
      </w:r>
      <w:proofErr w:type="spellStart"/>
      <w:r>
        <w:t>Wilks</w:t>
      </w:r>
      <w:proofErr w:type="spellEnd"/>
      <w:r>
        <w:t xml:space="preserve">, Studies in Church History (Oxford: Blackwell Publishers, 1994), 151-66; James Barr, “Pre-scientific Chronology: The Bible and the Origin of the World,” </w:t>
      </w:r>
      <w:r w:rsidRPr="000E41BA">
        <w:rPr>
          <w:i/>
        </w:rPr>
        <w:t>Proceedings of the American Philosophical Society</w:t>
      </w:r>
      <w:r>
        <w:t xml:space="preserve"> 143 (September 1999): 379-87; Howard </w:t>
      </w:r>
      <w:proofErr w:type="spellStart"/>
      <w:r>
        <w:t>Hotson</w:t>
      </w:r>
      <w:proofErr w:type="spellEnd"/>
      <w:r>
        <w:t xml:space="preserve">, </w:t>
      </w:r>
      <w:r w:rsidRPr="000E41BA">
        <w:rPr>
          <w:i/>
        </w:rPr>
        <w:t xml:space="preserve">Paradise Postponed: Johann Heinrich </w:t>
      </w:r>
      <w:proofErr w:type="spellStart"/>
      <w:r w:rsidRPr="000E41BA">
        <w:rPr>
          <w:i/>
        </w:rPr>
        <w:t>Alsted</w:t>
      </w:r>
      <w:proofErr w:type="spellEnd"/>
      <w:r w:rsidRPr="000E41BA">
        <w:rPr>
          <w:i/>
        </w:rPr>
        <w:t xml:space="preserve"> and the Birth of Calvinist Millenarianism</w:t>
      </w:r>
      <w:r>
        <w:t xml:space="preserve">, Archives </w:t>
      </w:r>
      <w:proofErr w:type="spellStart"/>
      <w:r>
        <w:t>Internationales</w:t>
      </w:r>
      <w:proofErr w:type="spellEnd"/>
      <w:r>
        <w:t xml:space="preserve"> </w:t>
      </w:r>
      <w:proofErr w:type="spellStart"/>
      <w:r>
        <w:t>D’Histoire</w:t>
      </w:r>
      <w:proofErr w:type="spellEnd"/>
      <w:r>
        <w:t xml:space="preserve"> Des </w:t>
      </w:r>
      <w:proofErr w:type="spellStart"/>
      <w:r>
        <w:t>Idées</w:t>
      </w:r>
      <w:proofErr w:type="spellEnd"/>
      <w:r>
        <w:t xml:space="preserve"> (Dordrecht: </w:t>
      </w:r>
      <w:proofErr w:type="spellStart"/>
      <w:r>
        <w:t>Kluwer</w:t>
      </w:r>
      <w:proofErr w:type="spellEnd"/>
      <w:r>
        <w:t xml:space="preserve"> Academic Publishers, 2000), 33-105; Sutcliffe, </w:t>
      </w:r>
      <w:r w:rsidRPr="00A33DF3">
        <w:rPr>
          <w:i/>
        </w:rPr>
        <w:t>Judaism and Enlightenment</w:t>
      </w:r>
      <w:r>
        <w:t xml:space="preserve">, 60-67; Katz, </w:t>
      </w:r>
      <w:r w:rsidRPr="00766646">
        <w:rPr>
          <w:i/>
        </w:rPr>
        <w:t>God’s Last Words</w:t>
      </w:r>
      <w:r>
        <w:t xml:space="preserve">, 101-108; David N. Livingstone, </w:t>
      </w:r>
      <w:r w:rsidRPr="00555850">
        <w:rPr>
          <w:i/>
        </w:rPr>
        <w:t>Adam’s Ancestors: Race, Religion, and the Politics of Human Origins</w:t>
      </w:r>
      <w:r>
        <w:t xml:space="preserve"> (Baltimore: Johns Hopkins University Press, 2008), 3-5, 8-11; and </w:t>
      </w:r>
      <w:r>
        <w:rPr>
          <w:szCs w:val="24"/>
        </w:rPr>
        <w:t xml:space="preserve">William Poole, </w:t>
      </w:r>
      <w:r w:rsidRPr="001A44F9">
        <w:rPr>
          <w:i/>
          <w:szCs w:val="24"/>
        </w:rPr>
        <w:t>The World Makers: Scientists of the Restoration and the Search for the Origins of the Earth</w:t>
      </w:r>
      <w:r>
        <w:rPr>
          <w:szCs w:val="24"/>
        </w:rPr>
        <w:t xml:space="preserve">, The Past in the Present (Oxford: Peter Lang, 2010), 39-44. </w:t>
      </w:r>
      <w:r>
        <w:t xml:space="preserve">On Ussher himself, see R. Buick Knox, </w:t>
      </w:r>
      <w:r w:rsidRPr="000E41BA">
        <w:rPr>
          <w:i/>
        </w:rPr>
        <w:t xml:space="preserve">James Ussher: Archbishop of </w:t>
      </w:r>
      <w:proofErr w:type="spellStart"/>
      <w:r w:rsidRPr="000E41BA">
        <w:rPr>
          <w:i/>
        </w:rPr>
        <w:t>Armagh</w:t>
      </w:r>
      <w:proofErr w:type="spellEnd"/>
      <w:r>
        <w:t xml:space="preserve"> (Cardiff: University of Wales Press, 1967).</w:t>
      </w:r>
    </w:p>
  </w:endnote>
  <w:endnote w:id="87">
    <w:p w:rsidR="005D2FC4" w:rsidRDefault="005D2FC4" w:rsidP="00AD063A">
      <w:pPr>
        <w:pStyle w:val="EndnoteText"/>
        <w:spacing w:line="480" w:lineRule="auto"/>
      </w:pPr>
      <w:r>
        <w:rPr>
          <w:rStyle w:val="EndnoteReference"/>
        </w:rPr>
        <w:endnoteRef/>
      </w:r>
      <w:r>
        <w:t xml:space="preserve"> The </w:t>
      </w:r>
      <w:r w:rsidRPr="00490604">
        <w:rPr>
          <w:i/>
        </w:rPr>
        <w:t xml:space="preserve">locus </w:t>
      </w:r>
      <w:proofErr w:type="spellStart"/>
      <w:r w:rsidRPr="00490604">
        <w:rPr>
          <w:i/>
        </w:rPr>
        <w:t>classicus</w:t>
      </w:r>
      <w:proofErr w:type="spellEnd"/>
      <w:r>
        <w:t xml:space="preserve"> remains the work Jerry Wayne Brown, </w:t>
      </w:r>
      <w:proofErr w:type="gramStart"/>
      <w:r w:rsidRPr="00490604">
        <w:rPr>
          <w:i/>
        </w:rPr>
        <w:t>The</w:t>
      </w:r>
      <w:proofErr w:type="gramEnd"/>
      <w:r w:rsidRPr="00490604">
        <w:rPr>
          <w:i/>
        </w:rPr>
        <w:t xml:space="preserve"> Rise of Biblical Criticism in America, 1800-1870: The New England Scholars</w:t>
      </w:r>
      <w:r>
        <w:t xml:space="preserve"> (Middletown, CT: Wesleyan University Press, 1969). In addition to the work cited in n. 13 above, see also Ira V. Brown, “The Higher Criticism Comes to America, 1880-1900,” </w:t>
      </w:r>
      <w:r w:rsidRPr="00345A48">
        <w:rPr>
          <w:i/>
        </w:rPr>
        <w:t>Journal of the Presbyterian Historical Society</w:t>
      </w:r>
      <w:r>
        <w:t xml:space="preserve"> 38 (December 1960): 193-212; Walter F. Peterson, “American Protestantism and the Higher Criticism, 1870-1910,” </w:t>
      </w:r>
      <w:r w:rsidRPr="00345A48">
        <w:rPr>
          <w:i/>
        </w:rPr>
        <w:t>Transactions of the Wisconsin Academy of Sciences, Arts, and Letters</w:t>
      </w:r>
      <w:r>
        <w:t xml:space="preserve"> 50 (1961): 321-29; Warner M. Bailey, “William Robertson Smith and American Biblical Studies,” </w:t>
      </w:r>
      <w:r w:rsidRPr="00345A48">
        <w:rPr>
          <w:i/>
        </w:rPr>
        <w:t>Journal of Presbyterian History</w:t>
      </w:r>
      <w:r>
        <w:t xml:space="preserve"> 51 (Fall 1973): 285-308; Jerry Dean Campbell, “Biblical Criticism in America 1858-1892: The Emergence of the Historical Critic” (Ph.D. diss., University of Denver, 1982); and Michael L. </w:t>
      </w:r>
      <w:proofErr w:type="spellStart"/>
      <w:r>
        <w:t>Kamen</w:t>
      </w:r>
      <w:proofErr w:type="spellEnd"/>
      <w:r>
        <w:t>, “The Science of the Bible in Nineteenth-Century America: From ‘Common Sense’ to Controversy, 1820-1900” (Ph.D. diss., University of Notre Dame, 2004).</w:t>
      </w:r>
    </w:p>
  </w:endnote>
  <w:endnote w:id="88">
    <w:p w:rsidR="005D2FC4" w:rsidRDefault="005D2FC4" w:rsidP="002312A7">
      <w:pPr>
        <w:pStyle w:val="EndnoteText"/>
        <w:spacing w:line="480" w:lineRule="auto"/>
      </w:pPr>
      <w:r>
        <w:rPr>
          <w:rStyle w:val="EndnoteReference"/>
        </w:rPr>
        <w:endnoteRef/>
      </w:r>
      <w:r>
        <w:t xml:space="preserve"> On the rise of higher criticism in Europe, see especially Henning Graf </w:t>
      </w:r>
      <w:proofErr w:type="spellStart"/>
      <w:r>
        <w:t>Reventlow</w:t>
      </w:r>
      <w:proofErr w:type="spellEnd"/>
      <w:r>
        <w:t xml:space="preserve">, </w:t>
      </w:r>
      <w:r w:rsidRPr="00AB0E2D">
        <w:rPr>
          <w:i/>
        </w:rPr>
        <w:t>The Authority of the Bible and the Rise of the Modern World</w:t>
      </w:r>
      <w:r>
        <w:t xml:space="preserve">, trans. John Bowden (Philadelphia: Fortress Press, 1984), who rightly traces it to the English-speaking world. See also Hans W. </w:t>
      </w:r>
      <w:proofErr w:type="spellStart"/>
      <w:r>
        <w:t>Frei</w:t>
      </w:r>
      <w:proofErr w:type="spellEnd"/>
      <w:r>
        <w:t xml:space="preserve">, </w:t>
      </w:r>
      <w:r w:rsidRPr="0005488F">
        <w:rPr>
          <w:i/>
        </w:rPr>
        <w:t>The Eclipse of Biblical Narrative: A Study in Eighteenth and Nineteenth Century Biblical Hermeneutics</w:t>
      </w:r>
      <w:r>
        <w:t xml:space="preserve"> (New Haven: Yale University Press, 1974); Preston, “Biblical Criticism, Literature, and the Eighteenth-Century Reader”; Richard H. </w:t>
      </w:r>
      <w:proofErr w:type="spellStart"/>
      <w:r>
        <w:t>Popkin</w:t>
      </w:r>
      <w:proofErr w:type="spellEnd"/>
      <w:r>
        <w:t>, “</w:t>
      </w:r>
      <w:proofErr w:type="spellStart"/>
      <w:r>
        <w:t>Cartesianism</w:t>
      </w:r>
      <w:proofErr w:type="spellEnd"/>
      <w:r>
        <w:t xml:space="preserve"> and Biblical Criticism,” in </w:t>
      </w:r>
      <w:r w:rsidRPr="00A571D8">
        <w:rPr>
          <w:i/>
        </w:rPr>
        <w:t xml:space="preserve">Problems of </w:t>
      </w:r>
      <w:proofErr w:type="spellStart"/>
      <w:r w:rsidRPr="00A571D8">
        <w:rPr>
          <w:i/>
        </w:rPr>
        <w:t>Cartesianism</w:t>
      </w:r>
      <w:proofErr w:type="spellEnd"/>
      <w:r>
        <w:t>, ed. Thomas M. Lennon, John M. Nicholas, and John W. Davis, McGill-Queen’s Studies in the History of Ideas (Kingston: McGill-Queen’s University Press, 1982), 61-81; John D. Woodbridge, “Richard Simon’s Reaction to Spinoza’s ‘</w:t>
      </w:r>
      <w:proofErr w:type="spellStart"/>
      <w:r>
        <w:t>Tractatus</w:t>
      </w:r>
      <w:proofErr w:type="spellEnd"/>
      <w:r>
        <w:t xml:space="preserve"> </w:t>
      </w:r>
      <w:proofErr w:type="spellStart"/>
      <w:r>
        <w:t>Theologico-Politicus</w:t>
      </w:r>
      <w:proofErr w:type="spellEnd"/>
      <w:r>
        <w:t xml:space="preserve">,’” in </w:t>
      </w:r>
      <w:r w:rsidRPr="00A14B5C">
        <w:rPr>
          <w:i/>
        </w:rPr>
        <w:t xml:space="preserve">Spinoza in </w:t>
      </w:r>
      <w:proofErr w:type="spellStart"/>
      <w:r w:rsidRPr="00A14B5C">
        <w:rPr>
          <w:i/>
        </w:rPr>
        <w:t>der</w:t>
      </w:r>
      <w:proofErr w:type="spellEnd"/>
      <w:r w:rsidRPr="00A14B5C">
        <w:rPr>
          <w:i/>
        </w:rPr>
        <w:t xml:space="preserve"> </w:t>
      </w:r>
      <w:proofErr w:type="spellStart"/>
      <w:r w:rsidRPr="00A14B5C">
        <w:rPr>
          <w:i/>
        </w:rPr>
        <w:t>Fr</w:t>
      </w:r>
      <w:r w:rsidRPr="00A14B5C">
        <w:rPr>
          <w:rFonts w:cs="Times New Roman"/>
          <w:i/>
        </w:rPr>
        <w:t>ü</w:t>
      </w:r>
      <w:r w:rsidRPr="00A14B5C">
        <w:rPr>
          <w:i/>
        </w:rPr>
        <w:t>hzeit</w:t>
      </w:r>
      <w:proofErr w:type="spellEnd"/>
      <w:r w:rsidRPr="00A14B5C">
        <w:rPr>
          <w:i/>
        </w:rPr>
        <w:t xml:space="preserve"> seiner </w:t>
      </w:r>
      <w:proofErr w:type="spellStart"/>
      <w:r w:rsidRPr="00A14B5C">
        <w:rPr>
          <w:i/>
        </w:rPr>
        <w:t>religi</w:t>
      </w:r>
      <w:r w:rsidRPr="00A14B5C">
        <w:rPr>
          <w:rFonts w:cs="Times New Roman"/>
          <w:i/>
        </w:rPr>
        <w:t>ö</w:t>
      </w:r>
      <w:r w:rsidRPr="00A14B5C">
        <w:rPr>
          <w:i/>
        </w:rPr>
        <w:t>sen</w:t>
      </w:r>
      <w:proofErr w:type="spellEnd"/>
      <w:r w:rsidRPr="00A14B5C">
        <w:rPr>
          <w:i/>
        </w:rPr>
        <w:t xml:space="preserve"> </w:t>
      </w:r>
      <w:proofErr w:type="spellStart"/>
      <w:r w:rsidRPr="00A14B5C">
        <w:rPr>
          <w:i/>
        </w:rPr>
        <w:t>Wirkung</w:t>
      </w:r>
      <w:proofErr w:type="spellEnd"/>
      <w:r>
        <w:t xml:space="preserve">, ed. </w:t>
      </w:r>
      <w:proofErr w:type="spellStart"/>
      <w:r>
        <w:t>Karlfried</w:t>
      </w:r>
      <w:proofErr w:type="spellEnd"/>
      <w:r>
        <w:t xml:space="preserve"> </w:t>
      </w:r>
      <w:proofErr w:type="spellStart"/>
      <w:r>
        <w:t>Gr</w:t>
      </w:r>
      <w:r>
        <w:rPr>
          <w:rFonts w:cs="Times New Roman"/>
        </w:rPr>
        <w:t>ü</w:t>
      </w:r>
      <w:r>
        <w:t>nder</w:t>
      </w:r>
      <w:proofErr w:type="spellEnd"/>
      <w:r>
        <w:t xml:space="preserve"> and Wilhelm Schmidt-</w:t>
      </w:r>
      <w:proofErr w:type="spellStart"/>
      <w:r>
        <w:t>Biggemann</w:t>
      </w:r>
      <w:proofErr w:type="spellEnd"/>
      <w:r>
        <w:t xml:space="preserve">, </w:t>
      </w:r>
      <w:proofErr w:type="spellStart"/>
      <w:r>
        <w:t>Wolfenb</w:t>
      </w:r>
      <w:r>
        <w:rPr>
          <w:rFonts w:cs="Times New Roman"/>
        </w:rPr>
        <w:t>ü</w:t>
      </w:r>
      <w:r>
        <w:t>tteler</w:t>
      </w:r>
      <w:proofErr w:type="spellEnd"/>
      <w:r>
        <w:t xml:space="preserve"> </w:t>
      </w:r>
      <w:proofErr w:type="spellStart"/>
      <w:r>
        <w:t>Studien</w:t>
      </w:r>
      <w:proofErr w:type="spellEnd"/>
      <w:r>
        <w:t xml:space="preserve"> </w:t>
      </w:r>
      <w:proofErr w:type="spellStart"/>
      <w:r>
        <w:t>zur</w:t>
      </w:r>
      <w:proofErr w:type="spellEnd"/>
      <w:r>
        <w:t xml:space="preserve"> </w:t>
      </w:r>
      <w:proofErr w:type="spellStart"/>
      <w:r>
        <w:t>Aufkl</w:t>
      </w:r>
      <w:r>
        <w:rPr>
          <w:rFonts w:cs="Times New Roman"/>
        </w:rPr>
        <w:t>ä</w:t>
      </w:r>
      <w:r>
        <w:t>rung</w:t>
      </w:r>
      <w:proofErr w:type="spellEnd"/>
      <w:r>
        <w:t xml:space="preserve"> (Heidelberg: Lambert Schneider, 1984), 201-26; Richard H. </w:t>
      </w:r>
      <w:proofErr w:type="spellStart"/>
      <w:r>
        <w:t>Popkin</w:t>
      </w:r>
      <w:proofErr w:type="spellEnd"/>
      <w:r>
        <w:t xml:space="preserve">, “Some New Light on the Roots of Spinoza’s Science of Bible Study,” in </w:t>
      </w:r>
      <w:r w:rsidRPr="00A571D8">
        <w:rPr>
          <w:i/>
        </w:rPr>
        <w:t>Spinoza and the Sciences</w:t>
      </w:r>
      <w:r>
        <w:t xml:space="preserve">, ed. Marjorie </w:t>
      </w:r>
      <w:proofErr w:type="spellStart"/>
      <w:r>
        <w:t>Grene</w:t>
      </w:r>
      <w:proofErr w:type="spellEnd"/>
      <w:r>
        <w:t xml:space="preserve"> and Debra Nails, Boston Studies in the Philosophy of Science (Dordrecht: D. </w:t>
      </w:r>
      <w:proofErr w:type="spellStart"/>
      <w:r>
        <w:t>Reidel</w:t>
      </w:r>
      <w:proofErr w:type="spellEnd"/>
      <w:r>
        <w:t xml:space="preserve"> Publishing Company, 1986), 171-88; </w:t>
      </w:r>
      <w:proofErr w:type="spellStart"/>
      <w:r>
        <w:t>Yvon</w:t>
      </w:r>
      <w:proofErr w:type="spellEnd"/>
      <w:r>
        <w:t xml:space="preserve"> </w:t>
      </w:r>
      <w:proofErr w:type="spellStart"/>
      <w:r>
        <w:t>Belaval</w:t>
      </w:r>
      <w:proofErr w:type="spellEnd"/>
      <w:r>
        <w:t xml:space="preserve"> et Dominique </w:t>
      </w:r>
      <w:proofErr w:type="spellStart"/>
      <w:r>
        <w:t>Bourel</w:t>
      </w:r>
      <w:proofErr w:type="spellEnd"/>
      <w:r>
        <w:t xml:space="preserve">, eds., </w:t>
      </w:r>
      <w:r w:rsidRPr="00AB0E2D">
        <w:rPr>
          <w:i/>
        </w:rPr>
        <w:t>Le Si</w:t>
      </w:r>
      <w:r w:rsidRPr="00AB0E2D">
        <w:rPr>
          <w:rFonts w:cs="Times New Roman"/>
          <w:i/>
        </w:rPr>
        <w:t>è</w:t>
      </w:r>
      <w:r w:rsidRPr="00AB0E2D">
        <w:rPr>
          <w:i/>
        </w:rPr>
        <w:t xml:space="preserve">cle des </w:t>
      </w:r>
      <w:proofErr w:type="spellStart"/>
      <w:r w:rsidRPr="00AB0E2D">
        <w:rPr>
          <w:i/>
        </w:rPr>
        <w:t>Lumi</w:t>
      </w:r>
      <w:r w:rsidRPr="00AB0E2D">
        <w:rPr>
          <w:rFonts w:cs="Times New Roman"/>
          <w:i/>
        </w:rPr>
        <w:t>è</w:t>
      </w:r>
      <w:r w:rsidRPr="00AB0E2D">
        <w:rPr>
          <w:i/>
        </w:rPr>
        <w:t>res</w:t>
      </w:r>
      <w:proofErr w:type="spellEnd"/>
      <w:r w:rsidRPr="00AB0E2D">
        <w:rPr>
          <w:i/>
        </w:rPr>
        <w:t xml:space="preserve"> et la Bible</w:t>
      </w:r>
      <w:r>
        <w:t xml:space="preserve">, Bible de </w:t>
      </w:r>
      <w:proofErr w:type="spellStart"/>
      <w:r>
        <w:t>Tous</w:t>
      </w:r>
      <w:proofErr w:type="spellEnd"/>
      <w:r>
        <w:t xml:space="preserve"> les Temps (Paris: </w:t>
      </w:r>
      <w:proofErr w:type="spellStart"/>
      <w:r>
        <w:t>Beauchesne</w:t>
      </w:r>
      <w:proofErr w:type="spellEnd"/>
      <w:r>
        <w:t xml:space="preserve">, 1986); John D. Woodbridge, “German Responses to the Biblical Critic Richard Simon: from Leibniz to J. S. </w:t>
      </w:r>
      <w:proofErr w:type="spellStart"/>
      <w:r>
        <w:t>Semler</w:t>
      </w:r>
      <w:proofErr w:type="spellEnd"/>
      <w:r>
        <w:t xml:space="preserve">,” in </w:t>
      </w:r>
      <w:proofErr w:type="spellStart"/>
      <w:r w:rsidRPr="00A14B5C">
        <w:rPr>
          <w:i/>
        </w:rPr>
        <w:t>Historische</w:t>
      </w:r>
      <w:proofErr w:type="spellEnd"/>
      <w:r w:rsidRPr="00A14B5C">
        <w:rPr>
          <w:i/>
        </w:rPr>
        <w:t xml:space="preserve"> </w:t>
      </w:r>
      <w:proofErr w:type="spellStart"/>
      <w:r w:rsidRPr="00A14B5C">
        <w:rPr>
          <w:i/>
        </w:rPr>
        <w:t>Kritik</w:t>
      </w:r>
      <w:proofErr w:type="spellEnd"/>
      <w:r w:rsidRPr="00A14B5C">
        <w:rPr>
          <w:i/>
        </w:rPr>
        <w:t xml:space="preserve"> und </w:t>
      </w:r>
      <w:proofErr w:type="spellStart"/>
      <w:r w:rsidRPr="00A14B5C">
        <w:rPr>
          <w:i/>
        </w:rPr>
        <w:t>biblischer</w:t>
      </w:r>
      <w:proofErr w:type="spellEnd"/>
      <w:r w:rsidRPr="00A14B5C">
        <w:rPr>
          <w:i/>
        </w:rPr>
        <w:t xml:space="preserve"> </w:t>
      </w:r>
      <w:proofErr w:type="spellStart"/>
      <w:r w:rsidRPr="00A14B5C">
        <w:rPr>
          <w:i/>
        </w:rPr>
        <w:t>Kanon</w:t>
      </w:r>
      <w:proofErr w:type="spellEnd"/>
      <w:r w:rsidRPr="00A14B5C">
        <w:rPr>
          <w:i/>
        </w:rPr>
        <w:t xml:space="preserve"> in </w:t>
      </w:r>
      <w:proofErr w:type="spellStart"/>
      <w:r w:rsidRPr="00A14B5C">
        <w:rPr>
          <w:i/>
        </w:rPr>
        <w:t>der</w:t>
      </w:r>
      <w:proofErr w:type="spellEnd"/>
      <w:r w:rsidRPr="00A14B5C">
        <w:rPr>
          <w:i/>
        </w:rPr>
        <w:t xml:space="preserve"> </w:t>
      </w:r>
      <w:proofErr w:type="spellStart"/>
      <w:r w:rsidRPr="00A14B5C">
        <w:rPr>
          <w:i/>
        </w:rPr>
        <w:t>deutschen</w:t>
      </w:r>
      <w:proofErr w:type="spellEnd"/>
      <w:r w:rsidRPr="00A14B5C">
        <w:rPr>
          <w:i/>
        </w:rPr>
        <w:t xml:space="preserve"> </w:t>
      </w:r>
      <w:proofErr w:type="spellStart"/>
      <w:r w:rsidRPr="00A14B5C">
        <w:rPr>
          <w:i/>
        </w:rPr>
        <w:t>Aufkl</w:t>
      </w:r>
      <w:r w:rsidRPr="00A14B5C">
        <w:rPr>
          <w:rFonts w:cs="Times New Roman"/>
          <w:i/>
        </w:rPr>
        <w:t>ä</w:t>
      </w:r>
      <w:r w:rsidRPr="00A14B5C">
        <w:rPr>
          <w:i/>
        </w:rPr>
        <w:t>rung</w:t>
      </w:r>
      <w:proofErr w:type="spellEnd"/>
      <w:r>
        <w:t xml:space="preserve">, ed. Henning Graf </w:t>
      </w:r>
      <w:proofErr w:type="spellStart"/>
      <w:r>
        <w:t>Reventlow</w:t>
      </w:r>
      <w:proofErr w:type="spellEnd"/>
      <w:r>
        <w:t xml:space="preserve">, Walter </w:t>
      </w:r>
      <w:proofErr w:type="spellStart"/>
      <w:r>
        <w:t>Sparn</w:t>
      </w:r>
      <w:proofErr w:type="spellEnd"/>
      <w:r>
        <w:t xml:space="preserve"> and John Woodbridge, </w:t>
      </w:r>
      <w:proofErr w:type="spellStart"/>
      <w:r>
        <w:t>Wolfenb</w:t>
      </w:r>
      <w:r>
        <w:rPr>
          <w:rFonts w:cs="Times New Roman"/>
        </w:rPr>
        <w:t>ü</w:t>
      </w:r>
      <w:r>
        <w:t>tteler</w:t>
      </w:r>
      <w:proofErr w:type="spellEnd"/>
      <w:r>
        <w:t xml:space="preserve"> </w:t>
      </w:r>
      <w:proofErr w:type="spellStart"/>
      <w:r>
        <w:t>Forschungen</w:t>
      </w:r>
      <w:proofErr w:type="spellEnd"/>
      <w:r>
        <w:t xml:space="preserve"> (Wiesbaden: Otto </w:t>
      </w:r>
      <w:proofErr w:type="spellStart"/>
      <w:r>
        <w:t>Harrassowitz</w:t>
      </w:r>
      <w:proofErr w:type="spellEnd"/>
      <w:r>
        <w:t xml:space="preserve">, 1988), 65-87; Jean-Robert </w:t>
      </w:r>
      <w:proofErr w:type="spellStart"/>
      <w:r>
        <w:t>Armogathe</w:t>
      </w:r>
      <w:proofErr w:type="spellEnd"/>
      <w:r>
        <w:t xml:space="preserve">, ed., </w:t>
      </w:r>
      <w:r w:rsidRPr="00AB0E2D">
        <w:rPr>
          <w:i/>
        </w:rPr>
        <w:t>Le Grand Si</w:t>
      </w:r>
      <w:r w:rsidRPr="00AB0E2D">
        <w:rPr>
          <w:rFonts w:cs="Times New Roman"/>
          <w:i/>
        </w:rPr>
        <w:t>è</w:t>
      </w:r>
      <w:r w:rsidRPr="00AB0E2D">
        <w:rPr>
          <w:i/>
        </w:rPr>
        <w:t>cle et la Bible</w:t>
      </w:r>
      <w:r>
        <w:t xml:space="preserve">, Bible de </w:t>
      </w:r>
      <w:proofErr w:type="spellStart"/>
      <w:r>
        <w:t>Tous</w:t>
      </w:r>
      <w:proofErr w:type="spellEnd"/>
      <w:r>
        <w:t xml:space="preserve"> les Temps (Paris: </w:t>
      </w:r>
      <w:proofErr w:type="spellStart"/>
      <w:r>
        <w:t>Beauchesne</w:t>
      </w:r>
      <w:proofErr w:type="spellEnd"/>
      <w:r>
        <w:t xml:space="preserve">, 1989); John Drury, “Introductory Essay,” in </w:t>
      </w:r>
      <w:r w:rsidRPr="00AB0E2D">
        <w:rPr>
          <w:i/>
        </w:rPr>
        <w:t>Critics of the Bible, 1724-1873</w:t>
      </w:r>
      <w:r>
        <w:t xml:space="preserve">, ed. John Drury, Cambridge English Prose Texts (Cambridge: Cambridge University Press, 1989), 1-20; Klaus </w:t>
      </w:r>
      <w:proofErr w:type="spellStart"/>
      <w:r>
        <w:t>Scholder</w:t>
      </w:r>
      <w:proofErr w:type="spellEnd"/>
      <w:r>
        <w:t xml:space="preserve">, </w:t>
      </w:r>
      <w:r w:rsidRPr="00AB0E2D">
        <w:rPr>
          <w:i/>
        </w:rPr>
        <w:t>The Birth of Modern Critical Theology: Origins and Problems of Biblical Criticism in the Seventeenth Century</w:t>
      </w:r>
      <w:r>
        <w:t>, trans. John Bowden (London: SCM Press, 1990); Fran</w:t>
      </w:r>
      <w:r>
        <w:rPr>
          <w:rFonts w:cs="Times New Roman"/>
        </w:rPr>
        <w:t>ç</w:t>
      </w:r>
      <w:r>
        <w:t xml:space="preserve">oise </w:t>
      </w:r>
      <w:proofErr w:type="spellStart"/>
      <w:r>
        <w:t>Deconinck</w:t>
      </w:r>
      <w:proofErr w:type="spellEnd"/>
      <w:r>
        <w:t xml:space="preserve">-Brossard, “England and France in the Eighteenth Century,” in </w:t>
      </w:r>
      <w:r w:rsidRPr="004A5E5D">
        <w:rPr>
          <w:i/>
        </w:rPr>
        <w:t>Reading the Text: Biblical Criticism and Literary Theory</w:t>
      </w:r>
      <w:r>
        <w:t xml:space="preserve">, ed. Stephen </w:t>
      </w:r>
      <w:proofErr w:type="spellStart"/>
      <w:r>
        <w:t>Prickett</w:t>
      </w:r>
      <w:proofErr w:type="spellEnd"/>
      <w:r>
        <w:t xml:space="preserve"> (Oxford: Blackwell, 1991), 136-81; Richard H. </w:t>
      </w:r>
      <w:proofErr w:type="spellStart"/>
      <w:r>
        <w:t>Popkin</w:t>
      </w:r>
      <w:proofErr w:type="spellEnd"/>
      <w:r>
        <w:t xml:space="preserve">, “Spinoza and Bible Scholarship,” in </w:t>
      </w:r>
      <w:r w:rsidRPr="00A571D8">
        <w:rPr>
          <w:i/>
        </w:rPr>
        <w:t>The Cambridge Companion to Spinoza</w:t>
      </w:r>
      <w:r>
        <w:t xml:space="preserve">, ed. Don Garrett (Cambridge: Cambridge University Press, 1996), 383-407; </w:t>
      </w:r>
      <w:proofErr w:type="spellStart"/>
      <w:r>
        <w:t>Wiep</w:t>
      </w:r>
      <w:proofErr w:type="spellEnd"/>
      <w:r>
        <w:t xml:space="preserve"> van Bunge and </w:t>
      </w:r>
      <w:proofErr w:type="spellStart"/>
      <w:r>
        <w:t>Wim</w:t>
      </w:r>
      <w:proofErr w:type="spellEnd"/>
      <w:r>
        <w:t xml:space="preserve"> </w:t>
      </w:r>
      <w:proofErr w:type="spellStart"/>
      <w:r>
        <w:t>Klever</w:t>
      </w:r>
      <w:proofErr w:type="spellEnd"/>
      <w:r>
        <w:t xml:space="preserve">, eds., </w:t>
      </w:r>
      <w:r w:rsidRPr="00BF5C05">
        <w:rPr>
          <w:i/>
        </w:rPr>
        <w:t xml:space="preserve">Disguised and Overt </w:t>
      </w:r>
      <w:proofErr w:type="spellStart"/>
      <w:r w:rsidRPr="00BF5C05">
        <w:rPr>
          <w:i/>
        </w:rPr>
        <w:t>Spinozism</w:t>
      </w:r>
      <w:proofErr w:type="spellEnd"/>
      <w:r w:rsidRPr="00BF5C05">
        <w:rPr>
          <w:i/>
        </w:rPr>
        <w:t xml:space="preserve"> around 1700: Papers Presented at the International Colloquium Held at Rotterdam, 5-8 October 1994</w:t>
      </w:r>
      <w:r>
        <w:t>, Brill’s Studies in Intellectual History (Leiden: Brill, 1996); Barry C. Davis, “George Whitefield’s Doctrine of Scripture in Light of 18</w:t>
      </w:r>
      <w:r w:rsidRPr="00D41BD7">
        <w:rPr>
          <w:vertAlign w:val="superscript"/>
        </w:rPr>
        <w:t>th</w:t>
      </w:r>
      <w:r>
        <w:t xml:space="preserve"> Century Biblical Criticism,” </w:t>
      </w:r>
      <w:r w:rsidRPr="00D41BD7">
        <w:rPr>
          <w:i/>
        </w:rPr>
        <w:t>Methodist History</w:t>
      </w:r>
      <w:r>
        <w:t xml:space="preserve"> 36 (October 1997): 17-32; Noel Malcolm, </w:t>
      </w:r>
      <w:r w:rsidRPr="00AB0E2D">
        <w:rPr>
          <w:i/>
        </w:rPr>
        <w:t>Aspects of Hobbes</w:t>
      </w:r>
      <w:r>
        <w:t xml:space="preserve"> (Oxford: Clarendon Press, 2002), 383-431, 457-545; Sheehan, </w:t>
      </w:r>
      <w:r w:rsidRPr="00AB0E2D">
        <w:rPr>
          <w:i/>
        </w:rPr>
        <w:t>The Enlightenment Bible</w:t>
      </w:r>
      <w:r>
        <w:t xml:space="preserve">; Michael C. </w:t>
      </w:r>
      <w:proofErr w:type="spellStart"/>
      <w:r>
        <w:t>Legaspi</w:t>
      </w:r>
      <w:proofErr w:type="spellEnd"/>
      <w:r>
        <w:t xml:space="preserve">, </w:t>
      </w:r>
      <w:r w:rsidRPr="00AB0E2D">
        <w:rPr>
          <w:i/>
        </w:rPr>
        <w:t>The Death of Scripture and the Rise of Biblical Studies</w:t>
      </w:r>
      <w:r>
        <w:t xml:space="preserve">, Oxford Studies in Historical Theology (New York: Oxford University Press, 2010); Piet </w:t>
      </w:r>
      <w:proofErr w:type="spellStart"/>
      <w:r>
        <w:t>Steenbakkers</w:t>
      </w:r>
      <w:proofErr w:type="spellEnd"/>
      <w:r>
        <w:t xml:space="preserve">, “Spinoza in the History of Biblical Scholarship,” in </w:t>
      </w:r>
      <w:r w:rsidRPr="008B42A9">
        <w:rPr>
          <w:i/>
        </w:rPr>
        <w:t>The Making of the Humanities</w:t>
      </w:r>
      <w:r>
        <w:t xml:space="preserve">, vol. 1, </w:t>
      </w:r>
      <w:r w:rsidRPr="008B42A9">
        <w:rPr>
          <w:i/>
        </w:rPr>
        <w:t>Early Modern Europe</w:t>
      </w:r>
      <w:r>
        <w:t xml:space="preserve">, ed. </w:t>
      </w:r>
      <w:proofErr w:type="spellStart"/>
      <w:r>
        <w:t>Rens</w:t>
      </w:r>
      <w:proofErr w:type="spellEnd"/>
      <w:r>
        <w:t xml:space="preserve"> </w:t>
      </w:r>
      <w:proofErr w:type="spellStart"/>
      <w:r>
        <w:t>Bod</w:t>
      </w:r>
      <w:proofErr w:type="spellEnd"/>
      <w:r>
        <w:t xml:space="preserve">, </w:t>
      </w:r>
      <w:proofErr w:type="spellStart"/>
      <w:r>
        <w:t>Jaap</w:t>
      </w:r>
      <w:proofErr w:type="spellEnd"/>
      <w:r>
        <w:t xml:space="preserve"> Matt, and </w:t>
      </w:r>
      <w:proofErr w:type="spellStart"/>
      <w:r>
        <w:t>Thijs</w:t>
      </w:r>
      <w:proofErr w:type="spellEnd"/>
      <w:r>
        <w:t xml:space="preserve"> </w:t>
      </w:r>
      <w:proofErr w:type="spellStart"/>
      <w:r>
        <w:t>Weststeijn</w:t>
      </w:r>
      <w:proofErr w:type="spellEnd"/>
      <w:r>
        <w:t xml:space="preserve"> (Amsterdam: Amsterdam University Press, 2010), 313-25; and Steven Nadler, </w:t>
      </w:r>
      <w:r w:rsidRPr="00BF2836">
        <w:rPr>
          <w:i/>
        </w:rPr>
        <w:t>A Book Forged in Hell: Spinoza’s Scandalous Treatise and the Birth of the Secular Age</w:t>
      </w:r>
      <w:r>
        <w:t xml:space="preserve"> (Princeton: Princeton University Press, 2011). On the deists in particular, see also chapter three.</w:t>
      </w:r>
    </w:p>
  </w:endnote>
  <w:endnote w:id="89">
    <w:p w:rsidR="005D2FC4" w:rsidRDefault="005D2FC4" w:rsidP="005E048D">
      <w:pPr>
        <w:pStyle w:val="EndnoteText"/>
        <w:spacing w:line="480" w:lineRule="auto"/>
      </w:pPr>
      <w:r>
        <w:rPr>
          <w:rStyle w:val="EndnoteReference"/>
        </w:rPr>
        <w:endnoteRef/>
      </w:r>
      <w:r>
        <w:t xml:space="preserve"> See Reiner </w:t>
      </w:r>
      <w:proofErr w:type="spellStart"/>
      <w:r>
        <w:t>Smolinski</w:t>
      </w:r>
      <w:proofErr w:type="spellEnd"/>
      <w:r>
        <w:t xml:space="preserve">, “Authority and Interpretation: Cotton Mather’s Response to the European </w:t>
      </w:r>
      <w:proofErr w:type="spellStart"/>
      <w:r>
        <w:t>Spinozists</w:t>
      </w:r>
      <w:proofErr w:type="spellEnd"/>
      <w:r>
        <w:t xml:space="preserve">,” in </w:t>
      </w:r>
      <w:r w:rsidRPr="00113B6C">
        <w:rPr>
          <w:i/>
        </w:rPr>
        <w:t>Shaping the Stuart World, 1603-1714: The Atlantic Connection</w:t>
      </w:r>
      <w:r>
        <w:t xml:space="preserve">, ed. Allan I. </w:t>
      </w:r>
      <w:proofErr w:type="spellStart"/>
      <w:r>
        <w:t>Macinnes</w:t>
      </w:r>
      <w:proofErr w:type="spellEnd"/>
      <w:r>
        <w:t xml:space="preserve"> and Arthur H. Williamson, The Atlantic World: Europe, Africa and the Americas, 1500-1830 (Leiden: Brill, 2006), 175-203; and Reiner </w:t>
      </w:r>
      <w:proofErr w:type="spellStart"/>
      <w:r>
        <w:t>Smolinski</w:t>
      </w:r>
      <w:proofErr w:type="spellEnd"/>
      <w:r>
        <w:t xml:space="preserve">, “Editor’s Introduction” to Cotton Mather, </w:t>
      </w:r>
      <w:proofErr w:type="spellStart"/>
      <w:r w:rsidRPr="00337D31">
        <w:rPr>
          <w:i/>
        </w:rPr>
        <w:t>Biblia</w:t>
      </w:r>
      <w:proofErr w:type="spellEnd"/>
      <w:r w:rsidRPr="00337D31">
        <w:rPr>
          <w:i/>
        </w:rPr>
        <w:t xml:space="preserve"> Americana: America’s First Bible Commentary, A Synoptic Commentary on the Old and New Testaments, Volume 1: Genesis</w:t>
      </w:r>
      <w:r>
        <w:t xml:space="preserve">, ed. Reiner </w:t>
      </w:r>
      <w:proofErr w:type="spellStart"/>
      <w:r>
        <w:t>Smolinski</w:t>
      </w:r>
      <w:proofErr w:type="spellEnd"/>
      <w:r>
        <w:t xml:space="preserve"> (</w:t>
      </w:r>
      <w:proofErr w:type="spellStart"/>
      <w:r>
        <w:t>T</w:t>
      </w:r>
      <w:r>
        <w:rPr>
          <w:rFonts w:cs="Times New Roman"/>
        </w:rPr>
        <w:t>ü</w:t>
      </w:r>
      <w:r>
        <w:t>bingen</w:t>
      </w:r>
      <w:proofErr w:type="spellEnd"/>
      <w:r>
        <w:t xml:space="preserve">: Mohr </w:t>
      </w:r>
      <w:proofErr w:type="spellStart"/>
      <w:r>
        <w:t>Siebeck</w:t>
      </w:r>
      <w:proofErr w:type="spellEnd"/>
      <w:r>
        <w:t xml:space="preserve">, 2010), 3-210, in which </w:t>
      </w:r>
      <w:proofErr w:type="spellStart"/>
      <w:r>
        <w:t>Smolinski</w:t>
      </w:r>
      <w:proofErr w:type="spellEnd"/>
      <w:r>
        <w:t xml:space="preserve"> concludes that “Mather’s willingness to face [higher critical, </w:t>
      </w:r>
      <w:proofErr w:type="spellStart"/>
      <w:r>
        <w:t>redactionary</w:t>
      </w:r>
      <w:proofErr w:type="spellEnd"/>
      <w:r>
        <w:t xml:space="preserve">, and text-critical] facts, then, demonstrates the astounding ways Enlightenment criticism of the Bible had crossed the Atlantic and infiltrated New England’s pulpits long before Jonathan Edwards” (141). Such work belies the claims of scholars such as Norman Vance of Sussex that, “as far as the Bible was concerned, the Enlightenment had little real impact in Britain, at least not until the nineteenth century. . . . [Spinoza’s] </w:t>
      </w:r>
      <w:proofErr w:type="spellStart"/>
      <w:r w:rsidRPr="00922487">
        <w:rPr>
          <w:i/>
        </w:rPr>
        <w:t>Tractatus</w:t>
      </w:r>
      <w:proofErr w:type="spellEnd"/>
      <w:r>
        <w:t xml:space="preserve"> was not available in English translation until 1862 and attracted little attention in England until it was picked up by well-informed Victorian essayists such as G. H. Lewes and J. A. Froude.” Norman Vance, “More Light? Biblical Criticism and Enlightenment Attitudes,” </w:t>
      </w:r>
      <w:r w:rsidRPr="00922487">
        <w:rPr>
          <w:i/>
        </w:rPr>
        <w:t>Religion in the Age of the Enlightenment</w:t>
      </w:r>
      <w:r>
        <w:t xml:space="preserve"> 2 (2010): 133. Mather and Edwards, of course, read Latin. </w:t>
      </w:r>
    </w:p>
  </w:endnote>
  <w:endnote w:id="90">
    <w:p w:rsidR="005D2FC4" w:rsidRDefault="005D2FC4" w:rsidP="006F6A11">
      <w:pPr>
        <w:pStyle w:val="EndnoteText"/>
        <w:spacing w:line="480" w:lineRule="auto"/>
      </w:pPr>
      <w:r>
        <w:rPr>
          <w:rStyle w:val="EndnoteReference"/>
        </w:rPr>
        <w:endnoteRef/>
      </w:r>
      <w:r>
        <w:t xml:space="preserve"> </w:t>
      </w:r>
      <w:r w:rsidRPr="00463E5E">
        <w:rPr>
          <w:i/>
        </w:rPr>
        <w:t>WJE</w:t>
      </w:r>
      <w:r>
        <w:t xml:space="preserve">, 26:177-78, 251-53, 276-77, 445, 449; </w:t>
      </w:r>
      <w:r w:rsidRPr="00463E5E">
        <w:rPr>
          <w:i/>
        </w:rPr>
        <w:t>WJE</w:t>
      </w:r>
      <w:r>
        <w:t xml:space="preserve">, 20:240-41, n. 1, 397, and 415, where Edwards is copying from Jeremiah Jones, </w:t>
      </w:r>
      <w:r w:rsidRPr="00463E5E">
        <w:rPr>
          <w:i/>
        </w:rPr>
        <w:t>A New and Full Method of Settling the Canonical Authority of the New Testament</w:t>
      </w:r>
      <w:r>
        <w:rPr>
          <w:i/>
        </w:rPr>
        <w:t xml:space="preserve"> . . .</w:t>
      </w:r>
      <w:r>
        <w:t xml:space="preserve">, 3 vols. (London: J. Clark and R. </w:t>
      </w:r>
      <w:proofErr w:type="spellStart"/>
      <w:r>
        <w:t>Hett</w:t>
      </w:r>
      <w:proofErr w:type="spellEnd"/>
      <w:r>
        <w:t xml:space="preserve">, 1726-27), which references </w:t>
      </w:r>
      <w:proofErr w:type="spellStart"/>
      <w:r>
        <w:t>LeClerc</w:t>
      </w:r>
      <w:proofErr w:type="spellEnd"/>
      <w:r>
        <w:t>.</w:t>
      </w:r>
    </w:p>
  </w:endnote>
  <w:endnote w:id="91">
    <w:p w:rsidR="005D2FC4" w:rsidRDefault="005D2FC4" w:rsidP="00DB61C1">
      <w:pPr>
        <w:pStyle w:val="EndnoteText"/>
        <w:spacing w:line="480" w:lineRule="auto"/>
      </w:pPr>
      <w:r>
        <w:rPr>
          <w:rStyle w:val="EndnoteReference"/>
        </w:rPr>
        <w:endnoteRef/>
      </w:r>
      <w:r>
        <w:t xml:space="preserve"> See especially Stein, “Edwards as Biblical Exegete,” 187.</w:t>
      </w:r>
    </w:p>
  </w:endnote>
  <w:endnote w:id="92">
    <w:p w:rsidR="005D2FC4" w:rsidRDefault="005D2FC4" w:rsidP="00DB61C1">
      <w:pPr>
        <w:pStyle w:val="EndnoteText"/>
        <w:spacing w:line="480" w:lineRule="auto"/>
      </w:pPr>
      <w:r>
        <w:rPr>
          <w:rStyle w:val="EndnoteReference"/>
        </w:rPr>
        <w:endnoteRef/>
      </w:r>
      <w:r>
        <w:t xml:space="preserve"> </w:t>
      </w:r>
      <w:proofErr w:type="gramStart"/>
      <w:r>
        <w:t xml:space="preserve">Brown, </w:t>
      </w:r>
      <w:r w:rsidRPr="00DB61C1">
        <w:rPr>
          <w:i/>
        </w:rPr>
        <w:t>Jonathan Edwards and the Bible</w:t>
      </w:r>
      <w:r>
        <w:t>, xv, xvii-xviii.</w:t>
      </w:r>
      <w:proofErr w:type="gramEnd"/>
    </w:p>
  </w:endnote>
  <w:endnote w:id="93">
    <w:p w:rsidR="005D2FC4" w:rsidRDefault="005D2FC4" w:rsidP="00483EDF">
      <w:pPr>
        <w:pStyle w:val="EndnoteText"/>
        <w:spacing w:line="480" w:lineRule="auto"/>
      </w:pPr>
      <w:r>
        <w:rPr>
          <w:rStyle w:val="EndnoteReference"/>
        </w:rPr>
        <w:endnoteRef/>
      </w:r>
      <w:r>
        <w:t xml:space="preserve"> Gerald R. </w:t>
      </w:r>
      <w:proofErr w:type="spellStart"/>
      <w:r>
        <w:t>Cragg’s</w:t>
      </w:r>
      <w:proofErr w:type="spellEnd"/>
      <w:r>
        <w:t xml:space="preserve"> classic chapter, “The Puritans: The Authority of the Word,” in </w:t>
      </w:r>
      <w:proofErr w:type="spellStart"/>
      <w:r>
        <w:t>Cragg</w:t>
      </w:r>
      <w:proofErr w:type="spellEnd"/>
      <w:r>
        <w:t xml:space="preserve">, </w:t>
      </w:r>
      <w:r w:rsidRPr="00483EDF">
        <w:rPr>
          <w:i/>
        </w:rPr>
        <w:t xml:space="preserve">Freedom and Authority: </w:t>
      </w:r>
      <w:proofErr w:type="gramStart"/>
      <w:r w:rsidRPr="00483EDF">
        <w:rPr>
          <w:i/>
        </w:rPr>
        <w:t>A</w:t>
      </w:r>
      <w:proofErr w:type="gramEnd"/>
      <w:r w:rsidRPr="00483EDF">
        <w:rPr>
          <w:i/>
        </w:rPr>
        <w:t xml:space="preserve"> Study of English Thought in the Early Seventeenth Century</w:t>
      </w:r>
      <w:r>
        <w:t xml:space="preserve"> (Philadelphia: Westminster Press, 1975), 127-58, remains a useful introduction to the Puritans’ estimation of the authority of the Bible for their doctrine and their lives.</w:t>
      </w:r>
    </w:p>
  </w:endnote>
  <w:endnote w:id="94">
    <w:p w:rsidR="005D2FC4" w:rsidRDefault="005D2FC4" w:rsidP="00C2257B">
      <w:pPr>
        <w:pStyle w:val="EndnoteText"/>
        <w:spacing w:line="480" w:lineRule="auto"/>
      </w:pPr>
      <w:r>
        <w:rPr>
          <w:rStyle w:val="EndnoteReference"/>
        </w:rPr>
        <w:endnoteRef/>
      </w:r>
      <w:r>
        <w:t xml:space="preserve"> Christopher Hill, </w:t>
      </w:r>
      <w:proofErr w:type="gramStart"/>
      <w:r w:rsidRPr="00C2257B">
        <w:rPr>
          <w:i/>
        </w:rPr>
        <w:t>The</w:t>
      </w:r>
      <w:proofErr w:type="gramEnd"/>
      <w:r w:rsidRPr="00C2257B">
        <w:rPr>
          <w:i/>
        </w:rPr>
        <w:t xml:space="preserve"> English Bible and the Seventeenth-Century Revolution</w:t>
      </w:r>
      <w:r>
        <w:t xml:space="preserve"> (London: Penguin Books, 1994; orig. 1993), 4. But note that Hill has a much-too-simple view of the Bible’s decline as a result of sectarian fighting during the Puritan Interregnum and the suppression of sectarians during the Stuart Restoration: “The Bible lost its universal power once it had been demonstrated that you could prove anything from it, and that there was no means of deciding once the authority of the church could not be enforced. . . . The Bible became a historical document, to be interpreted like any other. </w:t>
      </w:r>
      <w:proofErr w:type="gramStart"/>
      <w:r>
        <w:t>Today its old authority exists only in dark corners like Northern Ireland or the Bible Belt of the USA” (428).</w:t>
      </w:r>
      <w:proofErr w:type="gramEnd"/>
    </w:p>
  </w:endnote>
  <w:endnote w:id="95">
    <w:p w:rsidR="005D2FC4" w:rsidRDefault="005D2FC4" w:rsidP="005554BE">
      <w:pPr>
        <w:pStyle w:val="EndnoteText"/>
        <w:spacing w:line="480" w:lineRule="auto"/>
      </w:pPr>
      <w:r>
        <w:rPr>
          <w:rStyle w:val="EndnoteReference"/>
        </w:rPr>
        <w:endnoteRef/>
      </w:r>
      <w:r>
        <w:t xml:space="preserve"> Coolidge, </w:t>
      </w:r>
      <w:proofErr w:type="gramStart"/>
      <w:r w:rsidRPr="005554BE">
        <w:rPr>
          <w:i/>
        </w:rPr>
        <w:t>The</w:t>
      </w:r>
      <w:proofErr w:type="gramEnd"/>
      <w:r w:rsidRPr="005554BE">
        <w:rPr>
          <w:i/>
        </w:rPr>
        <w:t xml:space="preserve"> Pauline Renaissance in England</w:t>
      </w:r>
      <w:r>
        <w:t>, 141.</w:t>
      </w:r>
    </w:p>
  </w:endnote>
  <w:endnote w:id="96">
    <w:p w:rsidR="005D2FC4" w:rsidRDefault="005D2FC4" w:rsidP="005554BE">
      <w:pPr>
        <w:pStyle w:val="EndnoteText"/>
        <w:spacing w:line="480" w:lineRule="auto"/>
      </w:pPr>
      <w:r>
        <w:rPr>
          <w:rStyle w:val="EndnoteReference"/>
        </w:rPr>
        <w:endnoteRef/>
      </w:r>
      <w:r>
        <w:t xml:space="preserve"> Janice Knight, “The Word Made Flesh: Reading Women and the Bible,” in </w:t>
      </w:r>
      <w:r w:rsidRPr="005554BE">
        <w:rPr>
          <w:i/>
        </w:rPr>
        <w:t>Reading Women: Literacy, Authorship, and Culture in the Atlantic World, 1500-1800</w:t>
      </w:r>
      <w:r>
        <w:t xml:space="preserve">, ed. Heidi </w:t>
      </w:r>
      <w:proofErr w:type="spellStart"/>
      <w:r>
        <w:t>Brayman</w:t>
      </w:r>
      <w:proofErr w:type="spellEnd"/>
      <w:r>
        <w:t xml:space="preserve"> </w:t>
      </w:r>
      <w:proofErr w:type="spellStart"/>
      <w:r>
        <w:t>Hackel</w:t>
      </w:r>
      <w:proofErr w:type="spellEnd"/>
      <w:r>
        <w:t xml:space="preserve"> and Catherine E. Kelly, Material Texts (Philadelphia: University of Pennsylvania Press, 2008), 169.</w:t>
      </w:r>
    </w:p>
  </w:endnote>
  <w:endnote w:id="97">
    <w:p w:rsidR="005D2FC4" w:rsidRPr="009B07AD" w:rsidRDefault="005D2FC4" w:rsidP="004E63AE">
      <w:pPr>
        <w:pStyle w:val="EndnoteText"/>
        <w:spacing w:line="480" w:lineRule="auto"/>
        <w:rPr>
          <w:rFonts w:cs="Times New Roman"/>
          <w:szCs w:val="24"/>
        </w:rPr>
      </w:pPr>
      <w:r>
        <w:rPr>
          <w:rStyle w:val="EndnoteReference"/>
        </w:rPr>
        <w:endnoteRef/>
      </w:r>
      <w:r>
        <w:t xml:space="preserve"> Too much is written on this theme to summarize briefly here, but see the authoritative summaries in Theodore Dwight Bozeman, </w:t>
      </w:r>
      <w:r w:rsidRPr="00C23A78">
        <w:rPr>
          <w:i/>
        </w:rPr>
        <w:t xml:space="preserve">To Live Ancient Lives: The </w:t>
      </w:r>
      <w:proofErr w:type="spellStart"/>
      <w:r w:rsidRPr="00C23A78">
        <w:rPr>
          <w:i/>
        </w:rPr>
        <w:t>Primitivist</w:t>
      </w:r>
      <w:proofErr w:type="spellEnd"/>
      <w:r w:rsidRPr="00C23A78">
        <w:rPr>
          <w:i/>
        </w:rPr>
        <w:t xml:space="preserve"> Dimension in Puritanism</w:t>
      </w:r>
      <w:r>
        <w:t xml:space="preserve"> (Chapel Hill: University of North Carolina Press, 1988); Alexis A. </w:t>
      </w:r>
      <w:proofErr w:type="spellStart"/>
      <w:r>
        <w:t>Antroacoli</w:t>
      </w:r>
      <w:proofErr w:type="spellEnd"/>
      <w:r>
        <w:t>, “‘Mighty in the Scriptures’: The Bible in Colonial Massachusetts, 1630-</w:t>
      </w:r>
      <w:r w:rsidRPr="009B07AD">
        <w:rPr>
          <w:rFonts w:cs="Times New Roman"/>
          <w:szCs w:val="24"/>
        </w:rPr>
        <w:t>1776” (Ph.D. diss., Brandei</w:t>
      </w:r>
      <w:r>
        <w:rPr>
          <w:rFonts w:cs="Times New Roman"/>
          <w:szCs w:val="24"/>
        </w:rPr>
        <w:t xml:space="preserve">s University, 2006); and David D. Hall, </w:t>
      </w:r>
      <w:r w:rsidRPr="00C23A78">
        <w:rPr>
          <w:rFonts w:cs="Times New Roman"/>
          <w:i/>
          <w:szCs w:val="24"/>
        </w:rPr>
        <w:t>A Reforming People: Puritanism and the Transformation of Public Life in New England</w:t>
      </w:r>
      <w:r>
        <w:rPr>
          <w:rFonts w:cs="Times New Roman"/>
          <w:szCs w:val="24"/>
        </w:rPr>
        <w:t xml:space="preserve"> (New York: Alfred A. Knopf, 2011).</w:t>
      </w:r>
    </w:p>
  </w:endnote>
  <w:endnote w:id="98">
    <w:p w:rsidR="005D2FC4" w:rsidRPr="009F07BE" w:rsidRDefault="005D2FC4" w:rsidP="009F07BE">
      <w:pPr>
        <w:pStyle w:val="FootnoteText"/>
        <w:spacing w:line="480" w:lineRule="auto"/>
        <w:rPr>
          <w:sz w:val="24"/>
          <w:szCs w:val="24"/>
        </w:rPr>
      </w:pPr>
      <w:r w:rsidRPr="009F07BE">
        <w:rPr>
          <w:rStyle w:val="EndnoteReference"/>
          <w:sz w:val="24"/>
          <w:szCs w:val="24"/>
        </w:rPr>
        <w:endnoteRef/>
      </w:r>
      <w:r w:rsidRPr="009F07BE">
        <w:rPr>
          <w:sz w:val="24"/>
          <w:szCs w:val="24"/>
        </w:rPr>
        <w:t xml:space="preserve"> </w:t>
      </w:r>
      <w:r>
        <w:rPr>
          <w:sz w:val="24"/>
          <w:szCs w:val="24"/>
        </w:rPr>
        <w:t xml:space="preserve">On January 3, 1644/45, the English Parliament abolished the use of the </w:t>
      </w:r>
      <w:r w:rsidRPr="002E76D9">
        <w:rPr>
          <w:i/>
          <w:sz w:val="24"/>
          <w:szCs w:val="24"/>
        </w:rPr>
        <w:t>Book of Common Prayer</w:t>
      </w:r>
      <w:r>
        <w:rPr>
          <w:sz w:val="24"/>
          <w:szCs w:val="24"/>
        </w:rPr>
        <w:t xml:space="preserve">, substituting the Puritans’ new </w:t>
      </w:r>
      <w:r w:rsidRPr="002E76D9">
        <w:rPr>
          <w:i/>
          <w:sz w:val="24"/>
          <w:szCs w:val="24"/>
        </w:rPr>
        <w:t>Directory for Public Worship</w:t>
      </w:r>
      <w:r>
        <w:rPr>
          <w:sz w:val="24"/>
          <w:szCs w:val="24"/>
        </w:rPr>
        <w:t xml:space="preserve"> </w:t>
      </w:r>
      <w:r w:rsidRPr="009F07BE">
        <w:rPr>
          <w:sz w:val="24"/>
          <w:szCs w:val="24"/>
        </w:rPr>
        <w:t xml:space="preserve">(1644/45). </w:t>
      </w:r>
      <w:r>
        <w:rPr>
          <w:sz w:val="24"/>
          <w:szCs w:val="24"/>
        </w:rPr>
        <w:t xml:space="preserve">The Prayer Book was restored in England in 1662, but in New England most Puritans continued to follow the counsel of the Westminster divines (though never slavishly). </w:t>
      </w:r>
      <w:r w:rsidRPr="009F07BE">
        <w:rPr>
          <w:sz w:val="24"/>
          <w:szCs w:val="24"/>
        </w:rPr>
        <w:t xml:space="preserve">See </w:t>
      </w:r>
      <w:proofErr w:type="gramStart"/>
      <w:r w:rsidRPr="009F07BE">
        <w:rPr>
          <w:i/>
          <w:sz w:val="24"/>
          <w:szCs w:val="24"/>
        </w:rPr>
        <w:t>The</w:t>
      </w:r>
      <w:proofErr w:type="gramEnd"/>
      <w:r w:rsidRPr="009F07BE">
        <w:rPr>
          <w:i/>
          <w:sz w:val="24"/>
          <w:szCs w:val="24"/>
        </w:rPr>
        <w:t xml:space="preserve"> Westminster Directory, being A Directory for the </w:t>
      </w:r>
      <w:proofErr w:type="spellStart"/>
      <w:r w:rsidRPr="009F07BE">
        <w:rPr>
          <w:i/>
          <w:sz w:val="24"/>
          <w:szCs w:val="24"/>
        </w:rPr>
        <w:t>Publique</w:t>
      </w:r>
      <w:proofErr w:type="spellEnd"/>
      <w:r w:rsidRPr="009F07BE">
        <w:rPr>
          <w:i/>
          <w:sz w:val="24"/>
          <w:szCs w:val="24"/>
        </w:rPr>
        <w:t xml:space="preserve"> Worship of God in the Three </w:t>
      </w:r>
      <w:proofErr w:type="spellStart"/>
      <w:r w:rsidRPr="009F07BE">
        <w:rPr>
          <w:i/>
          <w:sz w:val="24"/>
          <w:szCs w:val="24"/>
        </w:rPr>
        <w:t>Kingdomes</w:t>
      </w:r>
      <w:proofErr w:type="spellEnd"/>
      <w:r w:rsidRPr="009F07BE">
        <w:rPr>
          <w:sz w:val="24"/>
          <w:szCs w:val="24"/>
        </w:rPr>
        <w:t xml:space="preserve">, with an introduction by Ian </w:t>
      </w:r>
      <w:proofErr w:type="spellStart"/>
      <w:r w:rsidRPr="009F07BE">
        <w:rPr>
          <w:sz w:val="24"/>
          <w:szCs w:val="24"/>
        </w:rPr>
        <w:t>Breward</w:t>
      </w:r>
      <w:proofErr w:type="spellEnd"/>
      <w:r w:rsidRPr="009F07BE">
        <w:rPr>
          <w:sz w:val="24"/>
          <w:szCs w:val="24"/>
        </w:rPr>
        <w:t>, Grove Liturgical Study No. 21 (</w:t>
      </w:r>
      <w:proofErr w:type="spellStart"/>
      <w:r w:rsidRPr="009F07BE">
        <w:rPr>
          <w:sz w:val="24"/>
          <w:szCs w:val="24"/>
        </w:rPr>
        <w:t>Bramcote</w:t>
      </w:r>
      <w:proofErr w:type="spellEnd"/>
      <w:r w:rsidRPr="009F07BE">
        <w:rPr>
          <w:sz w:val="24"/>
          <w:szCs w:val="24"/>
        </w:rPr>
        <w:t>, England: Grove Books, 1980)</w:t>
      </w:r>
      <w:r>
        <w:rPr>
          <w:sz w:val="24"/>
          <w:szCs w:val="24"/>
        </w:rPr>
        <w:t>, a reprint of the original published in London</w:t>
      </w:r>
      <w:r w:rsidRPr="009F07BE">
        <w:rPr>
          <w:sz w:val="24"/>
          <w:szCs w:val="24"/>
        </w:rPr>
        <w:t xml:space="preserve">. </w:t>
      </w:r>
      <w:r>
        <w:rPr>
          <w:sz w:val="24"/>
          <w:szCs w:val="24"/>
        </w:rPr>
        <w:t>R</w:t>
      </w:r>
      <w:r w:rsidRPr="009F07BE">
        <w:rPr>
          <w:sz w:val="24"/>
          <w:szCs w:val="24"/>
        </w:rPr>
        <w:t>egard</w:t>
      </w:r>
      <w:r>
        <w:rPr>
          <w:sz w:val="24"/>
          <w:szCs w:val="24"/>
        </w:rPr>
        <w:t>ing</w:t>
      </w:r>
      <w:r w:rsidRPr="009F07BE">
        <w:rPr>
          <w:sz w:val="24"/>
          <w:szCs w:val="24"/>
        </w:rPr>
        <w:t xml:space="preserve"> the “</w:t>
      </w:r>
      <w:proofErr w:type="spellStart"/>
      <w:r w:rsidRPr="009F07BE">
        <w:rPr>
          <w:sz w:val="24"/>
          <w:szCs w:val="24"/>
        </w:rPr>
        <w:t>publique</w:t>
      </w:r>
      <w:proofErr w:type="spellEnd"/>
      <w:r w:rsidRPr="009F07BE">
        <w:rPr>
          <w:sz w:val="24"/>
          <w:szCs w:val="24"/>
        </w:rPr>
        <w:t xml:space="preserve"> reading</w:t>
      </w:r>
      <w:r>
        <w:rPr>
          <w:sz w:val="24"/>
          <w:szCs w:val="24"/>
        </w:rPr>
        <w:t>”</w:t>
      </w:r>
      <w:r w:rsidRPr="009F07BE">
        <w:rPr>
          <w:sz w:val="24"/>
          <w:szCs w:val="24"/>
        </w:rPr>
        <w:t xml:space="preserve"> of Scripture, the Assemblymen advised: “How large a portion shall be read at once, is left to the </w:t>
      </w:r>
      <w:proofErr w:type="spellStart"/>
      <w:r w:rsidRPr="009F07BE">
        <w:rPr>
          <w:sz w:val="24"/>
          <w:szCs w:val="24"/>
        </w:rPr>
        <w:t>wisdome</w:t>
      </w:r>
      <w:proofErr w:type="spellEnd"/>
      <w:r w:rsidRPr="009F07BE">
        <w:rPr>
          <w:sz w:val="24"/>
          <w:szCs w:val="24"/>
        </w:rPr>
        <w:t xml:space="preserve"> of the Minister: but it is convenient, that ordinarily one Chapter of each Testament bee read at every meeting; and sometimes more, where the Chapters be short, or the coherence of matter </w:t>
      </w:r>
      <w:proofErr w:type="spellStart"/>
      <w:r w:rsidRPr="009F07BE">
        <w:rPr>
          <w:sz w:val="24"/>
          <w:szCs w:val="24"/>
        </w:rPr>
        <w:t>requireth</w:t>
      </w:r>
      <w:proofErr w:type="spellEnd"/>
      <w:r w:rsidRPr="009F07BE">
        <w:rPr>
          <w:sz w:val="24"/>
          <w:szCs w:val="24"/>
        </w:rPr>
        <w:t xml:space="preserve"> it. It is requisite that all the Canonical Books be read over in order, that the people may be better acquainted with the whole Body of the Scriptures: And ordinarily, where the Reading in either Testament </w:t>
      </w:r>
      <w:proofErr w:type="spellStart"/>
      <w:r w:rsidRPr="009F07BE">
        <w:rPr>
          <w:sz w:val="24"/>
          <w:szCs w:val="24"/>
        </w:rPr>
        <w:t>endeth</w:t>
      </w:r>
      <w:proofErr w:type="spellEnd"/>
      <w:r w:rsidRPr="009F07BE">
        <w:rPr>
          <w:sz w:val="24"/>
          <w:szCs w:val="24"/>
        </w:rPr>
        <w:t xml:space="preserve"> on one Lords Day, it is to begin the next. </w:t>
      </w:r>
      <w:proofErr w:type="spellStart"/>
      <w:r w:rsidRPr="009F07BE">
        <w:rPr>
          <w:sz w:val="24"/>
          <w:szCs w:val="24"/>
        </w:rPr>
        <w:t>Wee</w:t>
      </w:r>
      <w:proofErr w:type="spellEnd"/>
      <w:r w:rsidRPr="009F07BE">
        <w:rPr>
          <w:sz w:val="24"/>
          <w:szCs w:val="24"/>
        </w:rPr>
        <w:t xml:space="preserve"> commend also the more frequent reading of such Scriptures, as </w:t>
      </w:r>
      <w:proofErr w:type="spellStart"/>
      <w:r w:rsidRPr="009F07BE">
        <w:rPr>
          <w:sz w:val="24"/>
          <w:szCs w:val="24"/>
        </w:rPr>
        <w:t>hee</w:t>
      </w:r>
      <w:proofErr w:type="spellEnd"/>
      <w:r w:rsidRPr="009F07BE">
        <w:rPr>
          <w:sz w:val="24"/>
          <w:szCs w:val="24"/>
        </w:rPr>
        <w:t xml:space="preserve"> that </w:t>
      </w:r>
      <w:proofErr w:type="spellStart"/>
      <w:r w:rsidRPr="009F07BE">
        <w:rPr>
          <w:sz w:val="24"/>
          <w:szCs w:val="24"/>
        </w:rPr>
        <w:t>readeth</w:t>
      </w:r>
      <w:proofErr w:type="spellEnd"/>
      <w:r w:rsidRPr="009F07BE">
        <w:rPr>
          <w:sz w:val="24"/>
          <w:szCs w:val="24"/>
        </w:rPr>
        <w:t xml:space="preserve"> shall </w:t>
      </w:r>
      <w:proofErr w:type="spellStart"/>
      <w:r w:rsidRPr="009F07BE">
        <w:rPr>
          <w:sz w:val="24"/>
          <w:szCs w:val="24"/>
        </w:rPr>
        <w:t>thinke</w:t>
      </w:r>
      <w:proofErr w:type="spellEnd"/>
      <w:r w:rsidRPr="009F07BE">
        <w:rPr>
          <w:sz w:val="24"/>
          <w:szCs w:val="24"/>
        </w:rPr>
        <w:t xml:space="preserve"> best for edification of this Hearers; as the Book of </w:t>
      </w:r>
      <w:proofErr w:type="spellStart"/>
      <w:r w:rsidRPr="009F07BE">
        <w:rPr>
          <w:sz w:val="24"/>
          <w:szCs w:val="24"/>
        </w:rPr>
        <w:t>Psalmes</w:t>
      </w:r>
      <w:proofErr w:type="spellEnd"/>
      <w:r w:rsidRPr="009F07BE">
        <w:rPr>
          <w:sz w:val="24"/>
          <w:szCs w:val="24"/>
        </w:rPr>
        <w:t xml:space="preserve">, and such like” (11). </w:t>
      </w:r>
      <w:r>
        <w:rPr>
          <w:sz w:val="24"/>
          <w:szCs w:val="24"/>
        </w:rPr>
        <w:t xml:space="preserve">On public Scripture reading, see also Hughes Oliphant Old, </w:t>
      </w:r>
      <w:r w:rsidRPr="001F450E">
        <w:rPr>
          <w:i/>
          <w:sz w:val="24"/>
          <w:szCs w:val="24"/>
        </w:rPr>
        <w:t>The Reading and Preaching of the Scriptures in the Worship of the Christian Church</w:t>
      </w:r>
      <w:r>
        <w:rPr>
          <w:sz w:val="24"/>
          <w:szCs w:val="24"/>
        </w:rPr>
        <w:t xml:space="preserve">, vol. 5, </w:t>
      </w:r>
      <w:proofErr w:type="spellStart"/>
      <w:r w:rsidRPr="001F450E">
        <w:rPr>
          <w:i/>
          <w:sz w:val="24"/>
          <w:szCs w:val="24"/>
        </w:rPr>
        <w:t>Moderatism</w:t>
      </w:r>
      <w:proofErr w:type="spellEnd"/>
      <w:r w:rsidRPr="001F450E">
        <w:rPr>
          <w:i/>
          <w:sz w:val="24"/>
          <w:szCs w:val="24"/>
        </w:rPr>
        <w:t>, Pietism, and Awakening</w:t>
      </w:r>
      <w:r>
        <w:rPr>
          <w:sz w:val="24"/>
          <w:szCs w:val="24"/>
        </w:rPr>
        <w:t xml:space="preserve"> (Grand Rapids: </w:t>
      </w:r>
      <w:proofErr w:type="spellStart"/>
      <w:r>
        <w:rPr>
          <w:sz w:val="24"/>
          <w:szCs w:val="24"/>
        </w:rPr>
        <w:t>Eerdmans</w:t>
      </w:r>
      <w:proofErr w:type="spellEnd"/>
      <w:r>
        <w:rPr>
          <w:sz w:val="24"/>
          <w:szCs w:val="24"/>
        </w:rPr>
        <w:t xml:space="preserve">, 2004), 172-73; and the published sermon of William Homes, pastor of the Congregational church of Chilmark on Martha’s Vineyard, </w:t>
      </w:r>
      <w:r w:rsidRPr="001F450E">
        <w:rPr>
          <w:i/>
          <w:sz w:val="24"/>
          <w:szCs w:val="24"/>
        </w:rPr>
        <w:t xml:space="preserve">A Discourse Concerning the </w:t>
      </w:r>
      <w:proofErr w:type="spellStart"/>
      <w:r w:rsidRPr="001F450E">
        <w:rPr>
          <w:i/>
          <w:sz w:val="24"/>
          <w:szCs w:val="24"/>
        </w:rPr>
        <w:t>Publick</w:t>
      </w:r>
      <w:proofErr w:type="spellEnd"/>
      <w:r w:rsidRPr="001F450E">
        <w:rPr>
          <w:i/>
          <w:sz w:val="24"/>
          <w:szCs w:val="24"/>
        </w:rPr>
        <w:t xml:space="preserve"> Reading of the Holy Scriptures By the Lords People, in their Religious Assemblies: </w:t>
      </w:r>
      <w:proofErr w:type="spellStart"/>
      <w:r w:rsidRPr="001F450E">
        <w:rPr>
          <w:i/>
          <w:sz w:val="24"/>
          <w:szCs w:val="24"/>
        </w:rPr>
        <w:t>Deliver’d</w:t>
      </w:r>
      <w:proofErr w:type="spellEnd"/>
      <w:r w:rsidRPr="001F450E">
        <w:rPr>
          <w:i/>
          <w:sz w:val="24"/>
          <w:szCs w:val="24"/>
        </w:rPr>
        <w:t xml:space="preserve"> at Tisbury, August 12, 1719</w:t>
      </w:r>
      <w:r>
        <w:rPr>
          <w:sz w:val="24"/>
          <w:szCs w:val="24"/>
        </w:rPr>
        <w:t xml:space="preserve"> (Boston: B. Green, 1720). On Puritan psalmody, see especially </w:t>
      </w:r>
      <w:r w:rsidRPr="00CB19E9">
        <w:rPr>
          <w:i/>
          <w:sz w:val="24"/>
          <w:szCs w:val="24"/>
        </w:rPr>
        <w:t>The Bay Psalm Book: A Facsimile Reprint of the First Edition of 1640</w:t>
      </w:r>
      <w:r>
        <w:rPr>
          <w:sz w:val="24"/>
          <w:szCs w:val="24"/>
        </w:rPr>
        <w:t xml:space="preserve"> (Chicago: University of Chicago Press, 1956), the first full-length book published in British North America, whose “Preface,” penned anonymously by Boston’s John Cotton, offered a biblical rationale for </w:t>
      </w:r>
      <w:r w:rsidRPr="00CB19E9">
        <w:rPr>
          <w:i/>
          <w:sz w:val="24"/>
          <w:szCs w:val="24"/>
        </w:rPr>
        <w:t>a cappella</w:t>
      </w:r>
      <w:r>
        <w:rPr>
          <w:sz w:val="24"/>
          <w:szCs w:val="24"/>
        </w:rPr>
        <w:t xml:space="preserve"> psalm singing; </w:t>
      </w:r>
      <w:proofErr w:type="spellStart"/>
      <w:r>
        <w:rPr>
          <w:sz w:val="24"/>
          <w:szCs w:val="24"/>
        </w:rPr>
        <w:t>Zoltán</w:t>
      </w:r>
      <w:proofErr w:type="spellEnd"/>
      <w:r>
        <w:rPr>
          <w:sz w:val="24"/>
          <w:szCs w:val="24"/>
        </w:rPr>
        <w:t xml:space="preserve"> </w:t>
      </w:r>
      <w:proofErr w:type="spellStart"/>
      <w:r>
        <w:rPr>
          <w:sz w:val="24"/>
          <w:szCs w:val="24"/>
        </w:rPr>
        <w:t>Haraszti</w:t>
      </w:r>
      <w:proofErr w:type="spellEnd"/>
      <w:r>
        <w:rPr>
          <w:sz w:val="24"/>
          <w:szCs w:val="24"/>
        </w:rPr>
        <w:t xml:space="preserve">, </w:t>
      </w:r>
      <w:r w:rsidRPr="00CB19E9">
        <w:rPr>
          <w:i/>
          <w:sz w:val="24"/>
          <w:szCs w:val="24"/>
        </w:rPr>
        <w:t>The Enigma of the Bay Psalm Book</w:t>
      </w:r>
      <w:r>
        <w:rPr>
          <w:sz w:val="24"/>
          <w:szCs w:val="24"/>
        </w:rPr>
        <w:t xml:space="preserve"> (Chicago: University of Chicago Press, 1956); J. H. </w:t>
      </w:r>
      <w:proofErr w:type="spellStart"/>
      <w:r>
        <w:rPr>
          <w:sz w:val="24"/>
          <w:szCs w:val="24"/>
        </w:rPr>
        <w:t>Dovenkamp</w:t>
      </w:r>
      <w:proofErr w:type="spellEnd"/>
      <w:r>
        <w:rPr>
          <w:sz w:val="24"/>
          <w:szCs w:val="24"/>
        </w:rPr>
        <w:t xml:space="preserve">, “The </w:t>
      </w:r>
      <w:r w:rsidRPr="00CB19E9">
        <w:rPr>
          <w:i/>
          <w:sz w:val="24"/>
          <w:szCs w:val="24"/>
        </w:rPr>
        <w:t>Bay Psalm Book</w:t>
      </w:r>
      <w:r>
        <w:rPr>
          <w:sz w:val="24"/>
          <w:szCs w:val="24"/>
        </w:rPr>
        <w:t xml:space="preserve"> and the Ainsworth Psalter,” </w:t>
      </w:r>
      <w:r w:rsidRPr="00CB19E9">
        <w:rPr>
          <w:i/>
          <w:sz w:val="24"/>
          <w:szCs w:val="24"/>
        </w:rPr>
        <w:t>Early American Literature</w:t>
      </w:r>
      <w:r>
        <w:rPr>
          <w:sz w:val="24"/>
          <w:szCs w:val="24"/>
        </w:rPr>
        <w:t xml:space="preserve"> 7 (Spring 1972): 3-16; Hugh Amory, “‘Gods Altar Needs Not our </w:t>
      </w:r>
      <w:proofErr w:type="spellStart"/>
      <w:r>
        <w:rPr>
          <w:sz w:val="24"/>
          <w:szCs w:val="24"/>
        </w:rPr>
        <w:t>Pollishings</w:t>
      </w:r>
      <w:proofErr w:type="spellEnd"/>
      <w:r>
        <w:rPr>
          <w:sz w:val="24"/>
          <w:szCs w:val="24"/>
        </w:rPr>
        <w:t xml:space="preserve">’: Revisiting the Bay Psalm Book,” </w:t>
      </w:r>
      <w:r w:rsidRPr="005E53DA">
        <w:rPr>
          <w:i/>
          <w:sz w:val="24"/>
          <w:szCs w:val="24"/>
        </w:rPr>
        <w:t>Printing History</w:t>
      </w:r>
      <w:r>
        <w:rPr>
          <w:sz w:val="24"/>
          <w:szCs w:val="24"/>
        </w:rPr>
        <w:t xml:space="preserve"> 13 (1990): 2-14</w:t>
      </w:r>
      <w:r w:rsidR="00E07C4E">
        <w:rPr>
          <w:sz w:val="24"/>
          <w:szCs w:val="24"/>
        </w:rPr>
        <w:t xml:space="preserve">; and Joanne van </w:t>
      </w:r>
      <w:proofErr w:type="spellStart"/>
      <w:r w:rsidR="00E07C4E">
        <w:rPr>
          <w:sz w:val="24"/>
          <w:szCs w:val="24"/>
        </w:rPr>
        <w:t>der</w:t>
      </w:r>
      <w:proofErr w:type="spellEnd"/>
      <w:r w:rsidR="00E07C4E">
        <w:rPr>
          <w:sz w:val="24"/>
          <w:szCs w:val="24"/>
        </w:rPr>
        <w:t xml:space="preserve"> </w:t>
      </w:r>
      <w:proofErr w:type="spellStart"/>
      <w:r w:rsidR="00E07C4E">
        <w:rPr>
          <w:sz w:val="24"/>
          <w:szCs w:val="24"/>
        </w:rPr>
        <w:t>Woude</w:t>
      </w:r>
      <w:proofErr w:type="spellEnd"/>
      <w:r w:rsidR="00E07C4E">
        <w:rPr>
          <w:sz w:val="24"/>
          <w:szCs w:val="24"/>
        </w:rPr>
        <w:t xml:space="preserve">, “‘How Shall We Sing the Lord’s Song in a Strange Land?’: A Transatlantic Study of the </w:t>
      </w:r>
      <w:r w:rsidR="00E07C4E" w:rsidRPr="00E07C4E">
        <w:rPr>
          <w:i/>
          <w:sz w:val="24"/>
          <w:szCs w:val="24"/>
        </w:rPr>
        <w:t>Bay Psalm Book</w:t>
      </w:r>
      <w:r w:rsidR="00E07C4E">
        <w:rPr>
          <w:sz w:val="24"/>
          <w:szCs w:val="24"/>
        </w:rPr>
        <w:t xml:space="preserve">,” in </w:t>
      </w:r>
      <w:r w:rsidR="00E07C4E" w:rsidRPr="00E07C4E">
        <w:rPr>
          <w:i/>
          <w:sz w:val="24"/>
          <w:szCs w:val="24"/>
        </w:rPr>
        <w:t>Psalms in the Early Modern World</w:t>
      </w:r>
      <w:r w:rsidR="00E07C4E">
        <w:rPr>
          <w:sz w:val="24"/>
          <w:szCs w:val="24"/>
        </w:rPr>
        <w:t xml:space="preserve">, ed. Linda Phyllis </w:t>
      </w:r>
      <w:proofErr w:type="spellStart"/>
      <w:r w:rsidR="00E07C4E">
        <w:rPr>
          <w:sz w:val="24"/>
          <w:szCs w:val="24"/>
        </w:rPr>
        <w:t>Austern</w:t>
      </w:r>
      <w:proofErr w:type="spellEnd"/>
      <w:r w:rsidR="00E07C4E">
        <w:rPr>
          <w:sz w:val="24"/>
          <w:szCs w:val="24"/>
        </w:rPr>
        <w:t>, Kari Boyd McBride, and David L. Orvis (</w:t>
      </w:r>
      <w:proofErr w:type="spellStart"/>
      <w:r w:rsidR="00E07C4E">
        <w:rPr>
          <w:sz w:val="24"/>
          <w:szCs w:val="24"/>
        </w:rPr>
        <w:t>Farnham</w:t>
      </w:r>
      <w:proofErr w:type="spellEnd"/>
      <w:r w:rsidR="00E07C4E">
        <w:rPr>
          <w:sz w:val="24"/>
          <w:szCs w:val="24"/>
        </w:rPr>
        <w:t xml:space="preserve">, U.K.: </w:t>
      </w:r>
      <w:proofErr w:type="spellStart"/>
      <w:r w:rsidR="00E07C4E">
        <w:rPr>
          <w:sz w:val="24"/>
          <w:szCs w:val="24"/>
        </w:rPr>
        <w:t>Ashgate</w:t>
      </w:r>
      <w:proofErr w:type="spellEnd"/>
      <w:r w:rsidR="00E07C4E">
        <w:rPr>
          <w:sz w:val="24"/>
          <w:szCs w:val="24"/>
        </w:rPr>
        <w:t>, 2011), 115-36</w:t>
      </w:r>
      <w:r>
        <w:rPr>
          <w:sz w:val="24"/>
          <w:szCs w:val="24"/>
        </w:rPr>
        <w:t xml:space="preserve">. </w:t>
      </w:r>
      <w:r w:rsidRPr="009F07BE">
        <w:rPr>
          <w:sz w:val="24"/>
          <w:szCs w:val="24"/>
        </w:rPr>
        <w:t xml:space="preserve">For more on Puritan worship, see Muller and Ward, </w:t>
      </w:r>
      <w:r w:rsidRPr="009F07BE">
        <w:rPr>
          <w:i/>
          <w:sz w:val="24"/>
          <w:szCs w:val="24"/>
        </w:rPr>
        <w:t>Scripture and Worship</w:t>
      </w:r>
      <w:r w:rsidRPr="009F07BE">
        <w:rPr>
          <w:sz w:val="24"/>
          <w:szCs w:val="24"/>
        </w:rPr>
        <w:t>, 111-140</w:t>
      </w:r>
      <w:r>
        <w:rPr>
          <w:sz w:val="24"/>
          <w:szCs w:val="24"/>
        </w:rPr>
        <w:t>; and</w:t>
      </w:r>
      <w:r w:rsidRPr="009F07BE">
        <w:rPr>
          <w:sz w:val="24"/>
          <w:szCs w:val="24"/>
        </w:rPr>
        <w:t xml:space="preserve"> Horton Davies, </w:t>
      </w:r>
      <w:r w:rsidRPr="009F07BE">
        <w:rPr>
          <w:i/>
          <w:sz w:val="24"/>
          <w:szCs w:val="24"/>
        </w:rPr>
        <w:t>The Worship of the American Puritans, 1629-1730</w:t>
      </w:r>
      <w:r w:rsidRPr="009F07BE">
        <w:rPr>
          <w:sz w:val="24"/>
          <w:szCs w:val="24"/>
        </w:rPr>
        <w:t xml:space="preserve"> (New York: P. Lang, 1990), which is built upon Horton Davies, </w:t>
      </w:r>
      <w:r w:rsidRPr="009F07BE">
        <w:rPr>
          <w:i/>
          <w:sz w:val="24"/>
          <w:szCs w:val="24"/>
        </w:rPr>
        <w:t>The Worship of the English Puritans</w:t>
      </w:r>
      <w:r w:rsidRPr="009F07BE">
        <w:rPr>
          <w:sz w:val="24"/>
          <w:szCs w:val="24"/>
        </w:rPr>
        <w:t xml:space="preserve"> (Westminster [London]: </w:t>
      </w:r>
      <w:proofErr w:type="spellStart"/>
      <w:r w:rsidRPr="009F07BE">
        <w:rPr>
          <w:sz w:val="24"/>
          <w:szCs w:val="24"/>
        </w:rPr>
        <w:t>Dacre</w:t>
      </w:r>
      <w:proofErr w:type="spellEnd"/>
      <w:r w:rsidRPr="009F07BE">
        <w:rPr>
          <w:sz w:val="24"/>
          <w:szCs w:val="24"/>
        </w:rPr>
        <w:t xml:space="preserve"> Press, 1948). On early Reformed worship generally, see James Hastings Nichols, </w:t>
      </w:r>
      <w:r w:rsidRPr="009F07BE">
        <w:rPr>
          <w:i/>
          <w:sz w:val="24"/>
          <w:szCs w:val="24"/>
        </w:rPr>
        <w:t>Corporate Worship in the Reformed Tradition</w:t>
      </w:r>
      <w:r w:rsidRPr="009F07BE">
        <w:rPr>
          <w:sz w:val="24"/>
          <w:szCs w:val="24"/>
        </w:rPr>
        <w:t xml:space="preserve"> (Philadelphia: Westminster Press, 1968); and Frank C. </w:t>
      </w:r>
      <w:proofErr w:type="spellStart"/>
      <w:r w:rsidRPr="009F07BE">
        <w:rPr>
          <w:sz w:val="24"/>
          <w:szCs w:val="24"/>
        </w:rPr>
        <w:t>Senn</w:t>
      </w:r>
      <w:proofErr w:type="spellEnd"/>
      <w:r w:rsidRPr="009F07BE">
        <w:rPr>
          <w:sz w:val="24"/>
          <w:szCs w:val="24"/>
        </w:rPr>
        <w:t xml:space="preserve">, </w:t>
      </w:r>
      <w:r w:rsidRPr="009F07BE">
        <w:rPr>
          <w:i/>
          <w:sz w:val="24"/>
          <w:szCs w:val="24"/>
        </w:rPr>
        <w:t>Christian Liturgy: Catholic and Evangelical</w:t>
      </w:r>
      <w:r w:rsidRPr="009F07BE">
        <w:rPr>
          <w:sz w:val="24"/>
          <w:szCs w:val="24"/>
        </w:rPr>
        <w:t xml:space="preserve"> (Minneapolis: Fortress Press, 1997).</w:t>
      </w:r>
    </w:p>
  </w:endnote>
  <w:endnote w:id="99">
    <w:p w:rsidR="005D2FC4" w:rsidRDefault="005D2FC4" w:rsidP="000F0F8D">
      <w:pPr>
        <w:pStyle w:val="EndnoteText"/>
        <w:spacing w:line="480" w:lineRule="auto"/>
      </w:pPr>
      <w:r>
        <w:rPr>
          <w:rStyle w:val="EndnoteReference"/>
        </w:rPr>
        <w:endnoteRef/>
      </w:r>
      <w:r>
        <w:t xml:space="preserve"> William Ames, </w:t>
      </w:r>
      <w:r w:rsidRPr="000F0F8D">
        <w:rPr>
          <w:i/>
        </w:rPr>
        <w:t xml:space="preserve">Medulla </w:t>
      </w:r>
      <w:proofErr w:type="spellStart"/>
      <w:r w:rsidRPr="000F0F8D">
        <w:rPr>
          <w:i/>
        </w:rPr>
        <w:t>Theologiae</w:t>
      </w:r>
      <w:proofErr w:type="spellEnd"/>
      <w:r>
        <w:t xml:space="preserve">, 1.35.16, available in English as </w:t>
      </w:r>
      <w:r w:rsidRPr="000F0F8D">
        <w:rPr>
          <w:i/>
        </w:rPr>
        <w:t>The Marrow of Theology</w:t>
      </w:r>
      <w:r>
        <w:t xml:space="preserve">, ed. John D. </w:t>
      </w:r>
      <w:proofErr w:type="spellStart"/>
      <w:r>
        <w:t>Eusden</w:t>
      </w:r>
      <w:proofErr w:type="spellEnd"/>
      <w:r>
        <w:t xml:space="preserve"> (Grand Rapids: Baker Books, 1997; 1968), 191. </w:t>
      </w:r>
      <w:proofErr w:type="spellStart"/>
      <w:r>
        <w:t>Eusden’s</w:t>
      </w:r>
      <w:proofErr w:type="spellEnd"/>
      <w:r>
        <w:t xml:space="preserve"> English is a translation from the third Latin edition of the </w:t>
      </w:r>
      <w:r w:rsidRPr="000F0F8D">
        <w:rPr>
          <w:i/>
        </w:rPr>
        <w:t>Medulla</w:t>
      </w:r>
      <w:r>
        <w:t xml:space="preserve"> published in 1629.</w:t>
      </w:r>
    </w:p>
  </w:endnote>
  <w:endnote w:id="100">
    <w:p w:rsidR="005D2FC4" w:rsidRDefault="005D2FC4" w:rsidP="00A46E99">
      <w:pPr>
        <w:pStyle w:val="EndnoteText"/>
        <w:spacing w:line="480" w:lineRule="auto"/>
      </w:pPr>
      <w:r>
        <w:rPr>
          <w:rStyle w:val="EndnoteReference"/>
        </w:rPr>
        <w:endnoteRef/>
      </w:r>
      <w:r>
        <w:t xml:space="preserve"> Manton, </w:t>
      </w:r>
      <w:r w:rsidRPr="00A46E99">
        <w:rPr>
          <w:i/>
        </w:rPr>
        <w:t>A Practical Commentary, or an Exposition with Notes upon the Epistle of James</w:t>
      </w:r>
      <w:r>
        <w:t>, 159 (at James 1:19), Edwards’ copy of which is held at Princeton’s Firestone Library.</w:t>
      </w:r>
    </w:p>
  </w:endnote>
  <w:endnote w:id="101">
    <w:p w:rsidR="005D2FC4" w:rsidRDefault="005D2FC4" w:rsidP="00FC6D9D">
      <w:pPr>
        <w:pStyle w:val="EndnoteText"/>
        <w:spacing w:line="480" w:lineRule="auto"/>
      </w:pPr>
      <w:r>
        <w:rPr>
          <w:rStyle w:val="EndnoteReference"/>
        </w:rPr>
        <w:endnoteRef/>
      </w:r>
      <w:r>
        <w:t xml:space="preserve"> </w:t>
      </w:r>
      <w:proofErr w:type="gramStart"/>
      <w:r>
        <w:t xml:space="preserve">Mather, </w:t>
      </w:r>
      <w:proofErr w:type="spellStart"/>
      <w:r w:rsidRPr="00FC6D9D">
        <w:rPr>
          <w:i/>
        </w:rPr>
        <w:t>Manuductio</w:t>
      </w:r>
      <w:proofErr w:type="spellEnd"/>
      <w:r w:rsidRPr="00FC6D9D">
        <w:rPr>
          <w:i/>
        </w:rPr>
        <w:t xml:space="preserve"> ad </w:t>
      </w:r>
      <w:proofErr w:type="spellStart"/>
      <w:r w:rsidRPr="00FC6D9D">
        <w:rPr>
          <w:i/>
        </w:rPr>
        <w:t>Ministerium</w:t>
      </w:r>
      <w:proofErr w:type="spellEnd"/>
      <w:r>
        <w:t>, 80.</w:t>
      </w:r>
      <w:proofErr w:type="gramEnd"/>
    </w:p>
  </w:endnote>
  <w:endnote w:id="102">
    <w:p w:rsidR="005D2FC4" w:rsidRDefault="005D2FC4" w:rsidP="00EA2687">
      <w:pPr>
        <w:pStyle w:val="EndnoteText"/>
        <w:spacing w:line="480" w:lineRule="auto"/>
      </w:pPr>
      <w:r>
        <w:rPr>
          <w:rStyle w:val="EndnoteReference"/>
        </w:rPr>
        <w:endnoteRef/>
      </w:r>
      <w:r>
        <w:t xml:space="preserve"> The General Court of Massachusetts included these rules as part of its famous </w:t>
      </w:r>
      <w:proofErr w:type="spellStart"/>
      <w:r>
        <w:t>Ould</w:t>
      </w:r>
      <w:proofErr w:type="spellEnd"/>
      <w:r>
        <w:t xml:space="preserve"> Deluder Satan law, passed in 1647. Most of New England’s other colonies followed Massachusetts’ lead. Similar laws were passed in Connecticut (1650), Plymouth Colony (1658) and New Haven (1657).</w:t>
      </w:r>
    </w:p>
  </w:endnote>
  <w:endnote w:id="103">
    <w:p w:rsidR="005D2FC4" w:rsidRDefault="005D2FC4" w:rsidP="004E63AE">
      <w:pPr>
        <w:pStyle w:val="EndnoteText"/>
        <w:spacing w:line="480" w:lineRule="auto"/>
      </w:pPr>
      <w:r w:rsidRPr="009B07AD">
        <w:rPr>
          <w:rStyle w:val="EndnoteReference"/>
          <w:rFonts w:cs="Times New Roman"/>
          <w:szCs w:val="24"/>
        </w:rPr>
        <w:endnoteRef/>
      </w:r>
      <w:r w:rsidRPr="009B07AD">
        <w:rPr>
          <w:rFonts w:cs="Times New Roman"/>
          <w:szCs w:val="24"/>
        </w:rPr>
        <w:t xml:space="preserve"> On the Bible, the Puritans, and literacy in New England, see the most recent work of Gerald F. M</w:t>
      </w:r>
      <w:r>
        <w:t xml:space="preserve">oran and Maris A. </w:t>
      </w:r>
      <w:proofErr w:type="spellStart"/>
      <w:r>
        <w:t>Vinovskis</w:t>
      </w:r>
      <w:proofErr w:type="spellEnd"/>
      <w:r>
        <w:t xml:space="preserve">, “Literacy and Education in Eighteenth-Century North America,” in </w:t>
      </w:r>
      <w:r w:rsidRPr="00396A8B">
        <w:rPr>
          <w:i/>
        </w:rPr>
        <w:t>The World Turned Upside-Down: The State of Eighteenth-Century American Studies at the Beginning of the Twenty-First Century</w:t>
      </w:r>
      <w:r>
        <w:t xml:space="preserve">, ed. Michael V. Kennedy and William G. Shade (Bethlehem, PA: Lehigh University Press, 2001), 186-223; Jill </w:t>
      </w:r>
      <w:proofErr w:type="spellStart"/>
      <w:r>
        <w:t>Lepore</w:t>
      </w:r>
      <w:proofErr w:type="spellEnd"/>
      <w:r>
        <w:t xml:space="preserve">, “Literacy and Reading in Puritan New England,” in </w:t>
      </w:r>
      <w:r w:rsidRPr="00CD5110">
        <w:rPr>
          <w:i/>
        </w:rPr>
        <w:t>Perspectives on American Book History: Artifacts and Commentary</w:t>
      </w:r>
      <w:r>
        <w:t xml:space="preserve">, ed. Scott E. Casper, Joanne D. </w:t>
      </w:r>
      <w:proofErr w:type="spellStart"/>
      <w:r>
        <w:t>Chaison</w:t>
      </w:r>
      <w:proofErr w:type="spellEnd"/>
      <w:r>
        <w:t xml:space="preserve">, and Jeffrey D. Groves, Studies in Print Culture and the History of the Book (Amherst: University of Massachusetts Press, 2002), 17-46; Lisa M. </w:t>
      </w:r>
      <w:proofErr w:type="spellStart"/>
      <w:r>
        <w:t>Gordis</w:t>
      </w:r>
      <w:proofErr w:type="spellEnd"/>
      <w:r>
        <w:t xml:space="preserve">, </w:t>
      </w:r>
      <w:r w:rsidRPr="00F83C60">
        <w:rPr>
          <w:i/>
        </w:rPr>
        <w:t>Opening Scripture: Bible Reading and Interpretive Authority in Puritan New England</w:t>
      </w:r>
      <w:r>
        <w:t xml:space="preserve"> (Chicago: University of Chicago Press, 2003), 98-99; David Paul Nord, </w:t>
      </w:r>
      <w:r w:rsidRPr="00396A8B">
        <w:rPr>
          <w:i/>
        </w:rPr>
        <w:t>Faith in Reading: Religious Publishing and the Birth of Mass Media in America</w:t>
      </w:r>
      <w:r>
        <w:t xml:space="preserve">, Religion in America Series (New York: Oxford University Press, 2004), 14, 18; and especially E. Jennifer Monaghan, </w:t>
      </w:r>
      <w:r w:rsidRPr="00396A8B">
        <w:rPr>
          <w:i/>
        </w:rPr>
        <w:t>Learning to Read and Write in Colonial America</w:t>
      </w:r>
      <w:r>
        <w:t xml:space="preserve">, Studies in Print Culture and the History of the Book (Amherst: University of Massachusetts Press, 2005), who notes that the “goal of reading instruction for virtually all children, in any region of the colonies, was to enable them to read the entire Bible” (366). On women’s Bible reading, see also Knight, “The Word Made Flesh”; and see the journals of Christian women like New Haven’s Hannah Heaton, who, referring to her life in the early 1750s, wrote: “Ah in these days I use to keep the bible by me when I was at work so that I might often have a feast of reading. And o how did the spirit of god accompany it. . . . Me </w:t>
      </w:r>
      <w:proofErr w:type="spellStart"/>
      <w:r>
        <w:t>thot</w:t>
      </w:r>
      <w:proofErr w:type="spellEnd"/>
      <w:r>
        <w:t xml:space="preserve"> I see all the </w:t>
      </w:r>
      <w:proofErr w:type="spellStart"/>
      <w:r>
        <w:t>schriptures</w:t>
      </w:r>
      <w:proofErr w:type="spellEnd"/>
      <w:r>
        <w:t xml:space="preserve"> point to </w:t>
      </w:r>
      <w:proofErr w:type="spellStart"/>
      <w:proofErr w:type="gramStart"/>
      <w:r>
        <w:t>jesus</w:t>
      </w:r>
      <w:proofErr w:type="spellEnd"/>
      <w:proofErr w:type="gramEnd"/>
      <w:r>
        <w:t xml:space="preserve"> Christ and his kingdom.” Barbara E. Lacey, ed., </w:t>
      </w:r>
      <w:proofErr w:type="gramStart"/>
      <w:r w:rsidRPr="004A5E4D">
        <w:rPr>
          <w:i/>
        </w:rPr>
        <w:t>The</w:t>
      </w:r>
      <w:proofErr w:type="gramEnd"/>
      <w:r w:rsidRPr="004A5E4D">
        <w:rPr>
          <w:i/>
        </w:rPr>
        <w:t xml:space="preserve"> World of Hannah Heaton: The Diary of an Eighteenth-Century New England Farm Woman</w:t>
      </w:r>
      <w:r>
        <w:t xml:space="preserve"> (</w:t>
      </w:r>
      <w:proofErr w:type="spellStart"/>
      <w:r>
        <w:t>Dekalb</w:t>
      </w:r>
      <w:proofErr w:type="spellEnd"/>
      <w:r>
        <w:t>: Northern Illinois University Press, 2003), 28.</w:t>
      </w:r>
    </w:p>
  </w:endnote>
  <w:endnote w:id="104">
    <w:p w:rsidR="005D2FC4" w:rsidRDefault="005D2FC4" w:rsidP="003229F1">
      <w:pPr>
        <w:pStyle w:val="EndnoteText"/>
        <w:spacing w:line="480" w:lineRule="auto"/>
      </w:pPr>
      <w:r>
        <w:rPr>
          <w:rStyle w:val="EndnoteReference"/>
        </w:rPr>
        <w:endnoteRef/>
      </w:r>
      <w:r>
        <w:t xml:space="preserve"> Matthew P. Brown, </w:t>
      </w:r>
      <w:proofErr w:type="gramStart"/>
      <w:r w:rsidRPr="007D36D8">
        <w:rPr>
          <w:i/>
        </w:rPr>
        <w:t>The</w:t>
      </w:r>
      <w:proofErr w:type="gramEnd"/>
      <w:r w:rsidRPr="007D36D8">
        <w:rPr>
          <w:i/>
        </w:rPr>
        <w:t xml:space="preserve"> Pilgrim and the Bee: Reading Rituals and Book Culture in Early New England</w:t>
      </w:r>
      <w:r>
        <w:t>, Material Texts (Philadelphia: University of Pennsylvania Press, 2007), 6-7.</w:t>
      </w:r>
    </w:p>
  </w:endnote>
  <w:endnote w:id="105">
    <w:p w:rsidR="005D2FC4" w:rsidRDefault="005D2FC4" w:rsidP="0058450C">
      <w:pPr>
        <w:pStyle w:val="EndnoteText"/>
        <w:spacing w:line="480" w:lineRule="auto"/>
      </w:pPr>
      <w:r>
        <w:rPr>
          <w:rStyle w:val="EndnoteReference"/>
        </w:rPr>
        <w:endnoteRef/>
      </w:r>
      <w:r>
        <w:t xml:space="preserve"> For more on the careful biblical scholarship of Puritan clergymen, both in England and New England (i.e. in addition to the scholarly work on the subject cited above), see David D. Hall, </w:t>
      </w:r>
      <w:r w:rsidRPr="0058450C">
        <w:rPr>
          <w:i/>
        </w:rPr>
        <w:t>The Faithful Shepherd: A History of the New England Ministry in the Seventeenth Century</w:t>
      </w:r>
      <w:r>
        <w:t xml:space="preserve"> (Chapel Hill: University of North Carolina Press, 1972); John R. Knott, Jr., </w:t>
      </w:r>
      <w:r w:rsidRPr="0058450C">
        <w:rPr>
          <w:i/>
        </w:rPr>
        <w:t>The Sword of the Spirit: Puritan Responses to the Bible</w:t>
      </w:r>
      <w:r>
        <w:t xml:space="preserve"> (Chicago: University of Chicago Press, 1980); Edward H. Davidson, “John Cotton’s Biblical Exegesis: Method and Purpose,” </w:t>
      </w:r>
      <w:r w:rsidRPr="0058450C">
        <w:rPr>
          <w:i/>
        </w:rPr>
        <w:t>Early American Literature</w:t>
      </w:r>
      <w:r>
        <w:t xml:space="preserve"> 17 (Fall 1982): 119-38; Theodore Dwight Bozeman, “Biblical Primitivism: An Approach to New England Puritanism,” in </w:t>
      </w:r>
      <w:r w:rsidRPr="009B10DB">
        <w:rPr>
          <w:i/>
        </w:rPr>
        <w:t>The American Quest for the Primitive Church</w:t>
      </w:r>
      <w:r>
        <w:t xml:space="preserve">, ed. Richard T. Hughes (Urbana: University of Illinois Press, 1988), 19-32; Thomas H. </w:t>
      </w:r>
      <w:proofErr w:type="spellStart"/>
      <w:r>
        <w:t>Olbricht</w:t>
      </w:r>
      <w:proofErr w:type="spellEnd"/>
      <w:r>
        <w:t xml:space="preserve">, “Biblical Primitivism in American Biblical Scholarship, 1630-1870,” in </w:t>
      </w:r>
      <w:r w:rsidRPr="009B10DB">
        <w:rPr>
          <w:i/>
        </w:rPr>
        <w:t>The American Quest for the Primitive Church</w:t>
      </w:r>
      <w:r>
        <w:t xml:space="preserve">, ed. Hughes, 81-98; Debora </w:t>
      </w:r>
      <w:proofErr w:type="spellStart"/>
      <w:r>
        <w:t>Kuller</w:t>
      </w:r>
      <w:proofErr w:type="spellEnd"/>
      <w:r>
        <w:t xml:space="preserve"> </w:t>
      </w:r>
      <w:proofErr w:type="spellStart"/>
      <w:r>
        <w:t>Shuger</w:t>
      </w:r>
      <w:proofErr w:type="spellEnd"/>
      <w:r>
        <w:t xml:space="preserve">, </w:t>
      </w:r>
      <w:r w:rsidRPr="009B10DB">
        <w:rPr>
          <w:i/>
        </w:rPr>
        <w:t>The Renaissance Bible: Scholarship, Sacrifice, and Subjectivity</w:t>
      </w:r>
      <w:r>
        <w:t xml:space="preserve"> (Berkeley: University of California Press, 1994); and Kevin Killeen, </w:t>
      </w:r>
      <w:r w:rsidRPr="0058450C">
        <w:rPr>
          <w:i/>
        </w:rPr>
        <w:t>Biblical Scholarship, Science and Politics in Early Modern England: Thomas Browne and the Thorny Place of Knowledge</w:t>
      </w:r>
      <w:r>
        <w:t>, Literary and Scientific Cultures of Early Modernity (</w:t>
      </w:r>
      <w:proofErr w:type="spellStart"/>
      <w:r>
        <w:t>Farnham</w:t>
      </w:r>
      <w:proofErr w:type="spellEnd"/>
      <w:r>
        <w:t xml:space="preserve">, U.K.: </w:t>
      </w:r>
      <w:proofErr w:type="spellStart"/>
      <w:r>
        <w:t>Ashgate</w:t>
      </w:r>
      <w:proofErr w:type="spellEnd"/>
      <w:r>
        <w:t>, 2009).</w:t>
      </w:r>
    </w:p>
  </w:endnote>
  <w:endnote w:id="106">
    <w:p w:rsidR="005D2FC4" w:rsidRDefault="005D2FC4" w:rsidP="00587AA9">
      <w:pPr>
        <w:pStyle w:val="EndnoteText"/>
        <w:spacing w:line="480" w:lineRule="auto"/>
      </w:pPr>
      <w:r>
        <w:rPr>
          <w:rStyle w:val="EndnoteReference"/>
        </w:rPr>
        <w:endnoteRef/>
      </w:r>
      <w:r>
        <w:t xml:space="preserve"> On the cosmopolitan character of New England Puritanism, see </w:t>
      </w:r>
      <w:proofErr w:type="spellStart"/>
      <w:r>
        <w:t>Kuno</w:t>
      </w:r>
      <w:proofErr w:type="spellEnd"/>
      <w:r>
        <w:t xml:space="preserve"> </w:t>
      </w:r>
      <w:proofErr w:type="spellStart"/>
      <w:r>
        <w:t>Francke</w:t>
      </w:r>
      <w:proofErr w:type="spellEnd"/>
      <w:r>
        <w:t>, “</w:t>
      </w:r>
      <w:r w:rsidRPr="00970EC0">
        <w:t xml:space="preserve">Cotton Mather and August Hermann </w:t>
      </w:r>
      <w:proofErr w:type="spellStart"/>
      <w:r w:rsidRPr="00970EC0">
        <w:t>Francke</w:t>
      </w:r>
      <w:proofErr w:type="spellEnd"/>
      <w:r>
        <w:t xml:space="preserve">,” </w:t>
      </w:r>
      <w:r w:rsidRPr="00312C11">
        <w:rPr>
          <w:i/>
        </w:rPr>
        <w:t>Studies and Notes in Philology and Literature</w:t>
      </w:r>
      <w:r>
        <w:t xml:space="preserve"> 5 (1896): 57-67; </w:t>
      </w:r>
      <w:proofErr w:type="spellStart"/>
      <w:r>
        <w:t>Kuno</w:t>
      </w:r>
      <w:proofErr w:type="spellEnd"/>
      <w:r>
        <w:t xml:space="preserve"> </w:t>
      </w:r>
      <w:proofErr w:type="spellStart"/>
      <w:r>
        <w:t>Francke</w:t>
      </w:r>
      <w:proofErr w:type="spellEnd"/>
      <w:r>
        <w:t xml:space="preserve">, “Further Documents Concerning Cotton Mather and August Hermann </w:t>
      </w:r>
      <w:proofErr w:type="spellStart"/>
      <w:r>
        <w:t>Francke</w:t>
      </w:r>
      <w:proofErr w:type="spellEnd"/>
      <w:r>
        <w:t xml:space="preserve">,” </w:t>
      </w:r>
      <w:r w:rsidRPr="00312C11">
        <w:rPr>
          <w:i/>
        </w:rPr>
        <w:t xml:space="preserve">Americana </w:t>
      </w:r>
      <w:proofErr w:type="spellStart"/>
      <w:r w:rsidRPr="00312C11">
        <w:rPr>
          <w:i/>
        </w:rPr>
        <w:t>Germanica</w:t>
      </w:r>
      <w:proofErr w:type="spellEnd"/>
      <w:r>
        <w:t xml:space="preserve"> 1 (1897): 31-66; </w:t>
      </w:r>
      <w:proofErr w:type="spellStart"/>
      <w:r>
        <w:t>Kuno</w:t>
      </w:r>
      <w:proofErr w:type="spellEnd"/>
      <w:r>
        <w:t xml:space="preserve"> </w:t>
      </w:r>
      <w:proofErr w:type="spellStart"/>
      <w:r>
        <w:t>Francke</w:t>
      </w:r>
      <w:proofErr w:type="spellEnd"/>
      <w:r>
        <w:t xml:space="preserve">, “The Beginning of Cotton Mather’s Correspondence with August Hermann </w:t>
      </w:r>
      <w:proofErr w:type="spellStart"/>
      <w:r>
        <w:t>Francke</w:t>
      </w:r>
      <w:proofErr w:type="spellEnd"/>
      <w:r>
        <w:t xml:space="preserve">,” </w:t>
      </w:r>
      <w:r w:rsidRPr="00312C11">
        <w:rPr>
          <w:i/>
        </w:rPr>
        <w:t>Philological Quarterly</w:t>
      </w:r>
      <w:r>
        <w:t xml:space="preserve"> 5 (July 1926): 193-95; Ernst Benz, “Ecumenical Relations between Boston Puritanism and German Pietism: Cotton Mather and August Hermann </w:t>
      </w:r>
      <w:proofErr w:type="spellStart"/>
      <w:r>
        <w:t>Francke</w:t>
      </w:r>
      <w:proofErr w:type="spellEnd"/>
      <w:r>
        <w:t xml:space="preserve">,” </w:t>
      </w:r>
      <w:r w:rsidRPr="00312C11">
        <w:rPr>
          <w:i/>
        </w:rPr>
        <w:t>Harvard Theological Review</w:t>
      </w:r>
      <w:r>
        <w:t xml:space="preserve"> 54 (July 1961): 159-93; F. Ernest </w:t>
      </w:r>
      <w:proofErr w:type="spellStart"/>
      <w:r>
        <w:t>Stoeffler</w:t>
      </w:r>
      <w:proofErr w:type="spellEnd"/>
      <w:r>
        <w:t xml:space="preserve">, </w:t>
      </w:r>
      <w:r w:rsidRPr="00312C11">
        <w:rPr>
          <w:i/>
        </w:rPr>
        <w:t>The Rise of Evangelical Pietism</w:t>
      </w:r>
      <w:r>
        <w:t xml:space="preserve"> (Leiden: Brill, 1965); Richard F. Lovelace, </w:t>
      </w:r>
      <w:r w:rsidRPr="00312C11">
        <w:rPr>
          <w:i/>
        </w:rPr>
        <w:t>The American Pietism of Cotton Mather</w:t>
      </w:r>
      <w:r>
        <w:rPr>
          <w:i/>
        </w:rPr>
        <w:t>: Origins of American Evangelicalism</w:t>
      </w:r>
      <w:r>
        <w:t xml:space="preserve"> (Grand Rapids: Christian University Press, 1979); Francis J. Bremer, “Increase Mather’s Friends: The Trans-Atlantic Congregational Network of the Seventeenth Century,” </w:t>
      </w:r>
      <w:r w:rsidRPr="00312C11">
        <w:rPr>
          <w:i/>
        </w:rPr>
        <w:t>Proceedings of the American Antiquarian Society</w:t>
      </w:r>
      <w:r>
        <w:t xml:space="preserve"> 94 (April 1984): 59-96; Francis J. Bremer, ed., </w:t>
      </w:r>
      <w:r w:rsidRPr="00587AA9">
        <w:rPr>
          <w:i/>
        </w:rPr>
        <w:t>Puritanism: Transatlantic Perspectives on a Seventeenth-Century Anglo-American Faith</w:t>
      </w:r>
      <w:r>
        <w:t xml:space="preserve"> (Boston: Northeastern University Press, 1993); Francis J. Bremer, </w:t>
      </w:r>
      <w:r w:rsidRPr="00587AA9">
        <w:rPr>
          <w:i/>
        </w:rPr>
        <w:t>Congregational Communion: Clerical Friendship in the Anglo-American Puritan Community, 1610-1692</w:t>
      </w:r>
      <w:r>
        <w:t xml:space="preserve"> (Boston: Northeastern University Press, 1994); Francis J. Bremer and Lynn A. </w:t>
      </w:r>
      <w:proofErr w:type="spellStart"/>
      <w:r>
        <w:t>Botelho</w:t>
      </w:r>
      <w:proofErr w:type="spellEnd"/>
      <w:r>
        <w:t xml:space="preserve">, eds., </w:t>
      </w:r>
      <w:r w:rsidRPr="00587AA9">
        <w:rPr>
          <w:i/>
        </w:rPr>
        <w:t>The World of John Winthrop: Essays on England and New England, 1588-1649</w:t>
      </w:r>
      <w:r>
        <w:t xml:space="preserve"> (Charlottesville: University of Virginia Press, 2005); Anthony Milton, “Puritanism and Continental Reformed Churches,” in </w:t>
      </w:r>
      <w:r w:rsidRPr="00312C11">
        <w:rPr>
          <w:i/>
        </w:rPr>
        <w:t>The Cambridge Companion to Puritanism</w:t>
      </w:r>
      <w:r>
        <w:t xml:space="preserve">, ed. John Coffey and Paul C. H. Lim (Cambridge: Cambridge University Press, 2008), 109-27; Alison Searle, “‘Though I Am a Stranger to You by Face, yet in </w:t>
      </w:r>
      <w:proofErr w:type="spellStart"/>
      <w:r>
        <w:t>Neere</w:t>
      </w:r>
      <w:proofErr w:type="spellEnd"/>
      <w:r>
        <w:t xml:space="preserve"> Bonds of Faith’: A Transatlantic Puritan Republic of Letters,” </w:t>
      </w:r>
      <w:r w:rsidRPr="00312C11">
        <w:rPr>
          <w:i/>
        </w:rPr>
        <w:t>Early American Literature</w:t>
      </w:r>
      <w:r>
        <w:t xml:space="preserve"> 43 (June 2008): 277-308; Walter W. Woodward, </w:t>
      </w:r>
      <w:r w:rsidRPr="00312C11">
        <w:rPr>
          <w:i/>
        </w:rPr>
        <w:t>Prospero’s America: John Winthrop, Jr., Alchemy, and the Creation of New England Culture, 1606-1676</w:t>
      </w:r>
      <w:r>
        <w:t xml:space="preserve"> (Chapel Hill: University of North </w:t>
      </w:r>
      <w:proofErr w:type="spellStart"/>
      <w:r>
        <w:t>Carooina</w:t>
      </w:r>
      <w:proofErr w:type="spellEnd"/>
      <w:r>
        <w:t xml:space="preserve"> Press, 2010); Wolfgang Splitter, “The Fact and Fiction of Cotton Mather’s Correspondence with German </w:t>
      </w:r>
      <w:proofErr w:type="spellStart"/>
      <w:r>
        <w:t>Pietist</w:t>
      </w:r>
      <w:proofErr w:type="spellEnd"/>
      <w:r>
        <w:t xml:space="preserve"> August Hermann </w:t>
      </w:r>
      <w:proofErr w:type="spellStart"/>
      <w:r>
        <w:t>Francke</w:t>
      </w:r>
      <w:proofErr w:type="spellEnd"/>
      <w:r>
        <w:t xml:space="preserve">,” </w:t>
      </w:r>
      <w:r w:rsidRPr="00312C11">
        <w:rPr>
          <w:i/>
        </w:rPr>
        <w:t>New England Quarterly</w:t>
      </w:r>
      <w:r>
        <w:t xml:space="preserve"> 83 (March 2010): 102-22; Oliver </w:t>
      </w:r>
      <w:proofErr w:type="spellStart"/>
      <w:r>
        <w:t>Scheiding</w:t>
      </w:r>
      <w:proofErr w:type="spellEnd"/>
      <w:r>
        <w:t xml:space="preserve">, “The World as Parish: Cotton Mather, August Hermann </w:t>
      </w:r>
      <w:proofErr w:type="spellStart"/>
      <w:r>
        <w:t>Francke</w:t>
      </w:r>
      <w:proofErr w:type="spellEnd"/>
      <w:r>
        <w:t xml:space="preserve">, and Transatlantic Religious Networks,” in </w:t>
      </w:r>
      <w:r w:rsidRPr="00312C11">
        <w:rPr>
          <w:i/>
        </w:rPr>
        <w:t xml:space="preserve">Cotton Mather and </w:t>
      </w:r>
      <w:proofErr w:type="spellStart"/>
      <w:r w:rsidRPr="00312C11">
        <w:rPr>
          <w:i/>
        </w:rPr>
        <w:t>Biblia</w:t>
      </w:r>
      <w:proofErr w:type="spellEnd"/>
      <w:r w:rsidRPr="00312C11">
        <w:rPr>
          <w:i/>
        </w:rPr>
        <w:t xml:space="preserve"> Americana</w:t>
      </w:r>
      <w:r>
        <w:t xml:space="preserve">, ed. </w:t>
      </w:r>
      <w:proofErr w:type="spellStart"/>
      <w:r>
        <w:t>Smolinski</w:t>
      </w:r>
      <w:proofErr w:type="spellEnd"/>
      <w:r>
        <w:t xml:space="preserve"> and </w:t>
      </w:r>
      <w:proofErr w:type="spellStart"/>
      <w:r>
        <w:t>Stievermann</w:t>
      </w:r>
      <w:proofErr w:type="spellEnd"/>
      <w:r>
        <w:t>, 131-66; and Francis J. Bremer, “New England Puritanism and the Ecumenical Background of Cotton Mather’s ‘</w:t>
      </w:r>
      <w:proofErr w:type="spellStart"/>
      <w:r>
        <w:t>Biblia</w:t>
      </w:r>
      <w:proofErr w:type="spellEnd"/>
      <w:r>
        <w:t xml:space="preserve"> Americana,”” in </w:t>
      </w:r>
      <w:r w:rsidRPr="00312C11">
        <w:rPr>
          <w:i/>
        </w:rPr>
        <w:t xml:space="preserve">Cotton Mather and </w:t>
      </w:r>
      <w:proofErr w:type="spellStart"/>
      <w:r w:rsidRPr="00312C11">
        <w:rPr>
          <w:i/>
        </w:rPr>
        <w:t>Biblia</w:t>
      </w:r>
      <w:proofErr w:type="spellEnd"/>
      <w:r w:rsidRPr="00312C11">
        <w:rPr>
          <w:i/>
        </w:rPr>
        <w:t xml:space="preserve"> Americana</w:t>
      </w:r>
      <w:r>
        <w:t xml:space="preserve">, ed. </w:t>
      </w:r>
      <w:proofErr w:type="spellStart"/>
      <w:r>
        <w:t>Smolinski</w:t>
      </w:r>
      <w:proofErr w:type="spellEnd"/>
      <w:r>
        <w:t xml:space="preserve"> and </w:t>
      </w:r>
      <w:proofErr w:type="spellStart"/>
      <w:r>
        <w:t>Stievermann</w:t>
      </w:r>
      <w:proofErr w:type="spellEnd"/>
      <w:r>
        <w:t>, 113-30.</w:t>
      </w:r>
    </w:p>
  </w:endnote>
  <w:endnote w:id="107">
    <w:p w:rsidR="005D2FC4" w:rsidRDefault="005D2FC4" w:rsidP="00576DA8">
      <w:pPr>
        <w:pStyle w:val="EndnoteText"/>
        <w:spacing w:line="480" w:lineRule="auto"/>
      </w:pPr>
      <w:r>
        <w:rPr>
          <w:rStyle w:val="EndnoteReference"/>
        </w:rPr>
        <w:endnoteRef/>
      </w:r>
      <w:r>
        <w:t xml:space="preserve"> The work of these writers owned by Edwards included William Bates, </w:t>
      </w:r>
      <w:r w:rsidRPr="00576DA8">
        <w:rPr>
          <w:i/>
        </w:rPr>
        <w:t xml:space="preserve">The Harmony of the Divine Attributes, in the Contrivance and Accomplishment of Man’s Redemption by the Lord Jesus Christ . . . </w:t>
      </w:r>
      <w:r>
        <w:t xml:space="preserve">(London: J. Darby for Nathaniel </w:t>
      </w:r>
      <w:proofErr w:type="spellStart"/>
      <w:r>
        <w:t>Ranew</w:t>
      </w:r>
      <w:proofErr w:type="spellEnd"/>
      <w:r>
        <w:t xml:space="preserve"> et al., 1674); Anthony Burgess, </w:t>
      </w:r>
      <w:r w:rsidRPr="00576DA8">
        <w:rPr>
          <w:i/>
        </w:rPr>
        <w:t xml:space="preserve">Spiritual Refining: A Treatise of Grace and Assurance . . . </w:t>
      </w:r>
      <w:r>
        <w:t xml:space="preserve">(London: A. Miller for Thomas Underhill, 1652); John Evans, </w:t>
      </w:r>
      <w:r w:rsidRPr="00576DA8">
        <w:rPr>
          <w:i/>
        </w:rPr>
        <w:t>Practical Discourses concerning the Christian Temper . . .</w:t>
      </w:r>
      <w:r>
        <w:t xml:space="preserve">, 2 vols. (London: John and </w:t>
      </w:r>
      <w:proofErr w:type="spellStart"/>
      <w:r>
        <w:t>Barham</w:t>
      </w:r>
      <w:proofErr w:type="spellEnd"/>
      <w:r>
        <w:t xml:space="preserve"> Clark et al., 1723); John </w:t>
      </w:r>
      <w:proofErr w:type="spellStart"/>
      <w:r>
        <w:t>Flavel</w:t>
      </w:r>
      <w:proofErr w:type="spellEnd"/>
      <w:r>
        <w:t xml:space="preserve">, </w:t>
      </w:r>
      <w:proofErr w:type="spellStart"/>
      <w:r w:rsidRPr="00576DA8">
        <w:rPr>
          <w:i/>
        </w:rPr>
        <w:t>Pneumatologia</w:t>
      </w:r>
      <w:proofErr w:type="spellEnd"/>
      <w:r w:rsidRPr="00576DA8">
        <w:rPr>
          <w:i/>
        </w:rPr>
        <w:t>, a Treatise of the Soul of Man, wherein the Divine Original, Excellent, and Immortal Nature of the Soul Are Opened, Its Love and Inclination to the Body, with the Necessity of Its Separation from It, Considered and Improved . . .</w:t>
      </w:r>
      <w:r>
        <w:t xml:space="preserve"> (London: Francis </w:t>
      </w:r>
      <w:proofErr w:type="spellStart"/>
      <w:r>
        <w:t>Tyton</w:t>
      </w:r>
      <w:proofErr w:type="spellEnd"/>
      <w:r>
        <w:t xml:space="preserve">, 1685); Thomas Hall, </w:t>
      </w:r>
      <w:r w:rsidRPr="00576DA8">
        <w:rPr>
          <w:i/>
        </w:rPr>
        <w:t xml:space="preserve">The Pulpit Guarded with XVII Arguments Proving the Unlawfulness, Sinfulness and Danger of Suffering Private Persons to Take upon Them the </w:t>
      </w:r>
      <w:proofErr w:type="spellStart"/>
      <w:r w:rsidRPr="00576DA8">
        <w:rPr>
          <w:i/>
        </w:rPr>
        <w:t>Publike</w:t>
      </w:r>
      <w:proofErr w:type="spellEnd"/>
      <w:r w:rsidRPr="00576DA8">
        <w:rPr>
          <w:i/>
        </w:rPr>
        <w:t xml:space="preserve"> Preaching, and Expounding the Scriptures without a Call . . .</w:t>
      </w:r>
      <w:r>
        <w:t xml:space="preserve"> (London: J. </w:t>
      </w:r>
      <w:proofErr w:type="spellStart"/>
      <w:r>
        <w:t>Cottrel</w:t>
      </w:r>
      <w:proofErr w:type="spellEnd"/>
      <w:r>
        <w:t xml:space="preserve"> for E. Blackmore, 1651); William Perkins, </w:t>
      </w:r>
      <w:r w:rsidRPr="00576DA8">
        <w:rPr>
          <w:i/>
        </w:rPr>
        <w:t xml:space="preserve">The </w:t>
      </w:r>
      <w:proofErr w:type="spellStart"/>
      <w:r w:rsidRPr="00576DA8">
        <w:rPr>
          <w:i/>
        </w:rPr>
        <w:t>Workes</w:t>
      </w:r>
      <w:proofErr w:type="spellEnd"/>
      <w:r w:rsidRPr="00576DA8">
        <w:rPr>
          <w:i/>
        </w:rPr>
        <w:t xml:space="preserve"> of That Famous and Worthy Minister of Christ in the </w:t>
      </w:r>
      <w:proofErr w:type="spellStart"/>
      <w:r w:rsidRPr="00576DA8">
        <w:rPr>
          <w:i/>
        </w:rPr>
        <w:t>Universitie</w:t>
      </w:r>
      <w:proofErr w:type="spellEnd"/>
      <w:r w:rsidRPr="00576DA8">
        <w:rPr>
          <w:i/>
        </w:rPr>
        <w:t xml:space="preserve"> of Cambridge, Mr. William Perkins</w:t>
      </w:r>
      <w:r>
        <w:t xml:space="preserve">, 3 vols. (London: John </w:t>
      </w:r>
      <w:proofErr w:type="spellStart"/>
      <w:r>
        <w:t>Legatt</w:t>
      </w:r>
      <w:proofErr w:type="spellEnd"/>
      <w:r>
        <w:t xml:space="preserve">, 1612-13); Samuel Willard, </w:t>
      </w:r>
      <w:r w:rsidRPr="00576DA8">
        <w:rPr>
          <w:i/>
        </w:rPr>
        <w:t xml:space="preserve">A </w:t>
      </w:r>
      <w:proofErr w:type="spellStart"/>
      <w:r w:rsidRPr="00576DA8">
        <w:rPr>
          <w:i/>
        </w:rPr>
        <w:t>Compleat</w:t>
      </w:r>
      <w:proofErr w:type="spellEnd"/>
      <w:r w:rsidRPr="00576DA8">
        <w:rPr>
          <w:i/>
        </w:rPr>
        <w:t xml:space="preserve"> Body of Divinity in Two Hundred and Fifty Expository Lectures on the Assembly’s Shorter Catechism . . .</w:t>
      </w:r>
      <w:r>
        <w:t xml:space="preserve"> (Boston: B. Green and S. </w:t>
      </w:r>
      <w:proofErr w:type="spellStart"/>
      <w:r>
        <w:t>Kneeland</w:t>
      </w:r>
      <w:proofErr w:type="spellEnd"/>
      <w:r>
        <w:t xml:space="preserve"> for B. Eliot and D. Henchman, 1726); and John Winthrop, </w:t>
      </w:r>
      <w:r w:rsidRPr="00576DA8">
        <w:rPr>
          <w:i/>
        </w:rPr>
        <w:t xml:space="preserve">A Short Story of the Rise, Reign, and Ruin of the Antinomians, </w:t>
      </w:r>
      <w:proofErr w:type="spellStart"/>
      <w:r w:rsidRPr="00576DA8">
        <w:rPr>
          <w:i/>
        </w:rPr>
        <w:t>Familists</w:t>
      </w:r>
      <w:proofErr w:type="spellEnd"/>
      <w:r w:rsidRPr="00576DA8">
        <w:rPr>
          <w:i/>
        </w:rPr>
        <w:t xml:space="preserve"> &amp; Libertines, That Infected the Churches of New-England . . . </w:t>
      </w:r>
      <w:r>
        <w:t xml:space="preserve">(London: Ralph Smith, 1644). See </w:t>
      </w:r>
      <w:r w:rsidRPr="00EC6C17">
        <w:rPr>
          <w:i/>
        </w:rPr>
        <w:t>WJE</w:t>
      </w:r>
      <w:r>
        <w:t>, 26:319-55.</w:t>
      </w:r>
    </w:p>
  </w:endnote>
  <w:endnote w:id="108">
    <w:p w:rsidR="005D2FC4" w:rsidRDefault="005D2FC4" w:rsidP="00D726DD">
      <w:pPr>
        <w:pStyle w:val="EndnoteText"/>
        <w:spacing w:line="480" w:lineRule="auto"/>
      </w:pPr>
      <w:r>
        <w:rPr>
          <w:rStyle w:val="EndnoteReference"/>
        </w:rPr>
        <w:endnoteRef/>
      </w:r>
      <w:r>
        <w:t xml:space="preserve"> On the plight of the Dissenters after the Act of Uniformity, see especially A. G. Matthews, </w:t>
      </w:r>
      <w:proofErr w:type="spellStart"/>
      <w:r w:rsidRPr="0007279F">
        <w:rPr>
          <w:i/>
        </w:rPr>
        <w:t>Calamy</w:t>
      </w:r>
      <w:proofErr w:type="spellEnd"/>
      <w:r w:rsidRPr="0007279F">
        <w:rPr>
          <w:i/>
        </w:rPr>
        <w:t xml:space="preserve"> Revised: Being a Revision of Edmund </w:t>
      </w:r>
      <w:proofErr w:type="spellStart"/>
      <w:r w:rsidRPr="0007279F">
        <w:rPr>
          <w:i/>
        </w:rPr>
        <w:t>Calamy’s</w:t>
      </w:r>
      <w:proofErr w:type="spellEnd"/>
      <w:r w:rsidRPr="0007279F">
        <w:rPr>
          <w:i/>
        </w:rPr>
        <w:t xml:space="preserve"> Account of the Ministers and Others Ejected and Silence</w:t>
      </w:r>
      <w:r>
        <w:rPr>
          <w:i/>
        </w:rPr>
        <w:t>d</w:t>
      </w:r>
      <w:r w:rsidRPr="0007279F">
        <w:rPr>
          <w:i/>
        </w:rPr>
        <w:t>, 1660-2</w:t>
      </w:r>
      <w:r>
        <w:t xml:space="preserve"> (Oxford: Clarendon Press, 1934); Malcolm Deacon, “Appendix VIII: Major Legislation affecting Dissenters, 1661-1714,” in Deacon, </w:t>
      </w:r>
      <w:r w:rsidRPr="0007279F">
        <w:rPr>
          <w:i/>
        </w:rPr>
        <w:t>Philip Doddridge of Northampton</w:t>
      </w:r>
      <w:r>
        <w:t xml:space="preserve">, 188-90; Geoffrey Holmes, “The </w:t>
      </w:r>
      <w:proofErr w:type="spellStart"/>
      <w:r>
        <w:t>Sacheverell</w:t>
      </w:r>
      <w:proofErr w:type="spellEnd"/>
      <w:r>
        <w:t xml:space="preserve"> Riots: The Crowd and the Church in Early Eighteenth-Century London,” </w:t>
      </w:r>
      <w:r w:rsidRPr="001600E5">
        <w:rPr>
          <w:i/>
        </w:rPr>
        <w:t>Past and Present</w:t>
      </w:r>
      <w:r>
        <w:t xml:space="preserve">, No. 72 (August 1976): 55-85; Tim Harris, Paul Seaward, and Mark Goldie, eds., </w:t>
      </w:r>
      <w:r w:rsidRPr="0007279F">
        <w:rPr>
          <w:i/>
        </w:rPr>
        <w:t>The Politics of Religion in Restoration England</w:t>
      </w:r>
      <w:r>
        <w:t xml:space="preserve"> (Oxford: Basil Blackwell, 1990); John </w:t>
      </w:r>
      <w:proofErr w:type="spellStart"/>
      <w:r>
        <w:t>Spurr</w:t>
      </w:r>
      <w:proofErr w:type="spellEnd"/>
      <w:r>
        <w:t xml:space="preserve">, </w:t>
      </w:r>
      <w:r w:rsidRPr="00BD66D3">
        <w:rPr>
          <w:i/>
        </w:rPr>
        <w:t>The Restoration Church of England, 1646-1689</w:t>
      </w:r>
      <w:r>
        <w:t xml:space="preserve"> (New Haven: Yale University Press, 1991); Julian </w:t>
      </w:r>
      <w:proofErr w:type="spellStart"/>
      <w:r>
        <w:t>Hoppit</w:t>
      </w:r>
      <w:proofErr w:type="spellEnd"/>
      <w:r>
        <w:t xml:space="preserve">, </w:t>
      </w:r>
      <w:r w:rsidRPr="0007279F">
        <w:rPr>
          <w:i/>
        </w:rPr>
        <w:t>A Land of Liberty?: England, 1689-1727</w:t>
      </w:r>
      <w:r>
        <w:t xml:space="preserve">, The New Oxford History of England (Oxford: Oxford University Press, 2000); John Coffey, </w:t>
      </w:r>
      <w:r w:rsidRPr="00D726DD">
        <w:rPr>
          <w:i/>
        </w:rPr>
        <w:t>Persecution and Toleration in Protestant England, 1558-1689</w:t>
      </w:r>
      <w:r>
        <w:t xml:space="preserve">, Studies in Modern History (London: Longman, 2000); Jeremy Goring, </w:t>
      </w:r>
      <w:r w:rsidRPr="0007279F">
        <w:rPr>
          <w:i/>
        </w:rPr>
        <w:t>Burn Holy Fire: Religion in Lewes since the Reformation</w:t>
      </w:r>
      <w:r>
        <w:t xml:space="preserve"> (Cambridge: The </w:t>
      </w:r>
      <w:proofErr w:type="spellStart"/>
      <w:r>
        <w:t>Lutterworth</w:t>
      </w:r>
      <w:proofErr w:type="spellEnd"/>
      <w:r>
        <w:t xml:space="preserve"> Press, 2003), noting that nonconformity has prevailed in Lewes for the bulk of its modern history; Tim Harris, </w:t>
      </w:r>
      <w:r w:rsidRPr="0007279F">
        <w:rPr>
          <w:i/>
        </w:rPr>
        <w:t>Revolution: The Great Crisis of the British Monarchy, 1685-1720</w:t>
      </w:r>
      <w:r>
        <w:t xml:space="preserve"> (London: Allen Lane, 2006), 205-24, 247-58, 480-82; Mark Goldie, </w:t>
      </w:r>
      <w:r w:rsidRPr="0007279F">
        <w:rPr>
          <w:i/>
        </w:rPr>
        <w:t xml:space="preserve">Roger </w:t>
      </w:r>
      <w:proofErr w:type="spellStart"/>
      <w:r w:rsidRPr="0007279F">
        <w:rPr>
          <w:i/>
        </w:rPr>
        <w:t>Morrice</w:t>
      </w:r>
      <w:proofErr w:type="spellEnd"/>
      <w:r w:rsidRPr="0007279F">
        <w:rPr>
          <w:i/>
        </w:rPr>
        <w:t xml:space="preserve"> and the Puritan Whigs, The </w:t>
      </w:r>
      <w:proofErr w:type="spellStart"/>
      <w:r w:rsidRPr="0007279F">
        <w:rPr>
          <w:i/>
        </w:rPr>
        <w:t>Entring</w:t>
      </w:r>
      <w:proofErr w:type="spellEnd"/>
      <w:r w:rsidRPr="0007279F">
        <w:rPr>
          <w:i/>
        </w:rPr>
        <w:t xml:space="preserve"> </w:t>
      </w:r>
      <w:r>
        <w:rPr>
          <w:i/>
        </w:rPr>
        <w:t xml:space="preserve">[sic] </w:t>
      </w:r>
      <w:r w:rsidRPr="0007279F">
        <w:rPr>
          <w:i/>
        </w:rPr>
        <w:t xml:space="preserve">Book of Roger </w:t>
      </w:r>
      <w:proofErr w:type="spellStart"/>
      <w:r w:rsidRPr="0007279F">
        <w:rPr>
          <w:i/>
        </w:rPr>
        <w:t>Morrice</w:t>
      </w:r>
      <w:proofErr w:type="spellEnd"/>
      <w:r w:rsidRPr="0007279F">
        <w:rPr>
          <w:i/>
        </w:rPr>
        <w:t>, 1677-1691</w:t>
      </w:r>
      <w:r>
        <w:t xml:space="preserve">, vol. 1 (Woodbridge, U.K.: </w:t>
      </w:r>
      <w:proofErr w:type="spellStart"/>
      <w:r>
        <w:t>Boydell</w:t>
      </w:r>
      <w:proofErr w:type="spellEnd"/>
      <w:r>
        <w:t xml:space="preserve"> Press, 2007), the introductory monograph to the 7-volume edition of </w:t>
      </w:r>
      <w:r>
        <w:rPr>
          <w:i/>
        </w:rPr>
        <w:t xml:space="preserve">The </w:t>
      </w:r>
      <w:proofErr w:type="spellStart"/>
      <w:r>
        <w:rPr>
          <w:i/>
        </w:rPr>
        <w:t>Entring</w:t>
      </w:r>
      <w:proofErr w:type="spellEnd"/>
      <w:r>
        <w:rPr>
          <w:i/>
        </w:rPr>
        <w:t xml:space="preserve"> Book of R</w:t>
      </w:r>
      <w:r w:rsidRPr="0007279F">
        <w:rPr>
          <w:i/>
        </w:rPr>
        <w:t xml:space="preserve">oger </w:t>
      </w:r>
      <w:proofErr w:type="spellStart"/>
      <w:r w:rsidRPr="0007279F">
        <w:rPr>
          <w:i/>
        </w:rPr>
        <w:t>Morrice</w:t>
      </w:r>
      <w:proofErr w:type="spellEnd"/>
      <w:r w:rsidRPr="0007279F">
        <w:rPr>
          <w:i/>
        </w:rPr>
        <w:t>, 1677-1691</w:t>
      </w:r>
      <w:r>
        <w:t xml:space="preserve"> (Woodbridge, U.K.: </w:t>
      </w:r>
      <w:proofErr w:type="spellStart"/>
      <w:r>
        <w:t>Boydell</w:t>
      </w:r>
      <w:proofErr w:type="spellEnd"/>
      <w:r>
        <w:t xml:space="preserve"> Press, 2007-2009); and Dewey D. Wallace, Jr., </w:t>
      </w:r>
      <w:r w:rsidRPr="00D726DD">
        <w:rPr>
          <w:i/>
        </w:rPr>
        <w:t>Shapers of English Calvinism, 1660-1714: Variety, Persistence, and Transformation</w:t>
      </w:r>
      <w:r>
        <w:t>, Oxford Studies in Historical Theology (New York: Oxford University Press, 2011), 20-27.</w:t>
      </w:r>
    </w:p>
  </w:endnote>
  <w:endnote w:id="109">
    <w:p w:rsidR="005D2FC4" w:rsidRDefault="005D2FC4" w:rsidP="004D7058">
      <w:pPr>
        <w:pStyle w:val="EndnoteText"/>
        <w:spacing w:line="480" w:lineRule="auto"/>
      </w:pPr>
      <w:r>
        <w:rPr>
          <w:rStyle w:val="EndnoteReference"/>
        </w:rPr>
        <w:endnoteRef/>
      </w:r>
      <w:r>
        <w:t xml:space="preserve"> </w:t>
      </w:r>
      <w:r>
        <w:rPr>
          <w:szCs w:val="24"/>
        </w:rPr>
        <w:t>Inasmuch as this census was administered to demonstrate the weakness of Dissent, many scholars have suggested that it may have underestimated the size and shape of its subjects, who in some towns comprised nearly a third of the population (especially when occasional conformity is considered).</w:t>
      </w:r>
    </w:p>
  </w:endnote>
  <w:endnote w:id="110">
    <w:p w:rsidR="005D2FC4" w:rsidRDefault="005D2FC4" w:rsidP="003825D6">
      <w:pPr>
        <w:pStyle w:val="EndnoteText"/>
        <w:spacing w:line="480" w:lineRule="auto"/>
      </w:pPr>
      <w:r>
        <w:rPr>
          <w:rStyle w:val="EndnoteReference"/>
        </w:rPr>
        <w:endnoteRef/>
      </w:r>
      <w:r>
        <w:t xml:space="preserve"> G. V. Bennett, </w:t>
      </w:r>
      <w:proofErr w:type="gramStart"/>
      <w:r w:rsidRPr="003825D6">
        <w:rPr>
          <w:i/>
        </w:rPr>
        <w:t>The</w:t>
      </w:r>
      <w:proofErr w:type="gramEnd"/>
      <w:r w:rsidRPr="003825D6">
        <w:rPr>
          <w:i/>
        </w:rPr>
        <w:t xml:space="preserve"> Tory Crisis in Church and State, 1688-1730: The Career of Francis </w:t>
      </w:r>
      <w:proofErr w:type="spellStart"/>
      <w:r w:rsidRPr="003825D6">
        <w:rPr>
          <w:i/>
        </w:rPr>
        <w:t>Atterbury</w:t>
      </w:r>
      <w:proofErr w:type="spellEnd"/>
      <w:r w:rsidRPr="003825D6">
        <w:rPr>
          <w:i/>
        </w:rPr>
        <w:t>, Bishop of Rochester</w:t>
      </w:r>
      <w:r>
        <w:t xml:space="preserve"> (Oxford: Clarendon Press, 1975), 12-13. For more on the history of toleration after the Glorious Revolution and the role of Dissenting Protestants in the rise of radical politics in England and beyond, see G. V. Bennett, “Conflict in the Church,” in </w:t>
      </w:r>
      <w:r w:rsidRPr="001F5114">
        <w:rPr>
          <w:i/>
        </w:rPr>
        <w:t>Britain after the Glorious Revolution, 1689-1714</w:t>
      </w:r>
      <w:r>
        <w:t xml:space="preserve">, ed. Geoffrey Holmes, Problems in Focus Series (London: Macmillan and Co., 1969), 155-75; James E. Bradley, </w:t>
      </w:r>
      <w:r w:rsidRPr="001F5114">
        <w:rPr>
          <w:i/>
        </w:rPr>
        <w:t>Religion, Revolution, and English Radicalism: Nonconformity in Eighteenth-Century Politics and Society</w:t>
      </w:r>
      <w:r>
        <w:t xml:space="preserve"> (Cambridge: Cambridge University Press, 1990); Ole Peter </w:t>
      </w:r>
      <w:proofErr w:type="spellStart"/>
      <w:r>
        <w:t>Grell</w:t>
      </w:r>
      <w:proofErr w:type="spellEnd"/>
      <w:r>
        <w:t xml:space="preserve">, Jonathan I. Israel, and Nicholas </w:t>
      </w:r>
      <w:proofErr w:type="spellStart"/>
      <w:r>
        <w:t>Tyacke</w:t>
      </w:r>
      <w:proofErr w:type="spellEnd"/>
      <w:r>
        <w:t xml:space="preserve">, eds., </w:t>
      </w:r>
      <w:r w:rsidRPr="001F5114">
        <w:rPr>
          <w:i/>
        </w:rPr>
        <w:t>From Persecution to Toleration: The Glorious Revolution and Religion in England</w:t>
      </w:r>
      <w:r>
        <w:t xml:space="preserve"> (Oxford: Clarendon Press, 1991); Richard Ashcraft, “Latitudinarianism and Toleration: Historical Myth Versus Political History,” in </w:t>
      </w:r>
      <w:r w:rsidRPr="0021705E">
        <w:rPr>
          <w:i/>
        </w:rPr>
        <w:t>Philosophy, Science, and Religion in England, 1640-1700</w:t>
      </w:r>
      <w:r>
        <w:t xml:space="preserve">, ed. Richard Kroll, Richard Ashcraft, and Perez </w:t>
      </w:r>
      <w:proofErr w:type="spellStart"/>
      <w:r>
        <w:t>Zagorin</w:t>
      </w:r>
      <w:proofErr w:type="spellEnd"/>
      <w:r>
        <w:t xml:space="preserve"> (Cambridge: Cambridge University Press, 1992), 151-77; J. C. D. Clark, </w:t>
      </w:r>
      <w:r w:rsidRPr="007A6501">
        <w:rPr>
          <w:i/>
        </w:rPr>
        <w:t>The Language of Liberty, 1660-1832: Political Discourse and Social Dynamics in the Anglo-American World</w:t>
      </w:r>
      <w:r>
        <w:t xml:space="preserve"> (Cambridge: Cambridge University Press, 1994); Ole Peter </w:t>
      </w:r>
      <w:proofErr w:type="spellStart"/>
      <w:r>
        <w:t>Grell</w:t>
      </w:r>
      <w:proofErr w:type="spellEnd"/>
      <w:r>
        <w:t xml:space="preserve"> and Roy Porter, eds., </w:t>
      </w:r>
      <w:r w:rsidRPr="00E84C3C">
        <w:rPr>
          <w:i/>
        </w:rPr>
        <w:t>Toleration in Enlightenment Europe</w:t>
      </w:r>
      <w:r>
        <w:t xml:space="preserve"> (Cambridge: Cambridge University Press, 2000); </w:t>
      </w:r>
      <w:proofErr w:type="spellStart"/>
      <w:r>
        <w:t>Hoppit</w:t>
      </w:r>
      <w:proofErr w:type="spellEnd"/>
      <w:r>
        <w:t xml:space="preserve">, </w:t>
      </w:r>
      <w:r w:rsidRPr="00EE3177">
        <w:rPr>
          <w:i/>
        </w:rPr>
        <w:t>A Land of Liberty?</w:t>
      </w:r>
      <w:r>
        <w:t xml:space="preserve">; James E. Bradley and Dale K. Van </w:t>
      </w:r>
      <w:proofErr w:type="spellStart"/>
      <w:r>
        <w:t>Kley</w:t>
      </w:r>
      <w:proofErr w:type="spellEnd"/>
      <w:r>
        <w:t xml:space="preserve">, eds., </w:t>
      </w:r>
      <w:r w:rsidRPr="00542D67">
        <w:rPr>
          <w:i/>
        </w:rPr>
        <w:t>Religion and Politics in Enlightenment Europe</w:t>
      </w:r>
      <w:r>
        <w:t xml:space="preserve"> (Notre Dame, IN: University of Notre Dame Press, 2001), esp. the chapter by James E. Bradley, “The Religious Origins of Radical Politics in England, Scotland, and Ireland, 1662-1800,” 187-253; Andrew R. Murphy, </w:t>
      </w:r>
      <w:r w:rsidRPr="00EE3177">
        <w:rPr>
          <w:i/>
        </w:rPr>
        <w:t>Conscience and Community: Revisiting Toleration and Religious Dissent in Early Modern England and America</w:t>
      </w:r>
      <w:r>
        <w:t xml:space="preserve"> (University Park: The Pennsylvania State University Press, 2001), 27-207; Harris, </w:t>
      </w:r>
      <w:r w:rsidRPr="00E84C3C">
        <w:rPr>
          <w:i/>
        </w:rPr>
        <w:t>Revolution</w:t>
      </w:r>
      <w:r>
        <w:t xml:space="preserve">; Steve </w:t>
      </w:r>
      <w:proofErr w:type="spellStart"/>
      <w:r>
        <w:t>Pincus</w:t>
      </w:r>
      <w:proofErr w:type="spellEnd"/>
      <w:r>
        <w:t xml:space="preserve">, </w:t>
      </w:r>
      <w:r w:rsidRPr="00EE3177">
        <w:rPr>
          <w:i/>
        </w:rPr>
        <w:t>1688: The First Modern Revolution</w:t>
      </w:r>
      <w:r>
        <w:t xml:space="preserve">, The Lewis Walpole Series in Eighteenth-Century Culture and History (New Haven: Yale University Press, 2009); and Robert D. Cornwall and William Gibson, eds., </w:t>
      </w:r>
      <w:r w:rsidRPr="00E84C3C">
        <w:rPr>
          <w:i/>
        </w:rPr>
        <w:t xml:space="preserve">Religion, Politics and Dissent, 1660-1832: Essays in </w:t>
      </w:r>
      <w:proofErr w:type="spellStart"/>
      <w:r w:rsidRPr="00E84C3C">
        <w:rPr>
          <w:i/>
        </w:rPr>
        <w:t>Honour</w:t>
      </w:r>
      <w:proofErr w:type="spellEnd"/>
      <w:r w:rsidRPr="00E84C3C">
        <w:rPr>
          <w:i/>
        </w:rPr>
        <w:t xml:space="preserve"> of James E. Bradley</w:t>
      </w:r>
      <w:r>
        <w:t xml:space="preserve"> (</w:t>
      </w:r>
      <w:proofErr w:type="spellStart"/>
      <w:r>
        <w:t>Farnham</w:t>
      </w:r>
      <w:proofErr w:type="spellEnd"/>
      <w:r>
        <w:t xml:space="preserve">, U.K.: </w:t>
      </w:r>
      <w:proofErr w:type="spellStart"/>
      <w:r>
        <w:t>Ashgate</w:t>
      </w:r>
      <w:proofErr w:type="spellEnd"/>
      <w:r>
        <w:t>, 2010).</w:t>
      </w:r>
    </w:p>
  </w:endnote>
  <w:endnote w:id="111">
    <w:p w:rsidR="005D2FC4" w:rsidRDefault="005D2FC4" w:rsidP="002668AE">
      <w:pPr>
        <w:pStyle w:val="EndnoteText"/>
        <w:spacing w:line="480" w:lineRule="auto"/>
      </w:pPr>
      <w:r>
        <w:rPr>
          <w:rStyle w:val="EndnoteReference"/>
        </w:rPr>
        <w:endnoteRef/>
      </w:r>
      <w:r>
        <w:t xml:space="preserve"> On the dozens of usually short-lived Dissenting academies, see especially Irene Parker, </w:t>
      </w:r>
      <w:r w:rsidRPr="00151F1B">
        <w:rPr>
          <w:i/>
        </w:rPr>
        <w:t>Dissenting Academies in England: Their Rise and Progress and Their Place among the Educational Systems of the Country</w:t>
      </w:r>
      <w:r>
        <w:t xml:space="preserve"> (Cambridge: Cambridge University Press, 1914); Herbert McLachlan, </w:t>
      </w:r>
      <w:r w:rsidRPr="002668AE">
        <w:rPr>
          <w:i/>
        </w:rPr>
        <w:t>English Education under the Test Acts: Being the History of the Nonconformist Academies, 1662-1820</w:t>
      </w:r>
      <w:r>
        <w:t xml:space="preserve"> (Manchester: Manchester University Press, 1931); A. Victor Murray, “Doddridge and Education,” in </w:t>
      </w:r>
      <w:proofErr w:type="spellStart"/>
      <w:r>
        <w:t>Nuttall</w:t>
      </w:r>
      <w:proofErr w:type="spellEnd"/>
      <w:r>
        <w:t xml:space="preserve">, ed., </w:t>
      </w:r>
      <w:r w:rsidRPr="00144DF9">
        <w:rPr>
          <w:i/>
        </w:rPr>
        <w:t>Philip Doddridge</w:t>
      </w:r>
      <w:r>
        <w:t xml:space="preserve">, 102-21; J. W. Ashley Smith, </w:t>
      </w:r>
      <w:r w:rsidRPr="002668AE">
        <w:rPr>
          <w:i/>
        </w:rPr>
        <w:t>The Birth of Modern Education: The Contribution of the Dissenting Academies, 1660-1800</w:t>
      </w:r>
      <w:r>
        <w:t xml:space="preserve"> (London: Independent Press, 1954); Deacon, </w:t>
      </w:r>
      <w:r w:rsidRPr="002668AE">
        <w:rPr>
          <w:i/>
        </w:rPr>
        <w:t>Philip Doddridge of Northampton</w:t>
      </w:r>
      <w:r>
        <w:t xml:space="preserve">, esp. 24-25; Gordon Rupp, </w:t>
      </w:r>
      <w:r w:rsidRPr="002668AE">
        <w:rPr>
          <w:i/>
        </w:rPr>
        <w:t>Religion in England, 1688-1791</w:t>
      </w:r>
      <w:r>
        <w:t xml:space="preserve">, Oxford History of the Christian Church (Oxford: Clarendon Press, 1986), 172-79; David L. </w:t>
      </w:r>
      <w:proofErr w:type="spellStart"/>
      <w:r>
        <w:t>Wykes</w:t>
      </w:r>
      <w:proofErr w:type="spellEnd"/>
      <w:r>
        <w:t xml:space="preserve">, “The Contribution of the Dissenting Academy to the Emergence of Rational Dissent,” in </w:t>
      </w:r>
      <w:r w:rsidRPr="00574AC3">
        <w:rPr>
          <w:i/>
        </w:rPr>
        <w:t>Enlightenment and Religion: Rational Dissent in Eighteenth-Century Britain</w:t>
      </w:r>
      <w:r>
        <w:t xml:space="preserve">, ed. </w:t>
      </w:r>
      <w:proofErr w:type="spellStart"/>
      <w:r>
        <w:t>Knud</w:t>
      </w:r>
      <w:proofErr w:type="spellEnd"/>
      <w:r>
        <w:t xml:space="preserve"> </w:t>
      </w:r>
      <w:proofErr w:type="spellStart"/>
      <w:r>
        <w:t>Haakonssen</w:t>
      </w:r>
      <w:proofErr w:type="spellEnd"/>
      <w:r>
        <w:t xml:space="preserve">, Ideas in Context (Cambridge: Cambridge University Press, 1996), 99-139; and Goldie, </w:t>
      </w:r>
      <w:r w:rsidRPr="002668AE">
        <w:rPr>
          <w:i/>
        </w:rPr>
        <w:t xml:space="preserve">Roger </w:t>
      </w:r>
      <w:proofErr w:type="spellStart"/>
      <w:r w:rsidRPr="002668AE">
        <w:rPr>
          <w:i/>
        </w:rPr>
        <w:t>Morrice</w:t>
      </w:r>
      <w:proofErr w:type="spellEnd"/>
      <w:r w:rsidRPr="002668AE">
        <w:rPr>
          <w:i/>
        </w:rPr>
        <w:t xml:space="preserve"> and the Puritan Whigs</w:t>
      </w:r>
      <w:r>
        <w:t>, 1:505-507 (“Appendix 40”).</w:t>
      </w:r>
    </w:p>
  </w:endnote>
  <w:endnote w:id="112">
    <w:p w:rsidR="005D2FC4" w:rsidRDefault="005D2FC4" w:rsidP="00C63253">
      <w:pPr>
        <w:pStyle w:val="EndnoteText"/>
        <w:spacing w:line="480" w:lineRule="auto"/>
      </w:pPr>
      <w:r>
        <w:rPr>
          <w:rStyle w:val="EndnoteReference"/>
        </w:rPr>
        <w:endnoteRef/>
      </w:r>
      <w:r>
        <w:t xml:space="preserve"> On the so-called “Protestant interest,” or “Dissenting interest,” in Britain, which included many colonists and evangelical churchmen, see Linda Colley, </w:t>
      </w:r>
      <w:r w:rsidRPr="00402727">
        <w:rPr>
          <w:i/>
        </w:rPr>
        <w:t>Britons: Forging the Nation, 1707-1837</w:t>
      </w:r>
      <w:r>
        <w:t xml:space="preserve"> (New Haven: Yale University Press, 1992), 11-54; Craig Rose, </w:t>
      </w:r>
      <w:r w:rsidRPr="00C63253">
        <w:rPr>
          <w:i/>
        </w:rPr>
        <w:t>England in the 1690s: Revolution, Religion and War</w:t>
      </w:r>
      <w:r>
        <w:t xml:space="preserve">, A History of Early Modern England (Oxford: Blackwell Publishers, 1999); Thomas S. Kidd, “‘Let Hell and Rome Do Their Worst’: World News, Anti-Catholicism, and International Protestantism in Early-Eighteenth-Century Boston,” </w:t>
      </w:r>
      <w:r w:rsidRPr="005974B2">
        <w:rPr>
          <w:i/>
        </w:rPr>
        <w:t>New England Quarterly</w:t>
      </w:r>
      <w:r>
        <w:t xml:space="preserve"> 76 (June 2003): 265-90; Thomas S. Kidd, </w:t>
      </w:r>
      <w:r w:rsidRPr="005974B2">
        <w:rPr>
          <w:i/>
        </w:rPr>
        <w:t>The Protestant Interest: New England after Puritanism</w:t>
      </w:r>
      <w:r>
        <w:t xml:space="preserve"> (New Haven: Yale University Press, 2004); Brendan </w:t>
      </w:r>
      <w:proofErr w:type="spellStart"/>
      <w:r>
        <w:t>McConville</w:t>
      </w:r>
      <w:proofErr w:type="spellEnd"/>
      <w:r>
        <w:t xml:space="preserve">, </w:t>
      </w:r>
      <w:r w:rsidRPr="00030FC8">
        <w:rPr>
          <w:i/>
        </w:rPr>
        <w:t>The King’s Three Faces: The Rise &amp; Fall of Royal America, 1688-1776</w:t>
      </w:r>
      <w:r>
        <w:t xml:space="preserve"> (Chapel Hill: University of North Carolina Press, 2006); </w:t>
      </w:r>
      <w:r w:rsidRPr="00965425">
        <w:t xml:space="preserve">Carla </w:t>
      </w:r>
      <w:proofErr w:type="spellStart"/>
      <w:r w:rsidRPr="00965425">
        <w:t>Gardina</w:t>
      </w:r>
      <w:proofErr w:type="spellEnd"/>
      <w:r w:rsidRPr="00965425">
        <w:t xml:space="preserve"> </w:t>
      </w:r>
      <w:proofErr w:type="spellStart"/>
      <w:r w:rsidRPr="00965425">
        <w:t>Pestana</w:t>
      </w:r>
      <w:proofErr w:type="spellEnd"/>
      <w:r w:rsidRPr="00965425">
        <w:t xml:space="preserve">, </w:t>
      </w:r>
      <w:r w:rsidRPr="00965425">
        <w:rPr>
          <w:i/>
        </w:rPr>
        <w:t>Protestant Empire: Religion and the Making of the British Atlantic World</w:t>
      </w:r>
      <w:r w:rsidRPr="00965425">
        <w:t xml:space="preserve"> (Philadelphia: University of Pennsylvania Press, 2009), esp. 159-217</w:t>
      </w:r>
      <w:r>
        <w:t xml:space="preserve">; </w:t>
      </w:r>
      <w:r w:rsidR="008F2F67">
        <w:t xml:space="preserve">and </w:t>
      </w:r>
      <w:r>
        <w:t xml:space="preserve">Owen Stanwood, </w:t>
      </w:r>
      <w:r w:rsidRPr="00225ABA">
        <w:rPr>
          <w:i/>
        </w:rPr>
        <w:t>The Empire Reformed: English America in the Age of the Glorious Revolution</w:t>
      </w:r>
      <w:r>
        <w:t xml:space="preserve">, Early American Studies (Philadelphia: University of Pennsylvania Press, 2011). For some helpful qualifications to the recent scholarly tendency to magnify this interest, see Katherine </w:t>
      </w:r>
      <w:proofErr w:type="spellStart"/>
      <w:r>
        <w:t>Cart</w:t>
      </w:r>
      <w:r>
        <w:rPr>
          <w:rFonts w:cs="Times New Roman"/>
        </w:rPr>
        <w:t>é</w:t>
      </w:r>
      <w:proofErr w:type="spellEnd"/>
      <w:r>
        <w:t xml:space="preserve"> Engel, “The SPCK and the American Revolution: The Limits of International Protestantism,” </w:t>
      </w:r>
      <w:r w:rsidRPr="00225ABA">
        <w:rPr>
          <w:i/>
        </w:rPr>
        <w:t>Church History</w:t>
      </w:r>
      <w:r>
        <w:t xml:space="preserve"> 81 (March 2012): 77-103.</w:t>
      </w:r>
    </w:p>
  </w:endnote>
  <w:endnote w:id="113">
    <w:p w:rsidR="005D2FC4" w:rsidRDefault="005D2FC4" w:rsidP="00ED7E06">
      <w:pPr>
        <w:pStyle w:val="EndnoteText"/>
        <w:spacing w:line="480" w:lineRule="auto"/>
      </w:pPr>
      <w:r>
        <w:rPr>
          <w:rStyle w:val="EndnoteReference"/>
        </w:rPr>
        <w:endnoteRef/>
      </w:r>
      <w:r>
        <w:t xml:space="preserve"> For more on Old Dissent (Presbyterian, Congregational, and Baptist Protestants, as distinguished from the later and increasingly diverse array of nonconforming Christians sometimes called the New Dissent), see Edmund </w:t>
      </w:r>
      <w:proofErr w:type="spellStart"/>
      <w:r>
        <w:t>Calamy</w:t>
      </w:r>
      <w:proofErr w:type="spellEnd"/>
      <w:r>
        <w:t xml:space="preserve">, </w:t>
      </w:r>
      <w:r w:rsidRPr="00771F92">
        <w:rPr>
          <w:i/>
        </w:rPr>
        <w:t xml:space="preserve">A </w:t>
      </w:r>
      <w:proofErr w:type="spellStart"/>
      <w:r w:rsidRPr="00771F92">
        <w:rPr>
          <w:i/>
        </w:rPr>
        <w:t>Defence</w:t>
      </w:r>
      <w:proofErr w:type="spellEnd"/>
      <w:r w:rsidRPr="00771F92">
        <w:rPr>
          <w:i/>
        </w:rPr>
        <w:t xml:space="preserve"> of Moderate Non-Conformity . . .</w:t>
      </w:r>
      <w:r>
        <w:t xml:space="preserve">, 3 vols. (London: T. </w:t>
      </w:r>
      <w:proofErr w:type="spellStart"/>
      <w:r>
        <w:t>Parkhurst</w:t>
      </w:r>
      <w:proofErr w:type="spellEnd"/>
      <w:r>
        <w:t xml:space="preserve">, 1703-1705); Edmund </w:t>
      </w:r>
      <w:proofErr w:type="spellStart"/>
      <w:r>
        <w:t>Calamy</w:t>
      </w:r>
      <w:proofErr w:type="spellEnd"/>
      <w:r>
        <w:t xml:space="preserve">, </w:t>
      </w:r>
      <w:r w:rsidRPr="00771F92">
        <w:rPr>
          <w:i/>
        </w:rPr>
        <w:t>An Account of the Ministers, Lecturers, Masters and Fellows of Colleges and Schoolmasters, Who Were Ejected or Silenced after the Restoration . . .</w:t>
      </w:r>
      <w:r>
        <w:t>, 2</w:t>
      </w:r>
      <w:r w:rsidRPr="00771F92">
        <w:rPr>
          <w:vertAlign w:val="superscript"/>
        </w:rPr>
        <w:t>nd</w:t>
      </w:r>
      <w:r>
        <w:t xml:space="preserve"> ed., 2 vols. (London: J. Lawrence et al., 1713); Edmund </w:t>
      </w:r>
      <w:proofErr w:type="spellStart"/>
      <w:r>
        <w:t>Calamy</w:t>
      </w:r>
      <w:proofErr w:type="spellEnd"/>
      <w:r>
        <w:t xml:space="preserve">, </w:t>
      </w:r>
      <w:r w:rsidRPr="00771F92">
        <w:rPr>
          <w:i/>
        </w:rPr>
        <w:t>A Continuation of the Account of the Ministers . . . Who Were Ejected and Silenced . . .</w:t>
      </w:r>
      <w:r>
        <w:t xml:space="preserve"> (London: R. Ford, R. </w:t>
      </w:r>
      <w:proofErr w:type="spellStart"/>
      <w:r>
        <w:t>Hett</w:t>
      </w:r>
      <w:proofErr w:type="spellEnd"/>
      <w:r>
        <w:t xml:space="preserve">, and J. Chandler, 1727); David </w:t>
      </w:r>
      <w:proofErr w:type="spellStart"/>
      <w:r>
        <w:t>Bogue</w:t>
      </w:r>
      <w:proofErr w:type="spellEnd"/>
      <w:r>
        <w:t xml:space="preserve"> and James Bennett, </w:t>
      </w:r>
      <w:r w:rsidRPr="00BC0DDB">
        <w:rPr>
          <w:i/>
        </w:rPr>
        <w:t>History of Dissenters, from the Revolution in 1688, to the Year 1808</w:t>
      </w:r>
      <w:r>
        <w:t xml:space="preserve">, 4 vols. (London: Williams and Smith et al., 1808); Joshua </w:t>
      </w:r>
      <w:proofErr w:type="spellStart"/>
      <w:r>
        <w:t>Toulmin</w:t>
      </w:r>
      <w:proofErr w:type="spellEnd"/>
      <w:r>
        <w:t xml:space="preserve">, </w:t>
      </w:r>
      <w:r w:rsidRPr="00ED7E06">
        <w:rPr>
          <w:i/>
        </w:rPr>
        <w:t>An Historical View of the State of the Protestant Dissenters in England, and of the Progress of Free Enquiry and Religious Liberty, from the Revolution to the Accession of Queen Anne</w:t>
      </w:r>
      <w:r>
        <w:t xml:space="preserve"> (Bath, U.K.: Richard </w:t>
      </w:r>
      <w:proofErr w:type="spellStart"/>
      <w:r>
        <w:t>Cruttwell</w:t>
      </w:r>
      <w:proofErr w:type="spellEnd"/>
      <w:r>
        <w:t xml:space="preserve">, 1814); Walter Wilson, </w:t>
      </w:r>
      <w:r w:rsidRPr="002F5E37">
        <w:rPr>
          <w:i/>
        </w:rPr>
        <w:t xml:space="preserve">The History and Antiquities of Dissenting Churches and Meeting Houses, in London, Westminster, and </w:t>
      </w:r>
      <w:proofErr w:type="spellStart"/>
      <w:r w:rsidRPr="002F5E37">
        <w:rPr>
          <w:i/>
        </w:rPr>
        <w:t>Southwark</w:t>
      </w:r>
      <w:proofErr w:type="spellEnd"/>
      <w:r w:rsidRPr="002F5E37">
        <w:rPr>
          <w:i/>
        </w:rPr>
        <w:t>; including the Lives of Their Ministers, from the Rise of Nonconformity to the Present Time . . .</w:t>
      </w:r>
      <w:r>
        <w:t xml:space="preserve">, 4 vols. (London: R. Edwards, 1814); Robert Halley, </w:t>
      </w:r>
      <w:r w:rsidRPr="00FE5A79">
        <w:rPr>
          <w:i/>
        </w:rPr>
        <w:t>Lancashire: Its Puritanism and Nonconformity</w:t>
      </w:r>
      <w:r>
        <w:t xml:space="preserve">, 2 vols. (Manchester: Tubbs and Brook, 1869), 2:210-413; Matthews, </w:t>
      </w:r>
      <w:proofErr w:type="spellStart"/>
      <w:r w:rsidRPr="001B72DA">
        <w:rPr>
          <w:i/>
        </w:rPr>
        <w:t>Calamy</w:t>
      </w:r>
      <w:proofErr w:type="spellEnd"/>
      <w:r w:rsidRPr="001B72DA">
        <w:rPr>
          <w:i/>
        </w:rPr>
        <w:t xml:space="preserve"> Revised</w:t>
      </w:r>
      <w:r>
        <w:t xml:space="preserve">; </w:t>
      </w:r>
      <w:proofErr w:type="spellStart"/>
      <w:r>
        <w:t>Nuttall</w:t>
      </w:r>
      <w:proofErr w:type="spellEnd"/>
      <w:r>
        <w:t xml:space="preserve">, </w:t>
      </w:r>
      <w:r w:rsidRPr="00576BAE">
        <w:rPr>
          <w:i/>
        </w:rPr>
        <w:t>Richard Baxter and Philip Doddridge</w:t>
      </w:r>
      <w:r>
        <w:t xml:space="preserve">; R. </w:t>
      </w:r>
      <w:proofErr w:type="spellStart"/>
      <w:r>
        <w:t>Tudur</w:t>
      </w:r>
      <w:proofErr w:type="spellEnd"/>
      <w:r>
        <w:t xml:space="preserve"> Jones, </w:t>
      </w:r>
      <w:r w:rsidRPr="00FE5A79">
        <w:rPr>
          <w:i/>
        </w:rPr>
        <w:t>Congregationalism in England, 1662-1962</w:t>
      </w:r>
      <w:r>
        <w:t xml:space="preserve"> (London: Independent Press Ltd., 1962); Geoffrey F. </w:t>
      </w:r>
      <w:proofErr w:type="spellStart"/>
      <w:r>
        <w:t>Nuttall</w:t>
      </w:r>
      <w:proofErr w:type="spellEnd"/>
      <w:r>
        <w:t xml:space="preserve"> and Owen Chadwick, eds., </w:t>
      </w:r>
      <w:r w:rsidRPr="00576BAE">
        <w:rPr>
          <w:i/>
        </w:rPr>
        <w:t>From Uniformity to Unity, 1662-1962</w:t>
      </w:r>
      <w:r>
        <w:t xml:space="preserve"> (London: S. P. C. K., 1962), 149-342; Geoffrey F. </w:t>
      </w:r>
      <w:proofErr w:type="spellStart"/>
      <w:r>
        <w:t>Nuttall</w:t>
      </w:r>
      <w:proofErr w:type="spellEnd"/>
      <w:r>
        <w:t xml:space="preserve">, Roger Thomas, R. D. </w:t>
      </w:r>
      <w:proofErr w:type="spellStart"/>
      <w:r>
        <w:t>Whitehorn</w:t>
      </w:r>
      <w:proofErr w:type="spellEnd"/>
      <w:r>
        <w:t xml:space="preserve">, and H. </w:t>
      </w:r>
      <w:proofErr w:type="spellStart"/>
      <w:r>
        <w:t>Lismer</w:t>
      </w:r>
      <w:proofErr w:type="spellEnd"/>
      <w:r>
        <w:t xml:space="preserve"> Short, </w:t>
      </w:r>
      <w:r w:rsidRPr="00576BAE">
        <w:rPr>
          <w:i/>
        </w:rPr>
        <w:t>The Beginnings of Nonconformity</w:t>
      </w:r>
      <w:r>
        <w:t xml:space="preserve">, The </w:t>
      </w:r>
      <w:proofErr w:type="spellStart"/>
      <w:r>
        <w:t>Hibbert</w:t>
      </w:r>
      <w:proofErr w:type="spellEnd"/>
      <w:r>
        <w:t xml:space="preserve"> Lectures (London: James Clarke &amp; Co., 1964); C. G. </w:t>
      </w:r>
      <w:proofErr w:type="spellStart"/>
      <w:r>
        <w:t>Bolam</w:t>
      </w:r>
      <w:proofErr w:type="spellEnd"/>
      <w:r>
        <w:t xml:space="preserve"> et al., </w:t>
      </w:r>
      <w:r w:rsidRPr="003D6F1F">
        <w:rPr>
          <w:i/>
        </w:rPr>
        <w:t>The English Presbyterians: From Elizabethan Puritanism to Modern Unitarianism</w:t>
      </w:r>
      <w:r>
        <w:t xml:space="preserve"> (Boston: Beacon Press, 1968); Russell E. Richey, “The Origins of British Radicalism: The Changing Rationale for Dissent,” </w:t>
      </w:r>
      <w:r w:rsidRPr="00576BAE">
        <w:rPr>
          <w:i/>
        </w:rPr>
        <w:t>Eighteenth-Century Studies</w:t>
      </w:r>
      <w:r>
        <w:t xml:space="preserve"> 7 (Winter 1973-1974): 179-92; Michael R. Watts, </w:t>
      </w:r>
      <w:r w:rsidRPr="0049225B">
        <w:rPr>
          <w:i/>
        </w:rPr>
        <w:t>The Dissenters: From the Reformation to the French Revolution</w:t>
      </w:r>
      <w:r>
        <w:t xml:space="preserve"> (Oxford: Clarendon Press, 1978); Donald Davie, </w:t>
      </w:r>
      <w:r w:rsidRPr="00FE5A79">
        <w:rPr>
          <w:i/>
        </w:rPr>
        <w:t>A Gathered Church: The Literature of the English Dissenting Interest, 1700-1930</w:t>
      </w:r>
      <w:r>
        <w:t xml:space="preserve"> (New York: Oxford University Press, 1978), 1-54; Isabel Rivers, “Dissenting and Methodist Books of Practical Divinity,” in </w:t>
      </w:r>
      <w:r w:rsidRPr="00576BAE">
        <w:rPr>
          <w:i/>
        </w:rPr>
        <w:t>Books and Their Readers in Eighteenth-Century England</w:t>
      </w:r>
      <w:r>
        <w:t xml:space="preserve">, ed. Isabel Rivers (Leicester, U.K.: Leicester University Press, 1982), 127-64; Rupp, </w:t>
      </w:r>
      <w:r w:rsidRPr="00576BAE">
        <w:rPr>
          <w:i/>
        </w:rPr>
        <w:t xml:space="preserve">Religion in England, </w:t>
      </w:r>
      <w:r>
        <w:t xml:space="preserve">105-79; N. H. </w:t>
      </w:r>
      <w:proofErr w:type="spellStart"/>
      <w:r>
        <w:t>Keeble</w:t>
      </w:r>
      <w:proofErr w:type="spellEnd"/>
      <w:r>
        <w:t xml:space="preserve">, </w:t>
      </w:r>
      <w:r w:rsidRPr="002A2BEB">
        <w:rPr>
          <w:i/>
        </w:rPr>
        <w:t>The Literary Culture of Nonconformity in Later Seventeenth-Century England</w:t>
      </w:r>
      <w:r>
        <w:t xml:space="preserve"> (Leicester, U.K.: Leicester University Press, 1987); Bradley, </w:t>
      </w:r>
      <w:r w:rsidRPr="00BC0DDB">
        <w:rPr>
          <w:i/>
        </w:rPr>
        <w:t>Religion, Revolution, and English Radicalism</w:t>
      </w:r>
      <w:r>
        <w:t xml:space="preserve">; David L. </w:t>
      </w:r>
      <w:proofErr w:type="spellStart"/>
      <w:r>
        <w:t>Wykes</w:t>
      </w:r>
      <w:proofErr w:type="spellEnd"/>
      <w:r>
        <w:t xml:space="preserve">, “‘To Let the Memory of These Men Dye Is Injurious to Posterity’: Edmund </w:t>
      </w:r>
      <w:proofErr w:type="spellStart"/>
      <w:r>
        <w:t>Calamy’s</w:t>
      </w:r>
      <w:proofErr w:type="spellEnd"/>
      <w:r>
        <w:t xml:space="preserve"> </w:t>
      </w:r>
      <w:r w:rsidRPr="0049225B">
        <w:rPr>
          <w:i/>
        </w:rPr>
        <w:t>Account</w:t>
      </w:r>
      <w:r>
        <w:t xml:space="preserve"> of the Ejected Ministers,” in </w:t>
      </w:r>
      <w:r w:rsidRPr="0049225B">
        <w:rPr>
          <w:i/>
        </w:rPr>
        <w:t>The Church Retrospective: Papers Read at the 1995 Summer Meeting and the 1996 Winter Meeting of the Ecclesiastical History Society</w:t>
      </w:r>
      <w:r>
        <w:t xml:space="preserve">, ed. R. N. Swanson, Studies in Church History (Woodbridge, U.K.: </w:t>
      </w:r>
      <w:proofErr w:type="spellStart"/>
      <w:r>
        <w:t>Boydell</w:t>
      </w:r>
      <w:proofErr w:type="spellEnd"/>
      <w:r>
        <w:t xml:space="preserve"> Press, 1997), 379-92;  J. C. D. Clark, </w:t>
      </w:r>
      <w:r w:rsidRPr="00FE5A79">
        <w:rPr>
          <w:i/>
        </w:rPr>
        <w:t xml:space="preserve">English Society, 1660-1832: Religion, Ideology and Politics during the </w:t>
      </w:r>
      <w:proofErr w:type="spellStart"/>
      <w:r w:rsidRPr="00FE5A79">
        <w:rPr>
          <w:i/>
        </w:rPr>
        <w:t>Ancien</w:t>
      </w:r>
      <w:proofErr w:type="spellEnd"/>
      <w:r w:rsidRPr="00FE5A79">
        <w:rPr>
          <w:i/>
        </w:rPr>
        <w:t xml:space="preserve"> Regime</w:t>
      </w:r>
      <w:r>
        <w:t xml:space="preserve">, 2nd ed. (Cambridge: Cambridge University Press, 2000; orig. 1985); Richard L. Greaves, </w:t>
      </w:r>
      <w:r w:rsidRPr="0049225B">
        <w:rPr>
          <w:i/>
        </w:rPr>
        <w:t>Glimpses of Glory: John Bunyan and English Dissent</w:t>
      </w:r>
      <w:r>
        <w:t xml:space="preserve"> (Stanford: Stanford University Press, 2002); Martin Sutherland, </w:t>
      </w:r>
      <w:r w:rsidRPr="0049225B">
        <w:rPr>
          <w:i/>
        </w:rPr>
        <w:t>Peace, Toleration and Decay: The Ecclesiology of Later Stuart Dissent</w:t>
      </w:r>
      <w:r>
        <w:t xml:space="preserve">, Studies in Evangelical History and Thought (Carlisle, U.K.: Paternoster Press, 2003); R. </w:t>
      </w:r>
      <w:proofErr w:type="spellStart"/>
      <w:r>
        <w:t>Tudur</w:t>
      </w:r>
      <w:proofErr w:type="spellEnd"/>
      <w:r>
        <w:t xml:space="preserve"> Jones, </w:t>
      </w:r>
      <w:r w:rsidRPr="00FE5A79">
        <w:rPr>
          <w:i/>
        </w:rPr>
        <w:t>Congregationalism in Wales</w:t>
      </w:r>
      <w:r>
        <w:t xml:space="preserve">, ed. Robert Pope (Cardiff: University of Wales Press, 2004), 1-109; Alan P. F. Sell et al., eds., </w:t>
      </w:r>
      <w:r w:rsidRPr="00576BAE">
        <w:rPr>
          <w:i/>
        </w:rPr>
        <w:t>Protestant Nonconformist Texts</w:t>
      </w:r>
      <w:r>
        <w:t>, 4 vols. (</w:t>
      </w:r>
      <w:proofErr w:type="spellStart"/>
      <w:r>
        <w:t>Aldershot</w:t>
      </w:r>
      <w:proofErr w:type="spellEnd"/>
      <w:r>
        <w:t xml:space="preserve">, U.K.: </w:t>
      </w:r>
      <w:proofErr w:type="spellStart"/>
      <w:r>
        <w:t>Ashgate</w:t>
      </w:r>
      <w:proofErr w:type="spellEnd"/>
      <w:r>
        <w:t>, 2006-2007), vols. 1-2; David Steers, “</w:t>
      </w:r>
      <w:proofErr w:type="spellStart"/>
      <w:r>
        <w:t>Arminianism</w:t>
      </w:r>
      <w:proofErr w:type="spellEnd"/>
      <w:r>
        <w:t xml:space="preserve"> amongst Protestant Dissenters in England and Ireland in the Eighteenth Century,” in </w:t>
      </w:r>
      <w:r w:rsidRPr="0049225B">
        <w:rPr>
          <w:i/>
        </w:rPr>
        <w:t xml:space="preserve">Arminius, </w:t>
      </w:r>
      <w:proofErr w:type="spellStart"/>
      <w:r w:rsidRPr="0049225B">
        <w:rPr>
          <w:i/>
        </w:rPr>
        <w:t>Arminianism</w:t>
      </w:r>
      <w:proofErr w:type="spellEnd"/>
      <w:r w:rsidRPr="0049225B">
        <w:rPr>
          <w:i/>
        </w:rPr>
        <w:t xml:space="preserve">, and Europe: </w:t>
      </w:r>
      <w:proofErr w:type="spellStart"/>
      <w:r w:rsidRPr="0049225B">
        <w:rPr>
          <w:i/>
        </w:rPr>
        <w:t>Jacobus</w:t>
      </w:r>
      <w:proofErr w:type="spellEnd"/>
      <w:r w:rsidRPr="0049225B">
        <w:rPr>
          <w:i/>
        </w:rPr>
        <w:t xml:space="preserve"> Arminius (1559/60-1609)</w:t>
      </w:r>
      <w:r>
        <w:t xml:space="preserve">, Brill’s Series in Church History (Leiden: Brill, 2009), 159-200; and Isabel Rivers and David L. </w:t>
      </w:r>
      <w:proofErr w:type="spellStart"/>
      <w:r>
        <w:t>Wykes</w:t>
      </w:r>
      <w:proofErr w:type="spellEnd"/>
      <w:r>
        <w:t xml:space="preserve">, eds., </w:t>
      </w:r>
      <w:r w:rsidRPr="00576BAE">
        <w:rPr>
          <w:i/>
        </w:rPr>
        <w:t>Dissenting Praise: Religious Dissent and the Hymn in England and Wales</w:t>
      </w:r>
      <w:r>
        <w:t xml:space="preserve"> (Oxford: Oxford University Press, 2011).</w:t>
      </w:r>
    </w:p>
  </w:endnote>
  <w:endnote w:id="114">
    <w:p w:rsidR="005D2FC4" w:rsidRDefault="005D2FC4" w:rsidP="00BB12A6">
      <w:pPr>
        <w:pStyle w:val="EndnoteText"/>
        <w:spacing w:line="480" w:lineRule="auto"/>
      </w:pPr>
      <w:r>
        <w:rPr>
          <w:rStyle w:val="EndnoteReference"/>
        </w:rPr>
        <w:endnoteRef/>
      </w:r>
      <w:r>
        <w:t xml:space="preserve"> On the decline of Old Dissent and the transition from Dissent to evangelical revival in the mid-eighteenth century (which was funded even more heavily by evangelical leaders in the established Church of England), see John Walsh, “Origins of the Evangelical Revival,” in </w:t>
      </w:r>
      <w:r w:rsidRPr="00D5394F">
        <w:rPr>
          <w:i/>
        </w:rPr>
        <w:t>Essays in Modern English Church History, in Memory of Norman Sykes</w:t>
      </w:r>
      <w:r>
        <w:t xml:space="preserve">, ed. G. V. Bennett and J. D. Walsh (New York: Oxford University Press, 1966), 132-62; John Walsh, “‘Methodism’ and the Origins of English-Speaking Evangelicalism,” in </w:t>
      </w:r>
      <w:r w:rsidRPr="00586A99">
        <w:rPr>
          <w:i/>
        </w:rPr>
        <w:t>Evangelicalism: Comparative Studies of Popular Protestantism in North America, the British Isles, and Beyond, 1700-1990</w:t>
      </w:r>
      <w:r>
        <w:t xml:space="preserve">, ed. Mark A. Noll, David W. </w:t>
      </w:r>
      <w:proofErr w:type="spellStart"/>
      <w:r>
        <w:t>Bebbington</w:t>
      </w:r>
      <w:proofErr w:type="spellEnd"/>
      <w:r>
        <w:t xml:space="preserve">, and George A. </w:t>
      </w:r>
      <w:proofErr w:type="spellStart"/>
      <w:r>
        <w:t>Rawlyk</w:t>
      </w:r>
      <w:proofErr w:type="spellEnd"/>
      <w:r>
        <w:t xml:space="preserve">, Religion in America Series (New York: Oxford University Press, 1994), 29; Geoffrey F. </w:t>
      </w:r>
      <w:proofErr w:type="spellStart"/>
      <w:r>
        <w:t>Nuttall</w:t>
      </w:r>
      <w:proofErr w:type="spellEnd"/>
      <w:r>
        <w:t xml:space="preserve">, “Methodism and the Older Dissent: Some Perspectives,” </w:t>
      </w:r>
      <w:r w:rsidRPr="00BB12A6">
        <w:rPr>
          <w:i/>
        </w:rPr>
        <w:t>The Journal of the United Reformed Church History Society</w:t>
      </w:r>
      <w:r>
        <w:t xml:space="preserve"> 2 (October 1981): 259-74; Henry D. Rack, “Survival and Revival: John </w:t>
      </w:r>
      <w:proofErr w:type="spellStart"/>
      <w:r>
        <w:t>Bennet</w:t>
      </w:r>
      <w:proofErr w:type="spellEnd"/>
      <w:r>
        <w:t xml:space="preserve">, Methodism, and the Old Dissent,” in </w:t>
      </w:r>
      <w:r w:rsidRPr="00D5394F">
        <w:rPr>
          <w:i/>
        </w:rPr>
        <w:t>Protestant Evangelicalism: Britain, Ireland, Germany and America, c. 1750-c. 1950</w:t>
      </w:r>
      <w:r>
        <w:t xml:space="preserve">, Essays in </w:t>
      </w:r>
      <w:proofErr w:type="spellStart"/>
      <w:r>
        <w:t>Honour</w:t>
      </w:r>
      <w:proofErr w:type="spellEnd"/>
      <w:r>
        <w:t xml:space="preserve"> of W. R. Ward, ed. Keith Robbins (Oxford: Basil Blackwell, 1990), 1-23; Watts, </w:t>
      </w:r>
      <w:r w:rsidRPr="00D5394F">
        <w:rPr>
          <w:i/>
        </w:rPr>
        <w:t>The Dissenters</w:t>
      </w:r>
      <w:r>
        <w:t xml:space="preserve">, 434-45, 450-64; D. W. </w:t>
      </w:r>
      <w:proofErr w:type="spellStart"/>
      <w:r>
        <w:t>Bebbington</w:t>
      </w:r>
      <w:proofErr w:type="spellEnd"/>
      <w:r>
        <w:t xml:space="preserve">, </w:t>
      </w:r>
      <w:r w:rsidRPr="00D5394F">
        <w:rPr>
          <w:i/>
        </w:rPr>
        <w:t>Evangelicalism in Modern Britain: A History from the 1730s to the 1980s</w:t>
      </w:r>
      <w:r>
        <w:t xml:space="preserve"> (London: </w:t>
      </w:r>
      <w:proofErr w:type="spellStart"/>
      <w:r>
        <w:t>Unwin</w:t>
      </w:r>
      <w:proofErr w:type="spellEnd"/>
      <w:r>
        <w:t xml:space="preserve"> Hyman, 1989), 21; Bradley, </w:t>
      </w:r>
      <w:r w:rsidRPr="00D5394F">
        <w:rPr>
          <w:i/>
        </w:rPr>
        <w:t>Religion, Revolution, and English Radicalism</w:t>
      </w:r>
      <w:r>
        <w:t xml:space="preserve">, 93; Clark, </w:t>
      </w:r>
      <w:r w:rsidRPr="00D5394F">
        <w:rPr>
          <w:i/>
        </w:rPr>
        <w:t>English Society</w:t>
      </w:r>
      <w:r>
        <w:t xml:space="preserve">, 31; </w:t>
      </w:r>
      <w:proofErr w:type="spellStart"/>
      <w:r>
        <w:t>Hoppit</w:t>
      </w:r>
      <w:proofErr w:type="spellEnd"/>
      <w:r>
        <w:t xml:space="preserve">, </w:t>
      </w:r>
      <w:r w:rsidRPr="00D5394F">
        <w:rPr>
          <w:i/>
        </w:rPr>
        <w:t>A Land of Liberty?</w:t>
      </w:r>
      <w:r>
        <w:t xml:space="preserve">, 220-21; D. Bruce </w:t>
      </w:r>
      <w:proofErr w:type="spellStart"/>
      <w:r>
        <w:t>Hindmarsh</w:t>
      </w:r>
      <w:proofErr w:type="spellEnd"/>
      <w:r>
        <w:t xml:space="preserve">, </w:t>
      </w:r>
      <w:r w:rsidRPr="00BB12A6">
        <w:rPr>
          <w:i/>
        </w:rPr>
        <w:t>John Newton and the English Evangelical Tradition: between the Conversions of Wesley and Wilberforce</w:t>
      </w:r>
      <w:r>
        <w:t xml:space="preserve">, Oxford Theological Monographs (Oxford: Clarendon Press, 1996), 8, 72; Peter J. </w:t>
      </w:r>
      <w:proofErr w:type="spellStart"/>
      <w:r>
        <w:t>Morden</w:t>
      </w:r>
      <w:proofErr w:type="spellEnd"/>
      <w:r>
        <w:t xml:space="preserve">, </w:t>
      </w:r>
      <w:r w:rsidRPr="00D5394F">
        <w:rPr>
          <w:i/>
        </w:rPr>
        <w:t>Offering Christ to the World: Andrew Fuller (1754-1815) and the Revival of Eighteenth-Century Particular Baptist Life</w:t>
      </w:r>
      <w:r>
        <w:t xml:space="preserve">, Studies in Baptist History and Thought (Milton Keynes, U.K.: Paternoster, 2003), 7-9, 22; Jones, </w:t>
      </w:r>
      <w:r w:rsidRPr="00586A99">
        <w:rPr>
          <w:i/>
        </w:rPr>
        <w:t>Congregationalism in Wales</w:t>
      </w:r>
      <w:r>
        <w:t xml:space="preserve">, 118; and Goldie, </w:t>
      </w:r>
      <w:r w:rsidRPr="00D5394F">
        <w:rPr>
          <w:i/>
        </w:rPr>
        <w:t xml:space="preserve">Roger </w:t>
      </w:r>
      <w:proofErr w:type="spellStart"/>
      <w:r w:rsidRPr="00D5394F">
        <w:rPr>
          <w:i/>
        </w:rPr>
        <w:t>Morrice</w:t>
      </w:r>
      <w:proofErr w:type="spellEnd"/>
      <w:r w:rsidRPr="00D5394F">
        <w:rPr>
          <w:i/>
        </w:rPr>
        <w:t xml:space="preserve"> and the Puritan Whigs</w:t>
      </w:r>
      <w:r>
        <w:t>, 198.</w:t>
      </w:r>
    </w:p>
  </w:endnote>
  <w:endnote w:id="115">
    <w:p w:rsidR="005D2FC4" w:rsidRDefault="005D2FC4" w:rsidP="00167BA0">
      <w:pPr>
        <w:pStyle w:val="EndnoteText"/>
        <w:spacing w:line="480" w:lineRule="auto"/>
      </w:pPr>
      <w:r>
        <w:rPr>
          <w:rStyle w:val="EndnoteReference"/>
        </w:rPr>
        <w:endnoteRef/>
      </w:r>
      <w:r>
        <w:t xml:space="preserve"> Calvinism is often said to have declined rather severely in the Restoration period and early eighteenth-century England. In the classic words of G. R. </w:t>
      </w:r>
      <w:proofErr w:type="spellStart"/>
      <w:r>
        <w:t>Cragg</w:t>
      </w:r>
      <w:proofErr w:type="spellEnd"/>
      <w:r>
        <w:t xml:space="preserve">, </w:t>
      </w:r>
      <w:r w:rsidRPr="00E75B10">
        <w:rPr>
          <w:i/>
        </w:rPr>
        <w:t>From Puritanism to the Age of Reason: A Study of Changes in Religious Thought within the Church of England, 1660-1700</w:t>
      </w:r>
      <w:r>
        <w:t xml:space="preserve"> (Cambridge: Cambridge University Press, 1966; orig. 1950), “the second half of the seventeenth century saw many changes in English religious thought, but none more striking than the overthrow of Calvinism” (13). But recent scholarship has </w:t>
      </w:r>
      <w:proofErr w:type="spellStart"/>
      <w:r>
        <w:t>shone</w:t>
      </w:r>
      <w:proofErr w:type="spellEnd"/>
      <w:r>
        <w:t xml:space="preserve"> a light on Calvinist and broadly Reformed survivals in this period, stressing the ongoing importance of Puritan authors in a post-Puritan age. See Barbara Olive, “The Fabric of Restoration Puritanism: Mary </w:t>
      </w:r>
      <w:proofErr w:type="spellStart"/>
      <w:r>
        <w:t>Chudleigh’s</w:t>
      </w:r>
      <w:proofErr w:type="spellEnd"/>
      <w:r>
        <w:t xml:space="preserve"> </w:t>
      </w:r>
      <w:r w:rsidRPr="00137D2A">
        <w:rPr>
          <w:i/>
        </w:rPr>
        <w:t xml:space="preserve">The Song of the Three Children </w:t>
      </w:r>
      <w:proofErr w:type="spellStart"/>
      <w:r w:rsidRPr="00137D2A">
        <w:rPr>
          <w:i/>
        </w:rPr>
        <w:t>Paraphras’d</w:t>
      </w:r>
      <w:proofErr w:type="spellEnd"/>
      <w:r>
        <w:t xml:space="preserve">,” in </w:t>
      </w:r>
      <w:r w:rsidRPr="00137D2A">
        <w:rPr>
          <w:i/>
        </w:rPr>
        <w:t>Puritanism and Its Discontents</w:t>
      </w:r>
      <w:r>
        <w:t xml:space="preserve">, ed. Laura </w:t>
      </w:r>
      <w:proofErr w:type="spellStart"/>
      <w:r>
        <w:t>Lunger</w:t>
      </w:r>
      <w:proofErr w:type="spellEnd"/>
      <w:r>
        <w:t xml:space="preserve"> </w:t>
      </w:r>
      <w:proofErr w:type="spellStart"/>
      <w:r>
        <w:t>Knoppers</w:t>
      </w:r>
      <w:proofErr w:type="spellEnd"/>
      <w:r>
        <w:t xml:space="preserve"> (Newark: University of Delaware Press, 2003), 122-42; David P. Field, </w:t>
      </w:r>
      <w:r w:rsidRPr="00104E91">
        <w:rPr>
          <w:i/>
        </w:rPr>
        <w:t>‘</w:t>
      </w:r>
      <w:proofErr w:type="spellStart"/>
      <w:r w:rsidRPr="00104E91">
        <w:rPr>
          <w:i/>
        </w:rPr>
        <w:t>Rigide</w:t>
      </w:r>
      <w:proofErr w:type="spellEnd"/>
      <w:r w:rsidRPr="00104E91">
        <w:rPr>
          <w:i/>
        </w:rPr>
        <w:t xml:space="preserve"> </w:t>
      </w:r>
      <w:proofErr w:type="spellStart"/>
      <w:r w:rsidRPr="00104E91">
        <w:rPr>
          <w:i/>
        </w:rPr>
        <w:t>Calvinisme</w:t>
      </w:r>
      <w:proofErr w:type="spellEnd"/>
      <w:r w:rsidRPr="00104E91">
        <w:rPr>
          <w:i/>
        </w:rPr>
        <w:t xml:space="preserve"> in a Softer </w:t>
      </w:r>
      <w:proofErr w:type="spellStart"/>
      <w:r w:rsidRPr="00104E91">
        <w:rPr>
          <w:i/>
        </w:rPr>
        <w:t>Dresse</w:t>
      </w:r>
      <w:proofErr w:type="spellEnd"/>
      <w:r w:rsidRPr="00104E91">
        <w:rPr>
          <w:i/>
        </w:rPr>
        <w:t>’: The Moderate Presbyterianism of John Howe (1630-1705)</w:t>
      </w:r>
      <w:r>
        <w:t xml:space="preserve">, Rutherford Studies in Historical Theology (Edinburgh: Rutherford House, 2004); Goldie, </w:t>
      </w:r>
      <w:r w:rsidRPr="004E6E68">
        <w:rPr>
          <w:i/>
        </w:rPr>
        <w:t xml:space="preserve">Roger </w:t>
      </w:r>
      <w:proofErr w:type="spellStart"/>
      <w:r w:rsidRPr="004E6E68">
        <w:rPr>
          <w:i/>
        </w:rPr>
        <w:t>Morrice</w:t>
      </w:r>
      <w:proofErr w:type="spellEnd"/>
      <w:r w:rsidRPr="004E6E68">
        <w:rPr>
          <w:i/>
        </w:rPr>
        <w:t xml:space="preserve"> and the Puritan Whigs</w:t>
      </w:r>
      <w:r>
        <w:t xml:space="preserve">, 148-49, 194, 225; Stephen Hampton, </w:t>
      </w:r>
      <w:r w:rsidRPr="00107771">
        <w:rPr>
          <w:i/>
        </w:rPr>
        <w:t>Anti-</w:t>
      </w:r>
      <w:proofErr w:type="spellStart"/>
      <w:r w:rsidRPr="00107771">
        <w:rPr>
          <w:i/>
        </w:rPr>
        <w:t>Arminians</w:t>
      </w:r>
      <w:proofErr w:type="spellEnd"/>
      <w:r w:rsidRPr="00107771">
        <w:rPr>
          <w:i/>
        </w:rPr>
        <w:t>: The Anglican Reformed Tradition from Charles II to George I</w:t>
      </w:r>
      <w:r>
        <w:t xml:space="preserve">, Oxford Theological Monographs (Oxford: Oxford University Press, 2008); and Dewey D. Wallace, Jr., </w:t>
      </w:r>
      <w:r w:rsidRPr="00167BA0">
        <w:rPr>
          <w:i/>
        </w:rPr>
        <w:t>Shapers of English Calvinism, 1660-1714: Variety, Persistence, and Transformation</w:t>
      </w:r>
      <w:r>
        <w:t>, Oxford Studies in Historical Theology (New York: Oxford University Press, 2011).</w:t>
      </w:r>
    </w:p>
  </w:endnote>
  <w:endnote w:id="116">
    <w:p w:rsidR="005D2FC4" w:rsidRDefault="005D2FC4" w:rsidP="00DC5CC4">
      <w:pPr>
        <w:pStyle w:val="EndnoteText"/>
        <w:spacing w:line="480" w:lineRule="auto"/>
      </w:pPr>
      <w:r>
        <w:rPr>
          <w:rStyle w:val="EndnoteReference"/>
        </w:rPr>
        <w:endnoteRef/>
      </w:r>
      <w:r>
        <w:t xml:space="preserve"> Edwards to the Rev. John Erskine, July 7, 1752, in </w:t>
      </w:r>
      <w:r w:rsidRPr="00DD14ED">
        <w:rPr>
          <w:i/>
        </w:rPr>
        <w:t>WJE</w:t>
      </w:r>
      <w:r>
        <w:t>, 16:491.</w:t>
      </w:r>
    </w:p>
  </w:endnote>
  <w:endnote w:id="117">
    <w:p w:rsidR="005D2FC4" w:rsidRDefault="005D2FC4" w:rsidP="00DC5CC4">
      <w:pPr>
        <w:pStyle w:val="EndnoteText"/>
        <w:spacing w:line="480" w:lineRule="auto"/>
      </w:pPr>
      <w:r>
        <w:rPr>
          <w:rStyle w:val="EndnoteReference"/>
        </w:rPr>
        <w:endnoteRef/>
      </w:r>
      <w:r>
        <w:t xml:space="preserve"> On Erskine’s role in keeping Edwards abreast of British Dissent, see especially Jonathan M. Yeager, </w:t>
      </w:r>
      <w:r w:rsidRPr="00DC5CC4">
        <w:rPr>
          <w:i/>
        </w:rPr>
        <w:t xml:space="preserve">Enlightened Evangelicalism: </w:t>
      </w:r>
      <w:proofErr w:type="gramStart"/>
      <w:r w:rsidRPr="00DC5CC4">
        <w:rPr>
          <w:i/>
        </w:rPr>
        <w:t>The</w:t>
      </w:r>
      <w:proofErr w:type="gramEnd"/>
      <w:r w:rsidRPr="00DC5CC4">
        <w:rPr>
          <w:i/>
        </w:rPr>
        <w:t xml:space="preserve"> Life and Thought of John Erskine</w:t>
      </w:r>
      <w:r>
        <w:t xml:space="preserve"> (New York: Oxford University Press, 2011), 147-49, 163, 178-80.</w:t>
      </w:r>
    </w:p>
  </w:endnote>
  <w:endnote w:id="118">
    <w:p w:rsidR="005D2FC4" w:rsidRDefault="005D2FC4" w:rsidP="00A7392D">
      <w:pPr>
        <w:pStyle w:val="EndnoteText"/>
        <w:spacing w:line="480" w:lineRule="auto"/>
      </w:pPr>
      <w:r>
        <w:rPr>
          <w:rStyle w:val="EndnoteReference"/>
        </w:rPr>
        <w:endnoteRef/>
      </w:r>
      <w:r>
        <w:t xml:space="preserve"> The work of these writers owned by Edwards included William Bates, </w:t>
      </w:r>
      <w:r w:rsidRPr="002E79CD">
        <w:rPr>
          <w:i/>
        </w:rPr>
        <w:t xml:space="preserve">The Harmony of the Divine Attributes, in the Contrivance and Accomplishment of Man’s Redemption by the Lord Jesus Christ . . . </w:t>
      </w:r>
      <w:r>
        <w:t xml:space="preserve">(London: J. Darby for Nathaniel </w:t>
      </w:r>
      <w:proofErr w:type="spellStart"/>
      <w:r>
        <w:t>Ranew</w:t>
      </w:r>
      <w:proofErr w:type="spellEnd"/>
      <w:r>
        <w:t xml:space="preserve"> and Jonathan Robinson, 1674); Anthony Burgess, </w:t>
      </w:r>
      <w:r w:rsidRPr="00E70CBA">
        <w:rPr>
          <w:i/>
        </w:rPr>
        <w:t xml:space="preserve">Spiritual Refining: A Treatise of Grace and Assurance . . . </w:t>
      </w:r>
      <w:r>
        <w:t xml:space="preserve">(London: A. Miller for Thomas Underhill, 1652); </w:t>
      </w:r>
      <w:proofErr w:type="spellStart"/>
      <w:r>
        <w:t>Doddrige</w:t>
      </w:r>
      <w:proofErr w:type="spellEnd"/>
      <w:r>
        <w:t xml:space="preserve">, </w:t>
      </w:r>
      <w:r w:rsidRPr="00E70CBA">
        <w:rPr>
          <w:i/>
        </w:rPr>
        <w:t>Family Expositor</w:t>
      </w:r>
      <w:r>
        <w:t xml:space="preserve">; John Evans, </w:t>
      </w:r>
      <w:r w:rsidRPr="00E70CBA">
        <w:rPr>
          <w:i/>
        </w:rPr>
        <w:t>Practical Discourses concerning the Christian Temper . . .</w:t>
      </w:r>
      <w:r>
        <w:t xml:space="preserve">, 2 vols. (London: John and </w:t>
      </w:r>
      <w:proofErr w:type="spellStart"/>
      <w:r>
        <w:t>Barham</w:t>
      </w:r>
      <w:proofErr w:type="spellEnd"/>
      <w:r>
        <w:t xml:space="preserve"> Clark, </w:t>
      </w:r>
      <w:proofErr w:type="spellStart"/>
      <w:r>
        <w:t>Eman</w:t>
      </w:r>
      <w:proofErr w:type="spellEnd"/>
      <w:r>
        <w:t xml:space="preserve">. Matthews, and John Morley, 1723); </w:t>
      </w:r>
      <w:proofErr w:type="spellStart"/>
      <w:r>
        <w:t>Flavel</w:t>
      </w:r>
      <w:proofErr w:type="spellEnd"/>
      <w:r>
        <w:t xml:space="preserve">, </w:t>
      </w:r>
      <w:proofErr w:type="spellStart"/>
      <w:r w:rsidRPr="00E70CBA">
        <w:rPr>
          <w:i/>
        </w:rPr>
        <w:t>Pneumatologia</w:t>
      </w:r>
      <w:proofErr w:type="spellEnd"/>
      <w:r>
        <w:t xml:space="preserve">; John Gill, </w:t>
      </w:r>
      <w:r w:rsidRPr="00E70CBA">
        <w:rPr>
          <w:i/>
        </w:rPr>
        <w:t xml:space="preserve">The Cause of God and Truth: Being an Examination of the Principal Passages of Scripture Made Use of by the </w:t>
      </w:r>
      <w:proofErr w:type="spellStart"/>
      <w:r w:rsidRPr="00E70CBA">
        <w:rPr>
          <w:i/>
        </w:rPr>
        <w:t>Arminians</w:t>
      </w:r>
      <w:proofErr w:type="spellEnd"/>
      <w:r w:rsidRPr="00E70CBA">
        <w:rPr>
          <w:i/>
        </w:rPr>
        <w:t xml:space="preserve">, in </w:t>
      </w:r>
      <w:proofErr w:type="spellStart"/>
      <w:r w:rsidRPr="00E70CBA">
        <w:rPr>
          <w:i/>
        </w:rPr>
        <w:t>Favour</w:t>
      </w:r>
      <w:proofErr w:type="spellEnd"/>
      <w:r w:rsidRPr="00E70CBA">
        <w:rPr>
          <w:i/>
        </w:rPr>
        <w:t xml:space="preserve"> of Their Scheme . . .</w:t>
      </w:r>
      <w:r>
        <w:t xml:space="preserve">, 4 vols. (London: Aaron Ward, 1735-38); Nathaniel Lardner, </w:t>
      </w:r>
      <w:r w:rsidRPr="00E70CBA">
        <w:rPr>
          <w:i/>
        </w:rPr>
        <w:t xml:space="preserve">The Credibility of the Gospel History; or, The Facts Occasionally </w:t>
      </w:r>
      <w:proofErr w:type="spellStart"/>
      <w:r w:rsidRPr="00E70CBA">
        <w:rPr>
          <w:i/>
        </w:rPr>
        <w:t>Mention’d</w:t>
      </w:r>
      <w:proofErr w:type="spellEnd"/>
      <w:r w:rsidRPr="00E70CBA">
        <w:rPr>
          <w:i/>
        </w:rPr>
        <w:t xml:space="preserve"> in the New Testament; Confirmed by Passages of Ancient Authors, Who Were Contemporary with Our </w:t>
      </w:r>
      <w:proofErr w:type="spellStart"/>
      <w:r w:rsidRPr="00E70CBA">
        <w:rPr>
          <w:i/>
        </w:rPr>
        <w:t>Saviour</w:t>
      </w:r>
      <w:proofErr w:type="spellEnd"/>
      <w:r w:rsidRPr="00E70CBA">
        <w:rPr>
          <w:i/>
        </w:rPr>
        <w:t xml:space="preserve"> or His Apostles, or Lived Near Their Time . . .</w:t>
      </w:r>
      <w:r>
        <w:t xml:space="preserve">, 17 vols. (London: John Chandler et al., 1727-57); and Isaac Watts, </w:t>
      </w:r>
      <w:r w:rsidRPr="00E70CBA">
        <w:rPr>
          <w:i/>
        </w:rPr>
        <w:t>Sermons on Various Subjects . . .</w:t>
      </w:r>
      <w:r>
        <w:t xml:space="preserve"> (London: John Clark, </w:t>
      </w:r>
      <w:proofErr w:type="spellStart"/>
      <w:r>
        <w:t>Em</w:t>
      </w:r>
      <w:proofErr w:type="spellEnd"/>
      <w:r>
        <w:t xml:space="preserve">. </w:t>
      </w:r>
      <w:proofErr w:type="gramStart"/>
      <w:r>
        <w:t>Matthews, and Richard Ford, 1721).</w:t>
      </w:r>
      <w:proofErr w:type="gramEnd"/>
      <w:r>
        <w:t xml:space="preserve"> See </w:t>
      </w:r>
      <w:r w:rsidRPr="00740792">
        <w:rPr>
          <w:i/>
        </w:rPr>
        <w:t>WJE</w:t>
      </w:r>
      <w:r>
        <w:t xml:space="preserve">, 26:319-51. It is not certain whether Edwards read the English Independent Rev. Daniel Neal (1678-1743). But Neal’s </w:t>
      </w:r>
      <w:r w:rsidRPr="00BB254B">
        <w:rPr>
          <w:i/>
        </w:rPr>
        <w:t>History of the Puritans; or, Protestant Non-Conformists . . .</w:t>
      </w:r>
      <w:r>
        <w:t xml:space="preserve">, 4 vols. (London: Richard </w:t>
      </w:r>
      <w:proofErr w:type="spellStart"/>
      <w:r>
        <w:t>Hett</w:t>
      </w:r>
      <w:proofErr w:type="spellEnd"/>
      <w:r>
        <w:t>, 1732-38), was owned by Timothy Edwards, held in the Hampshire, Massachusetts Association of Ministers Library, and served for many in Edwards’ day as the main source on its subject from the time of the Reformation to the Glorious Revolution (</w:t>
      </w:r>
      <w:r w:rsidRPr="00683B35">
        <w:rPr>
          <w:i/>
        </w:rPr>
        <w:t>WJE</w:t>
      </w:r>
      <w:r>
        <w:t xml:space="preserve">, 26: 359, 382). For more on Neal and his Dissenting historiography, see Laird </w:t>
      </w:r>
      <w:proofErr w:type="spellStart"/>
      <w:r>
        <w:t>Okie</w:t>
      </w:r>
      <w:proofErr w:type="spellEnd"/>
      <w:r>
        <w:t xml:space="preserve">, “Daniel Neal and the ‘Puritan Revolution,’” </w:t>
      </w:r>
      <w:r w:rsidRPr="00683B35">
        <w:rPr>
          <w:i/>
        </w:rPr>
        <w:t>Church History</w:t>
      </w:r>
      <w:r>
        <w:t xml:space="preserve"> 55 (December 1986): 456-67; Laird </w:t>
      </w:r>
      <w:proofErr w:type="spellStart"/>
      <w:r>
        <w:t>Okie</w:t>
      </w:r>
      <w:proofErr w:type="spellEnd"/>
      <w:r>
        <w:t xml:space="preserve">, </w:t>
      </w:r>
      <w:r w:rsidRPr="00683B35">
        <w:rPr>
          <w:i/>
        </w:rPr>
        <w:t>Augustan Historical Writing: Histories of England in the English Enlightenment</w:t>
      </w:r>
      <w:r>
        <w:t xml:space="preserve"> (Lanham, MD: University Press of America, 1991), chapter 4; and Goldie, </w:t>
      </w:r>
      <w:r w:rsidRPr="00683B35">
        <w:rPr>
          <w:i/>
        </w:rPr>
        <w:t xml:space="preserve">Roger </w:t>
      </w:r>
      <w:proofErr w:type="spellStart"/>
      <w:r w:rsidRPr="00683B35">
        <w:rPr>
          <w:i/>
        </w:rPr>
        <w:t>Morrice</w:t>
      </w:r>
      <w:proofErr w:type="spellEnd"/>
      <w:r w:rsidRPr="00683B35">
        <w:rPr>
          <w:i/>
        </w:rPr>
        <w:t xml:space="preserve"> and the Puritan Whigs</w:t>
      </w:r>
      <w:r>
        <w:t>, 299-303.</w:t>
      </w:r>
    </w:p>
  </w:endnote>
  <w:endnote w:id="119">
    <w:p w:rsidR="005D2FC4" w:rsidRDefault="005D2FC4" w:rsidP="004B057F">
      <w:pPr>
        <w:pStyle w:val="EndnoteText"/>
        <w:spacing w:line="480" w:lineRule="auto"/>
      </w:pPr>
      <w:r>
        <w:rPr>
          <w:rStyle w:val="EndnoteReference"/>
        </w:rPr>
        <w:endnoteRef/>
      </w:r>
      <w:r>
        <w:t xml:space="preserve"> Edwards refers to Calvin only three times in his corpus, all in his treatise on the </w:t>
      </w:r>
      <w:r w:rsidRPr="009A697D">
        <w:rPr>
          <w:i/>
        </w:rPr>
        <w:t>Affections</w:t>
      </w:r>
      <w:r>
        <w:t xml:space="preserve"> (</w:t>
      </w:r>
      <w:r w:rsidRPr="004B057F">
        <w:rPr>
          <w:i/>
        </w:rPr>
        <w:t>WJE</w:t>
      </w:r>
      <w:r>
        <w:t xml:space="preserve">, 2:278, 314, 322). As confirmed by Wallace, Jr., </w:t>
      </w:r>
      <w:r w:rsidRPr="004B057F">
        <w:rPr>
          <w:i/>
        </w:rPr>
        <w:t>Shapers of English Calvinism</w:t>
      </w:r>
      <w:r>
        <w:t>, “it is somewhat surprising how seldom English Calvinists cited or discussed Calvin” (11).</w:t>
      </w:r>
      <w:r w:rsidR="0027207C">
        <w:t xml:space="preserve"> On this phenomenon, see also the work of Richard A. Muller, “Reception and Response: Referencing and Understanding Calvin in Post-Reformation Calvinism,” in </w:t>
      </w:r>
      <w:r w:rsidR="0027207C" w:rsidRPr="0027207C">
        <w:rPr>
          <w:i/>
        </w:rPr>
        <w:t>Calvin and His Influence, 1509-2009</w:t>
      </w:r>
      <w:r w:rsidR="0027207C">
        <w:t>, ed. Irena Backus and Philip Benedict (New York: Oxford University Press, 2011), 182-201.</w:t>
      </w:r>
    </w:p>
  </w:endnote>
  <w:endnote w:id="120">
    <w:p w:rsidR="005D2FC4" w:rsidRDefault="005D2FC4" w:rsidP="00D92EE9">
      <w:pPr>
        <w:pStyle w:val="EndnoteText"/>
        <w:spacing w:line="480" w:lineRule="auto"/>
      </w:pPr>
      <w:r>
        <w:rPr>
          <w:rStyle w:val="EndnoteReference"/>
        </w:rPr>
        <w:endnoteRef/>
      </w:r>
      <w:r>
        <w:t xml:space="preserve"> Preston, “Biblical Criticism, Literature, and the Eighteenth-Century Reader,” 98-99.</w:t>
      </w:r>
    </w:p>
  </w:endnote>
  <w:endnote w:id="121">
    <w:p w:rsidR="005D2FC4" w:rsidRDefault="005D2FC4" w:rsidP="00D92EE9">
      <w:pPr>
        <w:pStyle w:val="EndnoteText"/>
        <w:spacing w:line="480" w:lineRule="auto"/>
      </w:pPr>
      <w:r>
        <w:rPr>
          <w:rStyle w:val="EndnoteReference"/>
        </w:rPr>
        <w:endnoteRef/>
      </w:r>
      <w:r>
        <w:t xml:space="preserve"> Much has been said about this above, but see also Gerard Reedy, </w:t>
      </w:r>
      <w:r w:rsidRPr="00D92EE9">
        <w:rPr>
          <w:i/>
        </w:rPr>
        <w:t xml:space="preserve">The Bible and Reason: Anglicans and Scripture in Late Seventeenth-Century England </w:t>
      </w:r>
      <w:r>
        <w:t xml:space="preserve">(Philadelphia: University of Pennsylvania Press, 1985); and Simon Ross Valentine, </w:t>
      </w:r>
      <w:r w:rsidRPr="00D92EE9">
        <w:rPr>
          <w:i/>
        </w:rPr>
        <w:t xml:space="preserve">John </w:t>
      </w:r>
      <w:proofErr w:type="spellStart"/>
      <w:r w:rsidRPr="00D92EE9">
        <w:rPr>
          <w:i/>
        </w:rPr>
        <w:t>Bennet</w:t>
      </w:r>
      <w:proofErr w:type="spellEnd"/>
      <w:r w:rsidRPr="00D92EE9">
        <w:rPr>
          <w:i/>
        </w:rPr>
        <w:t xml:space="preserve"> and the Origins of Methodism and the Evangelical Revival in England</w:t>
      </w:r>
      <w:r>
        <w:t xml:space="preserve">, </w:t>
      </w:r>
      <w:proofErr w:type="spellStart"/>
      <w:r>
        <w:t>Pietist</w:t>
      </w:r>
      <w:proofErr w:type="spellEnd"/>
      <w:r>
        <w:t xml:space="preserve"> and Wesleyan Studies (Lanham, MD: The Scarecrow Press, inc., 1997), 287-95. On the interpretation of Scripture in Edwards’ eighteenth-century world, see also Joel C. </w:t>
      </w:r>
      <w:proofErr w:type="spellStart"/>
      <w:r>
        <w:t>Weinsheimer</w:t>
      </w:r>
      <w:proofErr w:type="spellEnd"/>
      <w:r>
        <w:t xml:space="preserve">, </w:t>
      </w:r>
      <w:r w:rsidRPr="00D92EE9">
        <w:rPr>
          <w:i/>
        </w:rPr>
        <w:t>Eighteenth-Century Hermeneutics: Philosophy of Interpretation in England from Locke to Burke</w:t>
      </w:r>
      <w:r>
        <w:t xml:space="preserve"> (New Haven: Yale University Press, 1993); and G. T. Sheppard and A. C. </w:t>
      </w:r>
      <w:proofErr w:type="spellStart"/>
      <w:r>
        <w:t>Thiselton</w:t>
      </w:r>
      <w:proofErr w:type="spellEnd"/>
      <w:r>
        <w:t xml:space="preserve">, “Biblical Interpretation in the Eighteenth and Nineteenth Centuries,” in </w:t>
      </w:r>
      <w:r w:rsidRPr="00D92EE9">
        <w:rPr>
          <w:i/>
        </w:rPr>
        <w:t>Dictionary of Major Biblical Interpreters</w:t>
      </w:r>
      <w:r>
        <w:t xml:space="preserve">, ed. </w:t>
      </w:r>
      <w:proofErr w:type="spellStart"/>
      <w:r>
        <w:t>McKim</w:t>
      </w:r>
      <w:proofErr w:type="spellEnd"/>
      <w:r>
        <w:t>, 45-66.</w:t>
      </w:r>
    </w:p>
  </w:endnote>
  <w:endnote w:id="122">
    <w:p w:rsidR="005D2FC4" w:rsidRDefault="005D2FC4" w:rsidP="00AD18C7">
      <w:pPr>
        <w:pStyle w:val="EndnoteText"/>
        <w:spacing w:line="480" w:lineRule="auto"/>
      </w:pPr>
      <w:r>
        <w:rPr>
          <w:rStyle w:val="EndnoteReference"/>
        </w:rPr>
        <w:endnoteRef/>
      </w:r>
      <w:r>
        <w:t xml:space="preserve"> For more on state-church Christianity and mainstream Christian thought during the long eighteenth-century in England, see Leslie Stephen, </w:t>
      </w:r>
      <w:r w:rsidRPr="00697FD0">
        <w:rPr>
          <w:i/>
        </w:rPr>
        <w:t>The History of English Thought in the Eighteenth Century</w:t>
      </w:r>
      <w:r>
        <w:t xml:space="preserve">, 3d ed., 2 vols. (New York: G. P. Putnam’s Sons, 1902); Mark Pattison, “Tendencies of Religious Thought in England, 1688-1750,” in </w:t>
      </w:r>
      <w:r w:rsidRPr="00A10959">
        <w:rPr>
          <w:i/>
        </w:rPr>
        <w:t>Essays by the Late Mark Pattison, Sometime Rector of Lincoln College</w:t>
      </w:r>
      <w:r>
        <w:t xml:space="preserve">, 2 vols., ed. Henry </w:t>
      </w:r>
      <w:proofErr w:type="spellStart"/>
      <w:r>
        <w:t>Nettleship</w:t>
      </w:r>
      <w:proofErr w:type="spellEnd"/>
      <w:r>
        <w:t xml:space="preserve"> (New York: Burt Franklin, 1978; orig. 1889), 2:42-118; Norman Sykes, </w:t>
      </w:r>
      <w:r w:rsidRPr="00C555E9">
        <w:rPr>
          <w:i/>
        </w:rPr>
        <w:t xml:space="preserve">Church and State in England in the </w:t>
      </w:r>
      <w:proofErr w:type="spellStart"/>
      <w:r w:rsidRPr="00C555E9">
        <w:rPr>
          <w:i/>
        </w:rPr>
        <w:t>XVIIIth</w:t>
      </w:r>
      <w:proofErr w:type="spellEnd"/>
      <w:r w:rsidRPr="00C555E9">
        <w:rPr>
          <w:i/>
        </w:rPr>
        <w:t xml:space="preserve"> Century</w:t>
      </w:r>
      <w:r>
        <w:t xml:space="preserve">, The </w:t>
      </w:r>
      <w:proofErr w:type="spellStart"/>
      <w:r>
        <w:t>Birkbeck</w:t>
      </w:r>
      <w:proofErr w:type="spellEnd"/>
      <w:r>
        <w:t xml:space="preserve"> Lectures in Ecclesiastical History, Trinity College, Cambridge, 1931-3 (Cambridge: Cambridge University Press, 1934); Norman Sykes, </w:t>
      </w:r>
      <w:r w:rsidRPr="00BD66D3">
        <w:rPr>
          <w:i/>
        </w:rPr>
        <w:t>From Sheldon to Secker: Aspects of English Church History, 1660-1768</w:t>
      </w:r>
      <w:r>
        <w:t xml:space="preserve"> (Cambridge: Cambridge University Press, 1959); Bennett, </w:t>
      </w:r>
      <w:r w:rsidRPr="00697FD0">
        <w:rPr>
          <w:i/>
        </w:rPr>
        <w:t>The Tory Crisis in Church and State, 1688-1730</w:t>
      </w:r>
      <w:r>
        <w:t xml:space="preserve">; J. A. I. Champion, </w:t>
      </w:r>
      <w:r w:rsidRPr="00697FD0">
        <w:rPr>
          <w:i/>
        </w:rPr>
        <w:t xml:space="preserve">The Pillars of </w:t>
      </w:r>
      <w:proofErr w:type="spellStart"/>
      <w:r w:rsidRPr="00697FD0">
        <w:rPr>
          <w:i/>
        </w:rPr>
        <w:t>Priestcraft</w:t>
      </w:r>
      <w:proofErr w:type="spellEnd"/>
      <w:r w:rsidRPr="00697FD0">
        <w:rPr>
          <w:i/>
        </w:rPr>
        <w:t xml:space="preserve"> Shaken: The Church of England and Its Enemies, 1660-1730</w:t>
      </w:r>
      <w:r>
        <w:t xml:space="preserve">, Cambridge Studies in Early Modern British History (Cambridge: Cambridge University Press, 1992); John Walsh, Colin Haydon, and Stephen Taylor, eds., </w:t>
      </w:r>
      <w:r w:rsidRPr="00BD66D3">
        <w:rPr>
          <w:i/>
        </w:rPr>
        <w:t>The Church of England, c. 1689-c. 1833: From Toleration to Tractarianism</w:t>
      </w:r>
      <w:r>
        <w:t xml:space="preserve"> (Cambridge: Cambridge University Press, 1993); Jane Garnett and Colin Matthew, eds., </w:t>
      </w:r>
      <w:r w:rsidRPr="00697FD0">
        <w:rPr>
          <w:i/>
        </w:rPr>
        <w:t>Revival and Religion since 1700: Essays for John Walsh</w:t>
      </w:r>
      <w:r>
        <w:t xml:space="preserve"> (London: </w:t>
      </w:r>
      <w:proofErr w:type="spellStart"/>
      <w:r>
        <w:t>Hambledon</w:t>
      </w:r>
      <w:proofErr w:type="spellEnd"/>
      <w:r>
        <w:t xml:space="preserve"> Press, 1993); Jeffrey S. Chamberlain, </w:t>
      </w:r>
      <w:r w:rsidRPr="00A10959">
        <w:rPr>
          <w:i/>
        </w:rPr>
        <w:t>Accommodating High Churchmen: The Clergy of Sussex, 1700-1745</w:t>
      </w:r>
      <w:r>
        <w:t xml:space="preserve">, Studies in Anglican History (Urbana: University Of Illinois Press, 1997); Thomas C. </w:t>
      </w:r>
      <w:proofErr w:type="spellStart"/>
      <w:r>
        <w:t>Pfizenmaier</w:t>
      </w:r>
      <w:proofErr w:type="spellEnd"/>
      <w:r>
        <w:t xml:space="preserve">, </w:t>
      </w:r>
      <w:r w:rsidRPr="00A10959">
        <w:rPr>
          <w:i/>
        </w:rPr>
        <w:t>The Trinitarian Theology of Dr. Samuel Clarke (1675-1729): Context, Sources, and Controversy</w:t>
      </w:r>
      <w:r>
        <w:t xml:space="preserve">, Studies in the History of Christian Thought (Leiden: Brill, 1997); B. W. Young, </w:t>
      </w:r>
      <w:r w:rsidRPr="00BD66D3">
        <w:rPr>
          <w:i/>
        </w:rPr>
        <w:t>Religion and Enlightenment in Eighteenth-Century England: Theological Debate from Locke to Burke</w:t>
      </w:r>
      <w:r>
        <w:t xml:space="preserve"> (Oxford: Clarendon Press, 1998); Clark, </w:t>
      </w:r>
      <w:r w:rsidRPr="00697FD0">
        <w:rPr>
          <w:i/>
        </w:rPr>
        <w:t>English Society, 1660-1832</w:t>
      </w:r>
      <w:r>
        <w:t xml:space="preserve">; Jeremy Gregory and Jeffrey S. Chamberlain, eds., </w:t>
      </w:r>
      <w:r w:rsidRPr="00697FD0">
        <w:rPr>
          <w:i/>
        </w:rPr>
        <w:t xml:space="preserve">The National Church in Local Perspective: The </w:t>
      </w:r>
      <w:r>
        <w:rPr>
          <w:i/>
        </w:rPr>
        <w:t>C</w:t>
      </w:r>
      <w:r w:rsidRPr="00697FD0">
        <w:rPr>
          <w:i/>
        </w:rPr>
        <w:t>hurch of England and the Regions, 1660-1800</w:t>
      </w:r>
      <w:r>
        <w:t xml:space="preserve">, Studies in Modern British Religious History (Woodbridge, U.K.: </w:t>
      </w:r>
      <w:proofErr w:type="spellStart"/>
      <w:r>
        <w:t>Boydell</w:t>
      </w:r>
      <w:proofErr w:type="spellEnd"/>
      <w:r>
        <w:t xml:space="preserve"> Press, 2003); and William Gibson and Robert G. Ingram, eds., </w:t>
      </w:r>
      <w:r w:rsidRPr="00AD18C7">
        <w:rPr>
          <w:i/>
        </w:rPr>
        <w:t>Religious Identities in Britain, 1660-1832</w:t>
      </w:r>
      <w:r>
        <w:t xml:space="preserve"> (</w:t>
      </w:r>
      <w:proofErr w:type="spellStart"/>
      <w:r>
        <w:t>Aldershot</w:t>
      </w:r>
      <w:proofErr w:type="spellEnd"/>
      <w:r>
        <w:t xml:space="preserve">, U.K.: </w:t>
      </w:r>
      <w:proofErr w:type="spellStart"/>
      <w:r>
        <w:t>Ashgate</w:t>
      </w:r>
      <w:proofErr w:type="spellEnd"/>
      <w:r>
        <w:t>, 2005).</w:t>
      </w:r>
    </w:p>
  </w:endnote>
  <w:endnote w:id="123">
    <w:p w:rsidR="005D2FC4" w:rsidRDefault="005D2FC4" w:rsidP="00B2594F">
      <w:pPr>
        <w:pStyle w:val="EndnoteText"/>
        <w:spacing w:line="480" w:lineRule="auto"/>
      </w:pPr>
      <w:r>
        <w:rPr>
          <w:rStyle w:val="EndnoteReference"/>
        </w:rPr>
        <w:endnoteRef/>
      </w:r>
      <w:r>
        <w:t xml:space="preserve"> The work of these writers owned by Edwards included Richard Bentley, </w:t>
      </w:r>
      <w:r w:rsidRPr="00DA0CC0">
        <w:rPr>
          <w:i/>
        </w:rPr>
        <w:t xml:space="preserve">The Folly and Unreasonableness of Atheism . . . </w:t>
      </w:r>
      <w:r>
        <w:t xml:space="preserve">(London: J. H. for H. </w:t>
      </w:r>
      <w:proofErr w:type="spellStart"/>
      <w:r>
        <w:t>Mortlock</w:t>
      </w:r>
      <w:proofErr w:type="spellEnd"/>
      <w:r>
        <w:t xml:space="preserve">, 1693); Samuel Clarke, </w:t>
      </w:r>
      <w:r w:rsidRPr="00DA0CC0">
        <w:rPr>
          <w:i/>
        </w:rPr>
        <w:t>A Discourse concerning the Unchangeable Obligations of Natural Religion, and the Truth and Certainty of the Christian Revelation . . .</w:t>
      </w:r>
      <w:r>
        <w:t>, 6</w:t>
      </w:r>
      <w:r w:rsidRPr="00DA0CC0">
        <w:rPr>
          <w:vertAlign w:val="superscript"/>
        </w:rPr>
        <w:t>th</w:t>
      </w:r>
      <w:r>
        <w:t xml:space="preserve"> ed. (London: W. </w:t>
      </w:r>
      <w:proofErr w:type="spellStart"/>
      <w:r>
        <w:t>Botham</w:t>
      </w:r>
      <w:proofErr w:type="spellEnd"/>
      <w:r>
        <w:t xml:space="preserve"> for James </w:t>
      </w:r>
      <w:proofErr w:type="spellStart"/>
      <w:r>
        <w:t>Knapton</w:t>
      </w:r>
      <w:proofErr w:type="spellEnd"/>
      <w:r>
        <w:t xml:space="preserve">, 1724); James Hervey, </w:t>
      </w:r>
      <w:proofErr w:type="spellStart"/>
      <w:r w:rsidRPr="00DA0CC0">
        <w:rPr>
          <w:i/>
        </w:rPr>
        <w:t>Theron</w:t>
      </w:r>
      <w:proofErr w:type="spellEnd"/>
      <w:r w:rsidRPr="00DA0CC0">
        <w:rPr>
          <w:i/>
        </w:rPr>
        <w:t xml:space="preserve"> and </w:t>
      </w:r>
      <w:proofErr w:type="spellStart"/>
      <w:r w:rsidRPr="00DA0CC0">
        <w:rPr>
          <w:i/>
        </w:rPr>
        <w:t>Aspasio</w:t>
      </w:r>
      <w:proofErr w:type="spellEnd"/>
      <w:r w:rsidRPr="00DA0CC0">
        <w:rPr>
          <w:i/>
        </w:rPr>
        <w:t>; or, A Series of Dialogues and Letters, upon the Most Important and Interesting Subjects</w:t>
      </w:r>
      <w:r>
        <w:t xml:space="preserve">, 3 vols. (London: John and James </w:t>
      </w:r>
      <w:proofErr w:type="spellStart"/>
      <w:r>
        <w:t>Rivington</w:t>
      </w:r>
      <w:proofErr w:type="spellEnd"/>
      <w:r>
        <w:t xml:space="preserve">, 1755); Richard Kidder, </w:t>
      </w:r>
      <w:r w:rsidRPr="00DA0CC0">
        <w:rPr>
          <w:i/>
        </w:rPr>
        <w:t xml:space="preserve">A Demonstration of the </w:t>
      </w:r>
      <w:proofErr w:type="spellStart"/>
      <w:r w:rsidRPr="00DA0CC0">
        <w:rPr>
          <w:i/>
        </w:rPr>
        <w:t>Messias</w:t>
      </w:r>
      <w:proofErr w:type="spellEnd"/>
      <w:r w:rsidRPr="00DA0CC0">
        <w:rPr>
          <w:i/>
        </w:rPr>
        <w:t xml:space="preserve"> . . .</w:t>
      </w:r>
      <w:r>
        <w:t xml:space="preserve">, 3 vols. (London: B. Aylmer et al., 1684-1700); Humphrey </w:t>
      </w:r>
      <w:proofErr w:type="spellStart"/>
      <w:r>
        <w:t>Prideaux</w:t>
      </w:r>
      <w:proofErr w:type="spellEnd"/>
      <w:r>
        <w:t xml:space="preserve">, </w:t>
      </w:r>
      <w:r w:rsidRPr="004B0DC8">
        <w:rPr>
          <w:i/>
        </w:rPr>
        <w:t>The Old and New Testament Connected</w:t>
      </w:r>
      <w:r>
        <w:t xml:space="preserve">; Thomas Sherlock, </w:t>
      </w:r>
      <w:r w:rsidRPr="004B0DC8">
        <w:rPr>
          <w:i/>
        </w:rPr>
        <w:t>The Use and Intent of Prophecy in the Several Ages of the World . . .</w:t>
      </w:r>
      <w:r>
        <w:t>, 5</w:t>
      </w:r>
      <w:r w:rsidRPr="00DA0CC0">
        <w:rPr>
          <w:vertAlign w:val="superscript"/>
        </w:rPr>
        <w:t>th</w:t>
      </w:r>
      <w:r>
        <w:t xml:space="preserve"> ed. (London: J. </w:t>
      </w:r>
      <w:proofErr w:type="spellStart"/>
      <w:r>
        <w:t>Whiston</w:t>
      </w:r>
      <w:proofErr w:type="spellEnd"/>
      <w:r>
        <w:t xml:space="preserve">, 1749); and William Warburton, </w:t>
      </w:r>
      <w:r w:rsidRPr="004B0DC8">
        <w:rPr>
          <w:i/>
        </w:rPr>
        <w:t>The Divine Legation of Moses Demonstrated: on the Principles of a Religious Deist, from the Omission of the Doctrine of a Future State of Reward and Punishment in the Jewish Dispensation</w:t>
      </w:r>
      <w:r>
        <w:t xml:space="preserve">, 2 vols. (London: Fletcher </w:t>
      </w:r>
      <w:proofErr w:type="spellStart"/>
      <w:r>
        <w:t>Gyles</w:t>
      </w:r>
      <w:proofErr w:type="spellEnd"/>
      <w:r>
        <w:t xml:space="preserve">, 1738-41). See </w:t>
      </w:r>
      <w:r w:rsidRPr="00DA0CC0">
        <w:rPr>
          <w:i/>
        </w:rPr>
        <w:t>WJE</w:t>
      </w:r>
      <w:r>
        <w:t>, 26:321-50.</w:t>
      </w:r>
    </w:p>
  </w:endnote>
  <w:endnote w:id="124">
    <w:p w:rsidR="005D2FC4" w:rsidRDefault="005D2FC4" w:rsidP="0054491F">
      <w:pPr>
        <w:pStyle w:val="EndnoteText"/>
        <w:spacing w:line="480" w:lineRule="auto"/>
      </w:pPr>
      <w:r>
        <w:rPr>
          <w:rStyle w:val="EndnoteReference"/>
        </w:rPr>
        <w:endnoteRef/>
      </w:r>
      <w:r>
        <w:t xml:space="preserve"> See </w:t>
      </w:r>
      <w:r w:rsidRPr="00E958E1">
        <w:rPr>
          <w:i/>
        </w:rPr>
        <w:t>WJE</w:t>
      </w:r>
      <w:r>
        <w:t>, 26:117-318.</w:t>
      </w:r>
      <w:r w:rsidRPr="0054491F">
        <w:rPr>
          <w:szCs w:val="24"/>
        </w:rPr>
        <w:t xml:space="preserve"> </w:t>
      </w:r>
      <w:r>
        <w:rPr>
          <w:szCs w:val="24"/>
        </w:rPr>
        <w:t>Though the “Catalogue” contains only 720 entries, many refer to multiple books.</w:t>
      </w:r>
    </w:p>
  </w:endnote>
  <w:endnote w:id="125">
    <w:p w:rsidR="005D2FC4" w:rsidRDefault="005D2FC4" w:rsidP="00B252ED">
      <w:pPr>
        <w:pStyle w:val="EndnoteText"/>
        <w:spacing w:line="480" w:lineRule="auto"/>
      </w:pPr>
      <w:r>
        <w:rPr>
          <w:rStyle w:val="EndnoteReference"/>
        </w:rPr>
        <w:endnoteRef/>
      </w:r>
      <w:r>
        <w:t xml:space="preserve"> See </w:t>
      </w:r>
      <w:r w:rsidR="00175CDD">
        <w:t xml:space="preserve">“Jonathan Edwards’ Last Will, and the Inventory of His Estate,” </w:t>
      </w:r>
      <w:r w:rsidR="00175CDD" w:rsidRPr="00175CDD">
        <w:rPr>
          <w:i/>
        </w:rPr>
        <w:t>Bibliotheca Sacra</w:t>
      </w:r>
      <w:r w:rsidR="00175CDD">
        <w:t xml:space="preserve"> 33 (July 1876): 428-47, a literal transcription of the original document held by the Hampshire County, Massachusetts, Courthouse (published anonymously by Edwards </w:t>
      </w:r>
      <w:proofErr w:type="spellStart"/>
      <w:r w:rsidR="00175CDD">
        <w:t>Amasa</w:t>
      </w:r>
      <w:proofErr w:type="spellEnd"/>
      <w:r w:rsidR="00175CDD">
        <w:t xml:space="preserve"> Park, George Allen, and George W. Hubbard). This document does not list the titles in Edwards’ library, </w:t>
      </w:r>
      <w:r w:rsidR="00A575A2">
        <w:t>but does reveal that Edwards left 301 volumes (38 folios, 34 quartos, 99 octavos, 130 duodecimos), 536 pamphlets, as well as 25 “Books published by the Owner lately deceased” (446).</w:t>
      </w:r>
    </w:p>
  </w:endnote>
  <w:endnote w:id="126">
    <w:p w:rsidR="005D2FC4" w:rsidRDefault="005D2FC4" w:rsidP="00C00B61">
      <w:pPr>
        <w:pStyle w:val="EndnoteText"/>
        <w:spacing w:line="480" w:lineRule="auto"/>
      </w:pPr>
      <w:r>
        <w:rPr>
          <w:rStyle w:val="EndnoteReference"/>
        </w:rPr>
        <w:endnoteRef/>
      </w:r>
      <w:r>
        <w:t xml:space="preserve"> See </w:t>
      </w:r>
      <w:r w:rsidRPr="00C00B61">
        <w:rPr>
          <w:i/>
        </w:rPr>
        <w:t>WJE</w:t>
      </w:r>
      <w:r>
        <w:t>, 26:428-72. I count 386 different printed titles cited by Edwards in his corpus.</w:t>
      </w:r>
    </w:p>
  </w:endnote>
  <w:endnote w:id="127">
    <w:p w:rsidR="005D2FC4" w:rsidRDefault="005D2FC4" w:rsidP="007B080D">
      <w:pPr>
        <w:pStyle w:val="EndnoteText"/>
        <w:spacing w:line="480" w:lineRule="auto"/>
      </w:pPr>
      <w:r>
        <w:rPr>
          <w:rStyle w:val="EndnoteReference"/>
        </w:rPr>
        <w:endnoteRef/>
      </w:r>
      <w:r>
        <w:t xml:space="preserve"> Though the phrase “republic of letters” dates back to the beginning of the Italian Renaissance, most use it to refer to the literary networks whose exchanges shaped the age of the Enlightenment. See Anne </w:t>
      </w:r>
      <w:proofErr w:type="spellStart"/>
      <w:r>
        <w:t>Goldgar</w:t>
      </w:r>
      <w:proofErr w:type="spellEnd"/>
      <w:r>
        <w:t xml:space="preserve">, </w:t>
      </w:r>
      <w:r w:rsidRPr="007B080D">
        <w:rPr>
          <w:i/>
        </w:rPr>
        <w:t>Impolite Learning: Conduct and Community in the Republic of Letters, 1680-1750</w:t>
      </w:r>
      <w:r>
        <w:t xml:space="preserve"> (New Haven: Yale University Press, 1995), though her focus on Huguenot refuges in Holland keeps her from paying much attention to the Anglo-American world; Peter N. Miller, </w:t>
      </w:r>
      <w:proofErr w:type="spellStart"/>
      <w:r w:rsidRPr="007B080D">
        <w:rPr>
          <w:i/>
        </w:rPr>
        <w:t>Peiresc’s</w:t>
      </w:r>
      <w:proofErr w:type="spellEnd"/>
      <w:r w:rsidRPr="007B080D">
        <w:rPr>
          <w:i/>
        </w:rPr>
        <w:t xml:space="preserve"> Europe: Learning and Virtue in the Seventeenth Century</w:t>
      </w:r>
      <w:r>
        <w:t xml:space="preserve"> (New Haven: Yale University Press, 2000), an extraordinary treatment of the early seventeenth-century republic; Constance M. </w:t>
      </w:r>
      <w:proofErr w:type="spellStart"/>
      <w:r>
        <w:t>Furey</w:t>
      </w:r>
      <w:proofErr w:type="spellEnd"/>
      <w:r>
        <w:t xml:space="preserve">, </w:t>
      </w:r>
      <w:r w:rsidRPr="007B080D">
        <w:rPr>
          <w:i/>
        </w:rPr>
        <w:t xml:space="preserve">Erasmus, </w:t>
      </w:r>
      <w:proofErr w:type="spellStart"/>
      <w:r w:rsidRPr="007B080D">
        <w:rPr>
          <w:i/>
        </w:rPr>
        <w:t>Contarini</w:t>
      </w:r>
      <w:proofErr w:type="spellEnd"/>
      <w:r w:rsidRPr="007B080D">
        <w:rPr>
          <w:i/>
        </w:rPr>
        <w:t>, and the Religious Republic of Letters</w:t>
      </w:r>
      <w:r>
        <w:t xml:space="preserve"> (Cambridge: Cambridge University Press, 2006), which focuses on sixteenth-century Catholic intellectuals but highlights the spiritual component of the republic; and April G. </w:t>
      </w:r>
      <w:proofErr w:type="spellStart"/>
      <w:r>
        <w:t>Shelford</w:t>
      </w:r>
      <w:proofErr w:type="spellEnd"/>
      <w:r>
        <w:t xml:space="preserve">, </w:t>
      </w:r>
      <w:r w:rsidRPr="007B080D">
        <w:rPr>
          <w:i/>
        </w:rPr>
        <w:t xml:space="preserve">Transforming the Republic of Letters: Pierre-Daniel </w:t>
      </w:r>
      <w:proofErr w:type="spellStart"/>
      <w:r w:rsidRPr="007B080D">
        <w:rPr>
          <w:i/>
        </w:rPr>
        <w:t>Huet</w:t>
      </w:r>
      <w:proofErr w:type="spellEnd"/>
      <w:r w:rsidRPr="007B080D">
        <w:rPr>
          <w:i/>
        </w:rPr>
        <w:t xml:space="preserve"> and European Intellectual Life, 1650-1720</w:t>
      </w:r>
      <w:r>
        <w:t xml:space="preserve">, Changing Perspectives on Early Modern Europe (Rochester, NY: University of Rochester Press, 2007), which looks at the early, or “old,” phase of the republic (more Latinate, philological, and classically-oriented than the later eighteenth-century republic). On evangelicals involved in both spiritual and secular republics of epistolary and literary exchange, see Susan O’Brien, “A Transatlantic Community of Saints: The Great Awakening and the First Evangelical Network, 1735-1755,” </w:t>
      </w:r>
      <w:r w:rsidRPr="00DA2BCD">
        <w:rPr>
          <w:i/>
        </w:rPr>
        <w:t>American Historical Review</w:t>
      </w:r>
      <w:r>
        <w:t xml:space="preserve"> 91 (October 1986): 811-32; Michael J. Crawford, </w:t>
      </w:r>
      <w:r w:rsidRPr="00DA2BCD">
        <w:rPr>
          <w:i/>
        </w:rPr>
        <w:t>Seasons of Grace: Colonial New England’s Revival Tradition in Its British Context</w:t>
      </w:r>
      <w:r>
        <w:t xml:space="preserve">, Religion in America Series (New York: Oxford University Press, 1991); W. R. Ward, </w:t>
      </w:r>
      <w:r w:rsidRPr="00DA2BCD">
        <w:rPr>
          <w:i/>
        </w:rPr>
        <w:t>The Protestant Evangelical Awakening</w:t>
      </w:r>
      <w:r>
        <w:t xml:space="preserve"> (Cambridge: Cambridge University Press, 1992), still the best book on the international dimension and connections of the revival; Leonard I. Sweet, ed., </w:t>
      </w:r>
      <w:r w:rsidRPr="00702BED">
        <w:rPr>
          <w:i/>
        </w:rPr>
        <w:t xml:space="preserve">Communication and Change in American Religious History </w:t>
      </w:r>
      <w:r>
        <w:t xml:space="preserve">(Grand Rapids: </w:t>
      </w:r>
      <w:proofErr w:type="spellStart"/>
      <w:r>
        <w:t>Eerdmans</w:t>
      </w:r>
      <w:proofErr w:type="spellEnd"/>
      <w:r>
        <w:t xml:space="preserve">, 1993), </w:t>
      </w:r>
      <w:r w:rsidRPr="00A32253">
        <w:rPr>
          <w:i/>
        </w:rPr>
        <w:t>passim</w:t>
      </w:r>
      <w:r>
        <w:t xml:space="preserve">; Susan O’Brien, “Eighteenth-Century Publishing Networks in the First Years of Transatlantic Evangelicalism,” in </w:t>
      </w:r>
      <w:r w:rsidRPr="00702BED">
        <w:rPr>
          <w:i/>
        </w:rPr>
        <w:t>Evangelicalism: Comparative Studies of Popular Protestantism in North America, the British Isles and Beyond, 1700-1990</w:t>
      </w:r>
      <w:r>
        <w:t xml:space="preserve">, 38-57; </w:t>
      </w:r>
      <w:proofErr w:type="spellStart"/>
      <w:r>
        <w:t>Hindmarsh</w:t>
      </w:r>
      <w:proofErr w:type="spellEnd"/>
      <w:r>
        <w:t xml:space="preserve">, </w:t>
      </w:r>
      <w:r w:rsidRPr="00F67650">
        <w:rPr>
          <w:i/>
        </w:rPr>
        <w:t>John Newton and the English Evangelical Tradition</w:t>
      </w:r>
      <w:r>
        <w:t xml:space="preserve">; David </w:t>
      </w:r>
      <w:proofErr w:type="spellStart"/>
      <w:r>
        <w:t>Ceri</w:t>
      </w:r>
      <w:proofErr w:type="spellEnd"/>
      <w:r>
        <w:t xml:space="preserve"> Jones, </w:t>
      </w:r>
      <w:r w:rsidRPr="00F67650">
        <w:rPr>
          <w:i/>
        </w:rPr>
        <w:t>“A Glorious Work in the World”: Welsh Methodism and the International Evangelical Revival, 1735-1750</w:t>
      </w:r>
      <w:r>
        <w:t xml:space="preserve">, Studies in Welsh History (Cardiff: University of Wales Press, 2004); Jennifer Snead, “Print, Predestination, and the Public Sphere: Transatlantic Evangelical Periodicals, 1740-1745,” </w:t>
      </w:r>
      <w:r w:rsidRPr="007B080D">
        <w:rPr>
          <w:i/>
        </w:rPr>
        <w:t>Early American Literature</w:t>
      </w:r>
      <w:r>
        <w:t xml:space="preserve"> 45:1 (2010): 93-118; Yeager, </w:t>
      </w:r>
      <w:r w:rsidRPr="00F67650">
        <w:rPr>
          <w:i/>
        </w:rPr>
        <w:t>Enlightened Evangelicalism</w:t>
      </w:r>
      <w:r w:rsidR="005A1E51">
        <w:t xml:space="preserve">; and Peter J. </w:t>
      </w:r>
      <w:proofErr w:type="spellStart"/>
      <w:r w:rsidR="005A1E51">
        <w:t>Thuesen</w:t>
      </w:r>
      <w:proofErr w:type="spellEnd"/>
      <w:r w:rsidR="005A1E51">
        <w:t xml:space="preserve">, “Jonathan Edwards and the Transatlantic World of Books,” </w:t>
      </w:r>
      <w:r w:rsidR="005A1E51" w:rsidRPr="005A1E51">
        <w:rPr>
          <w:i/>
        </w:rPr>
        <w:t>Jonathan Edwards Studies</w:t>
      </w:r>
      <w:r w:rsidR="005A1E51">
        <w:t xml:space="preserve"> 3, No. 1 (2013): 48-50</w:t>
      </w:r>
      <w:r>
        <w:t xml:space="preserve">. On the historiography of the republic of letters, see also Anthony Grafton, “A Sketch Map of a Lost Continent: The Republic of Letters,” </w:t>
      </w:r>
      <w:r w:rsidRPr="001545EA">
        <w:rPr>
          <w:i/>
        </w:rPr>
        <w:t>Republics of Letters: A Journal for the Study of Knowledge, Politics, and the Arts</w:t>
      </w:r>
      <w:r>
        <w:t xml:space="preserve"> 1 (May 1, 2009), </w:t>
      </w:r>
      <w:proofErr w:type="spellStart"/>
      <w:r>
        <w:t>unpaginated</w:t>
      </w:r>
      <w:proofErr w:type="spellEnd"/>
      <w:r>
        <w:t xml:space="preserve"> (online journal); and Fran</w:t>
      </w:r>
      <w:r>
        <w:rPr>
          <w:rFonts w:cs="Times New Roman"/>
        </w:rPr>
        <w:t>ç</w:t>
      </w:r>
      <w:r>
        <w:t xml:space="preserve">oise </w:t>
      </w:r>
      <w:proofErr w:type="spellStart"/>
      <w:r>
        <w:t>Waquet</w:t>
      </w:r>
      <w:proofErr w:type="spellEnd"/>
      <w:r>
        <w:t>, “</w:t>
      </w:r>
      <w:proofErr w:type="spellStart"/>
      <w:r>
        <w:t>Qu’est-ce</w:t>
      </w:r>
      <w:proofErr w:type="spellEnd"/>
      <w:r>
        <w:t xml:space="preserve"> </w:t>
      </w:r>
      <w:proofErr w:type="spellStart"/>
      <w:r>
        <w:t>que</w:t>
      </w:r>
      <w:proofErr w:type="spellEnd"/>
      <w:r>
        <w:t xml:space="preserve"> la </w:t>
      </w:r>
      <w:proofErr w:type="spellStart"/>
      <w:r>
        <w:t>R</w:t>
      </w:r>
      <w:r>
        <w:rPr>
          <w:rFonts w:cs="Times New Roman"/>
        </w:rPr>
        <w:t>é</w:t>
      </w:r>
      <w:r>
        <w:t>publique</w:t>
      </w:r>
      <w:proofErr w:type="spellEnd"/>
      <w:r>
        <w:t xml:space="preserve"> des letters?: </w:t>
      </w:r>
      <w:proofErr w:type="spellStart"/>
      <w:r>
        <w:t>Essai</w:t>
      </w:r>
      <w:proofErr w:type="spellEnd"/>
      <w:r>
        <w:t xml:space="preserve"> de </w:t>
      </w:r>
      <w:proofErr w:type="spellStart"/>
      <w:r>
        <w:t>s</w:t>
      </w:r>
      <w:r>
        <w:rPr>
          <w:rFonts w:cs="Times New Roman"/>
        </w:rPr>
        <w:t>é</w:t>
      </w:r>
      <w:r>
        <w:t>mantique</w:t>
      </w:r>
      <w:proofErr w:type="spellEnd"/>
      <w:r>
        <w:t xml:space="preserve"> </w:t>
      </w:r>
      <w:proofErr w:type="spellStart"/>
      <w:r>
        <w:t>historique</w:t>
      </w:r>
      <w:proofErr w:type="spellEnd"/>
      <w:r>
        <w:t xml:space="preserve">,” </w:t>
      </w:r>
      <w:proofErr w:type="spellStart"/>
      <w:r w:rsidRPr="00F67650">
        <w:rPr>
          <w:i/>
        </w:rPr>
        <w:t>Biblioth</w:t>
      </w:r>
      <w:r w:rsidRPr="00F67650">
        <w:rPr>
          <w:rFonts w:cs="Times New Roman"/>
          <w:i/>
        </w:rPr>
        <w:t>è</w:t>
      </w:r>
      <w:r w:rsidRPr="00F67650">
        <w:rPr>
          <w:i/>
        </w:rPr>
        <w:t>que</w:t>
      </w:r>
      <w:proofErr w:type="spellEnd"/>
      <w:r w:rsidRPr="00F67650">
        <w:rPr>
          <w:i/>
        </w:rPr>
        <w:t xml:space="preserve"> de </w:t>
      </w:r>
      <w:proofErr w:type="spellStart"/>
      <w:r w:rsidRPr="00F67650">
        <w:rPr>
          <w:i/>
        </w:rPr>
        <w:t>l’</w:t>
      </w:r>
      <w:r w:rsidRPr="00F67650">
        <w:rPr>
          <w:rFonts w:cs="Times New Roman"/>
          <w:i/>
        </w:rPr>
        <w:t>é</w:t>
      </w:r>
      <w:r w:rsidRPr="00F67650">
        <w:rPr>
          <w:i/>
        </w:rPr>
        <w:t>cole</w:t>
      </w:r>
      <w:proofErr w:type="spellEnd"/>
      <w:r w:rsidRPr="00F67650">
        <w:rPr>
          <w:i/>
        </w:rPr>
        <w:t xml:space="preserve"> des </w:t>
      </w:r>
      <w:proofErr w:type="spellStart"/>
      <w:r w:rsidRPr="00F67650">
        <w:rPr>
          <w:i/>
        </w:rPr>
        <w:t>chartes</w:t>
      </w:r>
      <w:proofErr w:type="spellEnd"/>
      <w:r>
        <w:t xml:space="preserve"> 147 (1989): 473-502. On American participation in the republic of letters, see Norman S. </w:t>
      </w:r>
      <w:proofErr w:type="spellStart"/>
      <w:r>
        <w:t>Fiering</w:t>
      </w:r>
      <w:proofErr w:type="spellEnd"/>
      <w:r>
        <w:t xml:space="preserve">, “The Transatlantic Republic of Letters: A Note on the Circulation of Learned Periodicals to Early Eighteenth-Century America,” </w:t>
      </w:r>
      <w:r w:rsidRPr="00314EBD">
        <w:rPr>
          <w:i/>
        </w:rPr>
        <w:t>William and Mary Quarterly</w:t>
      </w:r>
      <w:r>
        <w:t xml:space="preserve"> 33 (October 1976): 642-60; Ned C. Landsman, </w:t>
      </w:r>
      <w:r w:rsidRPr="00314EBD">
        <w:rPr>
          <w:i/>
        </w:rPr>
        <w:t>From Colonials to Provincials: American Thought and Culture, 1680-1760</w:t>
      </w:r>
      <w:r>
        <w:t xml:space="preserve">, </w:t>
      </w:r>
      <w:proofErr w:type="spellStart"/>
      <w:r>
        <w:t>Twayne’s</w:t>
      </w:r>
      <w:proofErr w:type="spellEnd"/>
      <w:r>
        <w:t xml:space="preserve"> American Thought and Culture Series (New York: </w:t>
      </w:r>
      <w:proofErr w:type="spellStart"/>
      <w:r>
        <w:t>Twayne</w:t>
      </w:r>
      <w:proofErr w:type="spellEnd"/>
      <w:r>
        <w:t xml:space="preserve"> Publishers, 1997), 31-56; David D. Hall, “Learned Culture in the Eighteenth Century,” in </w:t>
      </w:r>
      <w:r w:rsidRPr="00314EBD">
        <w:rPr>
          <w:i/>
        </w:rPr>
        <w:t>A History of the Book in America</w:t>
      </w:r>
      <w:r>
        <w:t xml:space="preserve">, vol. 1, </w:t>
      </w:r>
      <w:r w:rsidRPr="00314EBD">
        <w:rPr>
          <w:i/>
        </w:rPr>
        <w:t>The Colonial Book in the Atlantic World</w:t>
      </w:r>
      <w:r>
        <w:t xml:space="preserve">, ed. Hugh Amory and David D. Hall (Cambridge: Cambridge University Press, 2000), 411-33; Alison Searle, “‘Though I am a Stranger to You by Face, yet in </w:t>
      </w:r>
      <w:proofErr w:type="spellStart"/>
      <w:r>
        <w:t>Neere</w:t>
      </w:r>
      <w:proofErr w:type="spellEnd"/>
      <w:r>
        <w:t xml:space="preserve"> Bonds by Faith’: A Transatlantic Puritan Republic of Letters,” </w:t>
      </w:r>
      <w:r w:rsidRPr="00314EBD">
        <w:rPr>
          <w:i/>
        </w:rPr>
        <w:t>Early American Literature</w:t>
      </w:r>
      <w:r>
        <w:t xml:space="preserve"> 43 (June 2008): 277-308; and Susan Manning and Francis D. </w:t>
      </w:r>
      <w:proofErr w:type="spellStart"/>
      <w:r>
        <w:t>Cogliano</w:t>
      </w:r>
      <w:proofErr w:type="spellEnd"/>
      <w:r>
        <w:t xml:space="preserve">, eds., </w:t>
      </w:r>
      <w:r w:rsidRPr="00314EBD">
        <w:rPr>
          <w:i/>
        </w:rPr>
        <w:t>The Atlantic Enlightenment</w:t>
      </w:r>
      <w:r>
        <w:t xml:space="preserve">, </w:t>
      </w:r>
      <w:proofErr w:type="spellStart"/>
      <w:r>
        <w:t>Ashgate</w:t>
      </w:r>
      <w:proofErr w:type="spellEnd"/>
      <w:r>
        <w:t xml:space="preserve"> Series in Nineteenth-Century Transatlantic Studies (</w:t>
      </w:r>
      <w:proofErr w:type="spellStart"/>
      <w:r>
        <w:t>Aldershot</w:t>
      </w:r>
      <w:proofErr w:type="spellEnd"/>
      <w:r>
        <w:t xml:space="preserve">, U.K.: </w:t>
      </w:r>
      <w:proofErr w:type="spellStart"/>
      <w:r>
        <w:t>Ashgate</w:t>
      </w:r>
      <w:proofErr w:type="spellEnd"/>
      <w:r>
        <w:t xml:space="preserve">, 2008). On Edwards and the republic, see Peter J. </w:t>
      </w:r>
      <w:proofErr w:type="spellStart"/>
      <w:r>
        <w:t>Thuesen</w:t>
      </w:r>
      <w:proofErr w:type="spellEnd"/>
      <w:r>
        <w:t xml:space="preserve">, “Editor’s Introduction,” </w:t>
      </w:r>
      <w:r w:rsidRPr="0015697F">
        <w:rPr>
          <w:i/>
        </w:rPr>
        <w:t>WJE</w:t>
      </w:r>
      <w:r>
        <w:t xml:space="preserve">, 26:20-28, 33-36, 75-82; Brown, </w:t>
      </w:r>
      <w:r w:rsidRPr="0015697F">
        <w:rPr>
          <w:i/>
        </w:rPr>
        <w:t>Jonathan Edwards and the Bible</w:t>
      </w:r>
      <w:r>
        <w:t>, 1-26</w:t>
      </w:r>
      <w:r w:rsidR="005A1E51">
        <w:t xml:space="preserve">; and </w:t>
      </w:r>
      <w:proofErr w:type="spellStart"/>
      <w:r w:rsidR="005A1E51">
        <w:t>Thuesen</w:t>
      </w:r>
      <w:proofErr w:type="spellEnd"/>
      <w:r w:rsidR="005A1E51">
        <w:t>, “Jonathan Edwards and the Transatlantic World of Books,” 43-54.</w:t>
      </w:r>
      <w:r>
        <w:t xml:space="preserve"> Edwards developed his “Catalogue” (in part) on the basis of his reading in the eighteen volumes of the English periodical, </w:t>
      </w:r>
      <w:r w:rsidRPr="0015697F">
        <w:rPr>
          <w:i/>
        </w:rPr>
        <w:t xml:space="preserve">The Present State of the </w:t>
      </w:r>
      <w:proofErr w:type="spellStart"/>
      <w:r w:rsidRPr="0015697F">
        <w:rPr>
          <w:i/>
        </w:rPr>
        <w:t>Republick</w:t>
      </w:r>
      <w:proofErr w:type="spellEnd"/>
      <w:r w:rsidRPr="0015697F">
        <w:rPr>
          <w:i/>
        </w:rPr>
        <w:t xml:space="preserve"> of Letters</w:t>
      </w:r>
      <w:r>
        <w:t>, published monthly from 1728-36 and owned by a local ministerial association.</w:t>
      </w:r>
    </w:p>
  </w:endnote>
  <w:endnote w:id="128">
    <w:p w:rsidR="005D2FC4" w:rsidRDefault="005D2FC4" w:rsidP="00F61197">
      <w:pPr>
        <w:pStyle w:val="EndnoteText"/>
        <w:spacing w:line="480" w:lineRule="auto"/>
      </w:pPr>
      <w:r>
        <w:rPr>
          <w:rStyle w:val="EndnoteReference"/>
        </w:rPr>
        <w:endnoteRef/>
      </w:r>
      <w:r>
        <w:t xml:space="preserve"> On the notion of a religious, Christian, or evangelical Enlightenment, see Hugh Trevor-Roper, “The Religious Origins of the Enlightenment,” in Trevor-Roper, </w:t>
      </w:r>
      <w:r w:rsidRPr="007854C5">
        <w:rPr>
          <w:i/>
        </w:rPr>
        <w:t>The Crisis of the Seventeenth Century: Religion, the Reformation, and Social Change</w:t>
      </w:r>
      <w:r>
        <w:t xml:space="preserve"> (Indianapolis: Liberty Fund, 1967), 179-218, noting that here and in Trevor-Roper’s other work on the period his enlightened Christians tended toward a broad-minded </w:t>
      </w:r>
      <w:proofErr w:type="spellStart"/>
      <w:r>
        <w:t>Arminianism</w:t>
      </w:r>
      <w:proofErr w:type="spellEnd"/>
      <w:r>
        <w:t xml:space="preserve"> at odds with Edwards’ program; Pershing </w:t>
      </w:r>
      <w:proofErr w:type="spellStart"/>
      <w:r>
        <w:t>Vartanian</w:t>
      </w:r>
      <w:proofErr w:type="spellEnd"/>
      <w:r>
        <w:t xml:space="preserve">, “Cotton Mather and the Puritan Transition into the Enlightenment,” </w:t>
      </w:r>
      <w:r w:rsidRPr="00E37718">
        <w:rPr>
          <w:i/>
        </w:rPr>
        <w:t>Early American Literature</w:t>
      </w:r>
      <w:r>
        <w:t xml:space="preserve"> 7 (Winter 1973): 213-24; </w:t>
      </w:r>
      <w:proofErr w:type="spellStart"/>
      <w:r>
        <w:t>Bebbington</w:t>
      </w:r>
      <w:proofErr w:type="spellEnd"/>
      <w:r>
        <w:t xml:space="preserve">, </w:t>
      </w:r>
      <w:r w:rsidRPr="00CB696F">
        <w:rPr>
          <w:i/>
        </w:rPr>
        <w:t>Evangelicalism in Modern Britain</w:t>
      </w:r>
      <w:r>
        <w:t xml:space="preserve">, 1-74; Ned C. Landsman, “Presbyterians and Provincial Society: The Evangelical Enlightenment in the West of Scotland, 1740-1775,” in </w:t>
      </w:r>
      <w:r w:rsidRPr="00015C96">
        <w:rPr>
          <w:i/>
        </w:rPr>
        <w:t>Sociability and Society in Eighteenth-Century Scotland</w:t>
      </w:r>
      <w:r>
        <w:t xml:space="preserve">, ed. John Dwyer and Richard B. </w:t>
      </w:r>
      <w:proofErr w:type="spellStart"/>
      <w:r>
        <w:t>Sher</w:t>
      </w:r>
      <w:proofErr w:type="spellEnd"/>
      <w:r>
        <w:t xml:space="preserve"> (Edinburgh: </w:t>
      </w:r>
      <w:proofErr w:type="spellStart"/>
      <w:r>
        <w:t>Mercat</w:t>
      </w:r>
      <w:proofErr w:type="spellEnd"/>
      <w:r>
        <w:t xml:space="preserve"> Press, 1993), 194-209; Frank </w:t>
      </w:r>
      <w:proofErr w:type="spellStart"/>
      <w:r>
        <w:t>Shuffelton</w:t>
      </w:r>
      <w:proofErr w:type="spellEnd"/>
      <w:r>
        <w:t xml:space="preserve">, “Introduction,” in </w:t>
      </w:r>
      <w:r w:rsidRPr="00FA5461">
        <w:rPr>
          <w:i/>
        </w:rPr>
        <w:t>The American Enlightenment</w:t>
      </w:r>
      <w:r>
        <w:t xml:space="preserve">, ed. Frank </w:t>
      </w:r>
      <w:proofErr w:type="spellStart"/>
      <w:r>
        <w:t>Shuffelton</w:t>
      </w:r>
      <w:proofErr w:type="spellEnd"/>
      <w:r>
        <w:t xml:space="preserve">, Library of the History of Ideas (Rochester, NY: University of Rochester Press, 1993), x; William M. Shea and Peter A. Huff, eds., </w:t>
      </w:r>
      <w:r w:rsidRPr="00FA5461">
        <w:rPr>
          <w:i/>
        </w:rPr>
        <w:t>Knowledge and Belief in America: Enlightenment Traditions and Modern Religious Thought</w:t>
      </w:r>
      <w:r>
        <w:t xml:space="preserve">, Woodrow Wilson Center Series (New York: Cambridge University Press, 1995); Thomas O’Connor, </w:t>
      </w:r>
      <w:r w:rsidRPr="00AD726A">
        <w:rPr>
          <w:i/>
        </w:rPr>
        <w:t>An Irish Theologian in Enlightenment France: Luke Joseph Hooke, 1714-96</w:t>
      </w:r>
      <w:r>
        <w:t xml:space="preserve"> (Dublin: Four Courts Press, 1995); Nina Reid-</w:t>
      </w:r>
      <w:proofErr w:type="spellStart"/>
      <w:r>
        <w:t>Maroney</w:t>
      </w:r>
      <w:proofErr w:type="spellEnd"/>
      <w:r>
        <w:t xml:space="preserve">, </w:t>
      </w:r>
      <w:r w:rsidRPr="00B96FD3">
        <w:rPr>
          <w:i/>
        </w:rPr>
        <w:t>Philadelphia’s Enlightenment, 1740-1800: Kingdom of Christ, Empire of Reason</w:t>
      </w:r>
      <w:r>
        <w:t xml:space="preserve">, Contributions to the Study of World History (Westport, CT: Greenwood Press, 2001); Robert Sullivan, “Rethinking Christianity in Enlightened Europe,” </w:t>
      </w:r>
      <w:r w:rsidRPr="00E37718">
        <w:rPr>
          <w:i/>
        </w:rPr>
        <w:t>Eighteenth-Century Studies</w:t>
      </w:r>
      <w:r>
        <w:t xml:space="preserve"> 34 (Winter 2001): 298-309; Jonathan Sheehan, “Enlightenment, Religion, and the Enigma of Secularization: A Review Essay,” </w:t>
      </w:r>
      <w:r w:rsidRPr="00FA5461">
        <w:rPr>
          <w:i/>
        </w:rPr>
        <w:t>American Historical Review</w:t>
      </w:r>
      <w:r>
        <w:t xml:space="preserve"> 108 (October 2003): 1061-1080; Gertrude </w:t>
      </w:r>
      <w:proofErr w:type="spellStart"/>
      <w:r>
        <w:t>Himmelfarb</w:t>
      </w:r>
      <w:proofErr w:type="spellEnd"/>
      <w:r>
        <w:t xml:space="preserve">, </w:t>
      </w:r>
      <w:r w:rsidRPr="00773C63">
        <w:rPr>
          <w:i/>
        </w:rPr>
        <w:t>The Roads to Modernity: The British, French, and American Enlightenments</w:t>
      </w:r>
      <w:r>
        <w:t xml:space="preserve"> (New York: Alfred A. Knopf, 2004), 204-17; David </w:t>
      </w:r>
      <w:proofErr w:type="spellStart"/>
      <w:r>
        <w:t>Sorkin</w:t>
      </w:r>
      <w:proofErr w:type="spellEnd"/>
      <w:r>
        <w:t xml:space="preserve">, “Geneva’s ‘Enlightened Orthodoxy’: The Middle Way of Jacob </w:t>
      </w:r>
      <w:proofErr w:type="spellStart"/>
      <w:r>
        <w:t>Vernet</w:t>
      </w:r>
      <w:proofErr w:type="spellEnd"/>
      <w:r>
        <w:t xml:space="preserve"> (1698-1789),” </w:t>
      </w:r>
      <w:r w:rsidRPr="001C2A9D">
        <w:rPr>
          <w:i/>
        </w:rPr>
        <w:t>Church History</w:t>
      </w:r>
      <w:r>
        <w:t xml:space="preserve"> 74 (June 2005): 286-305; Helena Rosenblatt, “The Christian Enlightenment,” in </w:t>
      </w:r>
      <w:r w:rsidRPr="00CB696F">
        <w:rPr>
          <w:i/>
        </w:rPr>
        <w:t>The Cambridge History of Christianity</w:t>
      </w:r>
      <w:r>
        <w:t xml:space="preserve">, vol. 7, </w:t>
      </w:r>
      <w:r w:rsidRPr="00CB696F">
        <w:rPr>
          <w:i/>
        </w:rPr>
        <w:t>Enlightenment, Reawakening and Revolution, 1660-1815</w:t>
      </w:r>
      <w:r>
        <w:t xml:space="preserve">, ed. Stewart J. Brown and Timothy Tackett (Cambridge: Cambridge University Press, 2006), 283-301, whose definition of Christian Enlightenment, including as it does an optimistic anthropology and an emphasis on tolerance, is too narrow to include the likes of Edwards; James </w:t>
      </w:r>
      <w:proofErr w:type="spellStart"/>
      <w:r>
        <w:t>Delbourgo</w:t>
      </w:r>
      <w:proofErr w:type="spellEnd"/>
      <w:r>
        <w:t xml:space="preserve">, </w:t>
      </w:r>
      <w:r w:rsidRPr="00AD726A">
        <w:rPr>
          <w:i/>
        </w:rPr>
        <w:t>A Most Amazing Scene of Wonders: Electricity and Enlightenment in Early America</w:t>
      </w:r>
      <w:r>
        <w:t xml:space="preserve"> (Cambridge, MA: Harvard University Press, 2006), 200-238, 278-83, for his perspective on the “American tradition of zealous spiritual interpretations of nature” (218); Catherine A. </w:t>
      </w:r>
      <w:proofErr w:type="spellStart"/>
      <w:r>
        <w:t>Brekus</w:t>
      </w:r>
      <w:proofErr w:type="spellEnd"/>
      <w:r>
        <w:t xml:space="preserve">, “Sarah Osborn’s Enlightenment: Reimagining Eighteenth-Century Intellectual History,” in </w:t>
      </w:r>
      <w:r w:rsidRPr="0093014A">
        <w:rPr>
          <w:i/>
        </w:rPr>
        <w:t>The Religious History of American Women: Reimagining the Past</w:t>
      </w:r>
      <w:r>
        <w:t xml:space="preserve">, ed. Catherine A. </w:t>
      </w:r>
      <w:proofErr w:type="spellStart"/>
      <w:r>
        <w:t>Brekus</w:t>
      </w:r>
      <w:proofErr w:type="spellEnd"/>
      <w:r>
        <w:t xml:space="preserve"> (Chapel Hill: University of North Carolina Press, 2007), 108-41; David </w:t>
      </w:r>
      <w:proofErr w:type="spellStart"/>
      <w:r>
        <w:t>Sorkin</w:t>
      </w:r>
      <w:proofErr w:type="spellEnd"/>
      <w:r>
        <w:t xml:space="preserve">, </w:t>
      </w:r>
      <w:r w:rsidRPr="00E37718">
        <w:rPr>
          <w:i/>
        </w:rPr>
        <w:t>The Religious Enlightenment: Protestants, Jews, and Catholics from London to Vienna</w:t>
      </w:r>
      <w:r>
        <w:t xml:space="preserve">, Jews, Christians, and Muslims from the Ancient to the Modern World (Princeton: Princeton University Press, 2008), though, like Rosenblatt (above), </w:t>
      </w:r>
      <w:proofErr w:type="spellStart"/>
      <w:r>
        <w:t>Sorkin</w:t>
      </w:r>
      <w:proofErr w:type="spellEnd"/>
      <w:r>
        <w:t xml:space="preserve"> defines the religious Enlightenment as a non-dogmatic movement of religious </w:t>
      </w:r>
      <w:proofErr w:type="spellStart"/>
      <w:r>
        <w:t>tolerationists</w:t>
      </w:r>
      <w:proofErr w:type="spellEnd"/>
      <w:r>
        <w:t xml:space="preserve">, which tends to rule out figures such as Edwards; Jeffrey D. </w:t>
      </w:r>
      <w:proofErr w:type="spellStart"/>
      <w:r>
        <w:t>Burson</w:t>
      </w:r>
      <w:proofErr w:type="spellEnd"/>
      <w:r>
        <w:t xml:space="preserve">, “Towards a New Comparative History of European Enlightenments: The Problem of Enlightenment Theology in France and the Study of Eighteenth-Century Europe,” </w:t>
      </w:r>
      <w:r w:rsidRPr="00AD726A">
        <w:rPr>
          <w:i/>
        </w:rPr>
        <w:t>Intellectual History Review</w:t>
      </w:r>
      <w:r>
        <w:t xml:space="preserve"> 18 (July 2008): 173-87; Jonathan Yeager, “Puritan or Enlightened? John Erskine and the Transition of Scottish Evangelical Theology,” </w:t>
      </w:r>
      <w:r w:rsidRPr="00E37718">
        <w:rPr>
          <w:i/>
        </w:rPr>
        <w:t>Evangelical Quarterly</w:t>
      </w:r>
      <w:r>
        <w:t xml:space="preserve"> 80 (2008): 237-53; John </w:t>
      </w:r>
      <w:proofErr w:type="spellStart"/>
      <w:r>
        <w:t>Fea</w:t>
      </w:r>
      <w:proofErr w:type="spellEnd"/>
      <w:r>
        <w:t xml:space="preserve">, </w:t>
      </w:r>
      <w:r w:rsidRPr="00773C63">
        <w:rPr>
          <w:i/>
        </w:rPr>
        <w:t xml:space="preserve">The Way of Improvement Leads Home: Philip Vickers </w:t>
      </w:r>
      <w:proofErr w:type="spellStart"/>
      <w:r w:rsidRPr="00773C63">
        <w:rPr>
          <w:i/>
        </w:rPr>
        <w:t>Fithian</w:t>
      </w:r>
      <w:proofErr w:type="spellEnd"/>
      <w:r w:rsidRPr="00773C63">
        <w:rPr>
          <w:i/>
        </w:rPr>
        <w:t xml:space="preserve"> and the Rural Enlightenment in Early America</w:t>
      </w:r>
      <w:r>
        <w:t xml:space="preserve">, Early American Studies (Philadelphia: University of Pennsylvania Press, 2008); Daniel W. Howe, “John Witherspoon and the Transatlantic Enlightenment,” in </w:t>
      </w:r>
      <w:r w:rsidRPr="00B96FD3">
        <w:rPr>
          <w:i/>
        </w:rPr>
        <w:t>The Atlantic Enlightenment</w:t>
      </w:r>
      <w:r>
        <w:t xml:space="preserve">, </w:t>
      </w:r>
      <w:proofErr w:type="spellStart"/>
      <w:r>
        <w:t>Ashgate</w:t>
      </w:r>
      <w:proofErr w:type="spellEnd"/>
      <w:r>
        <w:t xml:space="preserve"> Series in Nineteenth-Century Transatlantic Studies (</w:t>
      </w:r>
      <w:proofErr w:type="spellStart"/>
      <w:r>
        <w:t>Aldershot</w:t>
      </w:r>
      <w:proofErr w:type="spellEnd"/>
      <w:r>
        <w:t xml:space="preserve">, U.K.: </w:t>
      </w:r>
      <w:proofErr w:type="spellStart"/>
      <w:r>
        <w:t>Ashgate</w:t>
      </w:r>
      <w:proofErr w:type="spellEnd"/>
      <w:r>
        <w:t xml:space="preserve">, 2008), 61; Reiner </w:t>
      </w:r>
      <w:proofErr w:type="spellStart"/>
      <w:r>
        <w:t>Smolinski</w:t>
      </w:r>
      <w:proofErr w:type="spellEnd"/>
      <w:r>
        <w:t>, “How to Go to Heaven, or How Heaven Goes? Natural Science and Interpretation in Cotton Mather’s ‘</w:t>
      </w:r>
      <w:proofErr w:type="spellStart"/>
      <w:r>
        <w:t>Biblia</w:t>
      </w:r>
      <w:proofErr w:type="spellEnd"/>
      <w:r>
        <w:t xml:space="preserve"> Americana’ (1693-1728),” </w:t>
      </w:r>
      <w:r w:rsidRPr="00FA5461">
        <w:rPr>
          <w:i/>
        </w:rPr>
        <w:t>New England Quarterly</w:t>
      </w:r>
      <w:r>
        <w:t xml:space="preserve"> 81 (June 2008): 278-329; Kathryn Duncan, ed., </w:t>
      </w:r>
      <w:r w:rsidRPr="00773C63">
        <w:rPr>
          <w:i/>
        </w:rPr>
        <w:t>Religion in the Age of Reason: A Transatlantic Study of the Long Eighteenth Century</w:t>
      </w:r>
      <w:r>
        <w:t xml:space="preserve">, AMS Studies in the Eighteenth Century (New York: AMS Press, 2009); Jeffrey D. </w:t>
      </w:r>
      <w:proofErr w:type="spellStart"/>
      <w:r>
        <w:t>Burson</w:t>
      </w:r>
      <w:proofErr w:type="spellEnd"/>
      <w:r>
        <w:t xml:space="preserve">, </w:t>
      </w:r>
      <w:r w:rsidRPr="00AD726A">
        <w:rPr>
          <w:i/>
        </w:rPr>
        <w:t xml:space="preserve">The Rise and Fall of Theological Enlightenment: Jean-Martin de </w:t>
      </w:r>
      <w:proofErr w:type="spellStart"/>
      <w:r w:rsidRPr="00AD726A">
        <w:rPr>
          <w:i/>
        </w:rPr>
        <w:t>Prades</w:t>
      </w:r>
      <w:proofErr w:type="spellEnd"/>
      <w:r w:rsidRPr="00AD726A">
        <w:rPr>
          <w:i/>
        </w:rPr>
        <w:t xml:space="preserve"> and Ideological Polarization in Eighteenth-Century France</w:t>
      </w:r>
      <w:r>
        <w:t xml:space="preserve"> (Notre Dame, IN: University of Notre Dame Press, 2010); Ned C. Landsman, </w:t>
      </w:r>
      <w:r w:rsidRPr="00015C96">
        <w:rPr>
          <w:i/>
        </w:rPr>
        <w:t>Crossroads of Empire: The Middle Colonies in British North America</w:t>
      </w:r>
      <w:r>
        <w:t xml:space="preserve">, Regional Perspectives on Early America (Baltimore: Johns Hopkins University Press, 2010), 144-81; Ulrich L. </w:t>
      </w:r>
      <w:proofErr w:type="spellStart"/>
      <w:r>
        <w:t>Lehner</w:t>
      </w:r>
      <w:proofErr w:type="spellEnd"/>
      <w:r>
        <w:t xml:space="preserve"> and Michael </w:t>
      </w:r>
      <w:proofErr w:type="spellStart"/>
      <w:r>
        <w:t>Printy</w:t>
      </w:r>
      <w:proofErr w:type="spellEnd"/>
      <w:r>
        <w:t xml:space="preserve">, eds., </w:t>
      </w:r>
      <w:r w:rsidRPr="00B96FD3">
        <w:rPr>
          <w:i/>
        </w:rPr>
        <w:t>A Companion to the Catholic Enlightenment in Europe</w:t>
      </w:r>
      <w:r>
        <w:t xml:space="preserve">, Brill’s Companions to the Christian Tradition (Leiden: Brill, 2010); Jeffrey D. </w:t>
      </w:r>
      <w:proofErr w:type="spellStart"/>
      <w:r>
        <w:t>Burson</w:t>
      </w:r>
      <w:proofErr w:type="spellEnd"/>
      <w:r>
        <w:t xml:space="preserve">, “Claude G. </w:t>
      </w:r>
      <w:proofErr w:type="spellStart"/>
      <w:r>
        <w:t>Buffier</w:t>
      </w:r>
      <w:proofErr w:type="spellEnd"/>
      <w:r>
        <w:t xml:space="preserve"> and the Maturation of the Jesuit Synthesis in the Age of Enlightenment,” </w:t>
      </w:r>
      <w:r w:rsidRPr="00AD726A">
        <w:rPr>
          <w:i/>
        </w:rPr>
        <w:t>Intellectual History Review</w:t>
      </w:r>
      <w:r>
        <w:t xml:space="preserve"> 21 (December 2011): 449-72; Sarah </w:t>
      </w:r>
      <w:proofErr w:type="spellStart"/>
      <w:r>
        <w:t>Rivett</w:t>
      </w:r>
      <w:proofErr w:type="spellEnd"/>
      <w:r>
        <w:t xml:space="preserve">, </w:t>
      </w:r>
      <w:r w:rsidRPr="00B96FD3">
        <w:rPr>
          <w:i/>
        </w:rPr>
        <w:t>The Science of the Soul in Colonial New England</w:t>
      </w:r>
      <w:r>
        <w:t xml:space="preserve"> (Chapel Hill: University of North Carolina Press, 2011), 271-335; Yeager, </w:t>
      </w:r>
      <w:r w:rsidRPr="00E37718">
        <w:rPr>
          <w:i/>
        </w:rPr>
        <w:t>Enlightened Evangelicalism</w:t>
      </w:r>
      <w:r>
        <w:t xml:space="preserve">, 16-21, 200-208, and </w:t>
      </w:r>
      <w:r w:rsidRPr="00A32253">
        <w:rPr>
          <w:i/>
        </w:rPr>
        <w:t>passim</w:t>
      </w:r>
      <w:r>
        <w:t xml:space="preserve">; </w:t>
      </w:r>
      <w:r w:rsidR="00BC38D2">
        <w:t xml:space="preserve">Catherine A. </w:t>
      </w:r>
      <w:proofErr w:type="spellStart"/>
      <w:r w:rsidR="00BC38D2">
        <w:t>Brekus</w:t>
      </w:r>
      <w:proofErr w:type="spellEnd"/>
      <w:r w:rsidR="00BC38D2">
        <w:t xml:space="preserve">, </w:t>
      </w:r>
      <w:r w:rsidR="00BC38D2" w:rsidRPr="00BC38D2">
        <w:rPr>
          <w:i/>
        </w:rPr>
        <w:t>Sarah Osborn’s World: The Rise of Evangelical Christianity in Early America</w:t>
      </w:r>
      <w:r w:rsidR="00BC38D2">
        <w:t xml:space="preserve">, New Directions in Narrative History (New Haven: Yale University Press, 2013), 8-11 and </w:t>
      </w:r>
      <w:r w:rsidR="00BC38D2" w:rsidRPr="00A32253">
        <w:rPr>
          <w:i/>
        </w:rPr>
        <w:t>passim</w:t>
      </w:r>
      <w:r w:rsidR="00BC38D2">
        <w:t xml:space="preserve">; </w:t>
      </w:r>
      <w:r>
        <w:t xml:space="preserve">and the new scholarly journal, </w:t>
      </w:r>
      <w:r w:rsidRPr="00CB696F">
        <w:rPr>
          <w:i/>
        </w:rPr>
        <w:t>Religion in the Age of the Enlightenment</w:t>
      </w:r>
      <w:r>
        <w:t xml:space="preserve">, ed. Brett C. </w:t>
      </w:r>
      <w:proofErr w:type="spellStart"/>
      <w:r>
        <w:t>McInelly</w:t>
      </w:r>
      <w:proofErr w:type="spellEnd"/>
      <w:r>
        <w:t xml:space="preserve"> of Brigham Young University and published in New York by AMS Press.</w:t>
      </w:r>
    </w:p>
  </w:endnote>
  <w:endnote w:id="129">
    <w:p w:rsidR="005D2FC4" w:rsidRDefault="005D2FC4" w:rsidP="007F4726">
      <w:pPr>
        <w:pStyle w:val="EndnoteText"/>
        <w:spacing w:line="480" w:lineRule="auto"/>
      </w:pPr>
      <w:r>
        <w:rPr>
          <w:rStyle w:val="EndnoteReference"/>
        </w:rPr>
        <w:endnoteRef/>
      </w:r>
      <w:r>
        <w:t xml:space="preserve"> For an introduction to the history of Enlightenment studies, see Lynn Hunt, with Margaret Jacob, “Enlightenment Studies,” in </w:t>
      </w:r>
      <w:r w:rsidRPr="000A6DC2">
        <w:rPr>
          <w:i/>
        </w:rPr>
        <w:t>Encyclopedia of the Enlightenment</w:t>
      </w:r>
      <w:r>
        <w:t xml:space="preserve">, 1:418-30. For the views of Hazard and Gay, see especially Paul Hazard, </w:t>
      </w:r>
      <w:r w:rsidRPr="00246606">
        <w:rPr>
          <w:i/>
        </w:rPr>
        <w:t>European Thought in the Eighteenth Century: From Montesquieu to Lessing</w:t>
      </w:r>
      <w:r>
        <w:t xml:space="preserve">, trans. J. Lewis May (New Haven: Yale University Press, 1954; orig. </w:t>
      </w:r>
      <w:r w:rsidRPr="00246606">
        <w:rPr>
          <w:i/>
        </w:rPr>
        <w:t xml:space="preserve">La </w:t>
      </w:r>
      <w:proofErr w:type="spellStart"/>
      <w:r w:rsidRPr="00246606">
        <w:rPr>
          <w:i/>
        </w:rPr>
        <w:t>Pens</w:t>
      </w:r>
      <w:r w:rsidRPr="00246606">
        <w:rPr>
          <w:rFonts w:cs="Times New Roman"/>
          <w:i/>
        </w:rPr>
        <w:t>é</w:t>
      </w:r>
      <w:r w:rsidRPr="00246606">
        <w:rPr>
          <w:i/>
        </w:rPr>
        <w:t>e</w:t>
      </w:r>
      <w:proofErr w:type="spellEnd"/>
      <w:r w:rsidRPr="00246606">
        <w:rPr>
          <w:i/>
        </w:rPr>
        <w:t xml:space="preserve"> </w:t>
      </w:r>
      <w:proofErr w:type="spellStart"/>
      <w:r w:rsidRPr="00246606">
        <w:rPr>
          <w:i/>
        </w:rPr>
        <w:t>Europ</w:t>
      </w:r>
      <w:r w:rsidRPr="00246606">
        <w:rPr>
          <w:rFonts w:cs="Times New Roman"/>
          <w:i/>
        </w:rPr>
        <w:t>é</w:t>
      </w:r>
      <w:r w:rsidRPr="00246606">
        <w:rPr>
          <w:i/>
        </w:rPr>
        <w:t>enne</w:t>
      </w:r>
      <w:proofErr w:type="spellEnd"/>
      <w:r w:rsidRPr="00246606">
        <w:rPr>
          <w:i/>
        </w:rPr>
        <w:t xml:space="preserve"> au </w:t>
      </w:r>
      <w:proofErr w:type="spellStart"/>
      <w:r w:rsidRPr="00246606">
        <w:rPr>
          <w:i/>
        </w:rPr>
        <w:t>XVIII</w:t>
      </w:r>
      <w:r w:rsidRPr="00246606">
        <w:rPr>
          <w:rFonts w:cs="Times New Roman"/>
          <w:i/>
        </w:rPr>
        <w:t>è</w:t>
      </w:r>
      <w:r w:rsidRPr="00246606">
        <w:rPr>
          <w:i/>
        </w:rPr>
        <w:t>me</w:t>
      </w:r>
      <w:proofErr w:type="spellEnd"/>
      <w:r w:rsidRPr="00246606">
        <w:rPr>
          <w:i/>
        </w:rPr>
        <w:t xml:space="preserve"> Si</w:t>
      </w:r>
      <w:r w:rsidRPr="00246606">
        <w:rPr>
          <w:rFonts w:cs="Times New Roman"/>
          <w:i/>
        </w:rPr>
        <w:t>è</w:t>
      </w:r>
      <w:r w:rsidRPr="00246606">
        <w:rPr>
          <w:i/>
        </w:rPr>
        <w:t xml:space="preserve">cle, de Montesquieu </w:t>
      </w:r>
      <w:r w:rsidRPr="00246606">
        <w:rPr>
          <w:rFonts w:cs="Times New Roman"/>
          <w:i/>
        </w:rPr>
        <w:t>à</w:t>
      </w:r>
      <w:r w:rsidRPr="00246606">
        <w:rPr>
          <w:i/>
        </w:rPr>
        <w:t xml:space="preserve"> Lessing</w:t>
      </w:r>
      <w:r>
        <w:t xml:space="preserve">, 3 vols. [Paris: </w:t>
      </w:r>
      <w:proofErr w:type="spellStart"/>
      <w:r>
        <w:t>Boivin</w:t>
      </w:r>
      <w:proofErr w:type="spellEnd"/>
      <w:r>
        <w:t xml:space="preserve"> et </w:t>
      </w:r>
      <w:proofErr w:type="spellStart"/>
      <w:r>
        <w:t>Cie</w:t>
      </w:r>
      <w:proofErr w:type="spellEnd"/>
      <w:r>
        <w:t xml:space="preserve">, 1946]); and Peter Gay, </w:t>
      </w:r>
      <w:r w:rsidRPr="00246606">
        <w:rPr>
          <w:i/>
        </w:rPr>
        <w:t>The Enlightenment, an Interpretation: The Rise of Modern Paganism</w:t>
      </w:r>
      <w:r>
        <w:t xml:space="preserve"> (New York: Knopf, 1966). That their views remain popular and largely detrimental to our understanding of Edwards is obvious in works like Gary Wills, </w:t>
      </w:r>
      <w:r w:rsidRPr="00D06682">
        <w:rPr>
          <w:i/>
        </w:rPr>
        <w:t>Head and Heart: A History of Christianity in America</w:t>
      </w:r>
      <w:r>
        <w:t xml:space="preserve"> (New York: Penguin Books, 2007), who tells his story as a struggle between “enlightened” and “evangelical” tendencies within America and claims that “it is hard to see . . . how Edwards could be considered as a major figure in the American Enlightenment” (114); and Jose R. Torre, “General Introduction,” </w:t>
      </w:r>
      <w:r w:rsidRPr="00D06682">
        <w:rPr>
          <w:i/>
        </w:rPr>
        <w:t>The Enlightenment in America, 1720-1825</w:t>
      </w:r>
      <w:r>
        <w:t xml:space="preserve">, 4 vols. (London: Pickering &amp; </w:t>
      </w:r>
      <w:proofErr w:type="spellStart"/>
      <w:r>
        <w:t>Chatto</w:t>
      </w:r>
      <w:proofErr w:type="spellEnd"/>
      <w:r>
        <w:t>, 2008), 1:vii-xix, who views his subject as a movement away from Calvinism and, thus, decided not to include Edwards in this sizeable anthology.</w:t>
      </w:r>
    </w:p>
  </w:endnote>
  <w:endnote w:id="130">
    <w:p w:rsidR="005D2FC4" w:rsidRDefault="005D2FC4" w:rsidP="005B7DAC">
      <w:pPr>
        <w:pStyle w:val="EndnoteText"/>
        <w:spacing w:line="480" w:lineRule="auto"/>
      </w:pPr>
      <w:r>
        <w:rPr>
          <w:rStyle w:val="EndnoteReference"/>
        </w:rPr>
        <w:endnoteRef/>
      </w:r>
      <w:r>
        <w:t xml:space="preserve"> Israel’s perspective is most easily seen in a brief (276 pg.) distillation of the teleological argument laid out </w:t>
      </w:r>
      <w:r w:rsidR="005007AD">
        <w:t xml:space="preserve">in </w:t>
      </w:r>
      <w:r>
        <w:t xml:space="preserve">his three-volume magnum opus on the subject: Jonathan Israel, </w:t>
      </w:r>
      <w:r w:rsidRPr="005B7DAC">
        <w:rPr>
          <w:i/>
        </w:rPr>
        <w:t>A Revolution of the Mind: Radical Enlightenment and the Intellectual Origins of Modern Democracy</w:t>
      </w:r>
      <w:r>
        <w:t xml:space="preserve"> (Princeton: Princeton University Press, 2010). For the trilogy itself, see Jonathan I. Israel, </w:t>
      </w:r>
      <w:r w:rsidRPr="005B7DAC">
        <w:rPr>
          <w:i/>
        </w:rPr>
        <w:t>Radical Enlightenment: Philosophy and the Making of Modernity, 1650-1750</w:t>
      </w:r>
      <w:r>
        <w:t xml:space="preserve"> (Oxford: Oxford University Press, 2001); Jonathan I. Israel, </w:t>
      </w:r>
      <w:r w:rsidRPr="005B7DAC">
        <w:rPr>
          <w:i/>
        </w:rPr>
        <w:t>Enlightenment Contested: Philosophy, Modernity, and the Emancipation of Man, 1670-1752</w:t>
      </w:r>
      <w:r>
        <w:t xml:space="preserve"> (Oxford: Oxford University Press, 2006); and Jonathan I. Israel, </w:t>
      </w:r>
      <w:r w:rsidRPr="005B7DAC">
        <w:rPr>
          <w:i/>
        </w:rPr>
        <w:t>Democratic Enlightenment: Philosophy, Revolution, and Human Rights, 1750-1790</w:t>
      </w:r>
      <w:r>
        <w:t xml:space="preserve"> (New York: Oxford University Press, 2011).</w:t>
      </w:r>
    </w:p>
  </w:endnote>
  <w:endnote w:id="131">
    <w:p w:rsidR="005D2FC4" w:rsidRDefault="005D2FC4" w:rsidP="008A261C">
      <w:pPr>
        <w:pStyle w:val="EndnoteText"/>
        <w:spacing w:line="480" w:lineRule="auto"/>
      </w:pPr>
      <w:r>
        <w:rPr>
          <w:rStyle w:val="EndnoteReference"/>
        </w:rPr>
        <w:endnoteRef/>
      </w:r>
      <w:r>
        <w:t xml:space="preserve"> Use of the English word “Enlightenment” in reference to a system of early modern Western thought dates from ca. 1865 as a translation of </w:t>
      </w:r>
      <w:proofErr w:type="spellStart"/>
      <w:r w:rsidRPr="008A261C">
        <w:rPr>
          <w:i/>
        </w:rPr>
        <w:t>Aufkl</w:t>
      </w:r>
      <w:r w:rsidRPr="008A261C">
        <w:rPr>
          <w:rFonts w:cs="Times New Roman"/>
          <w:i/>
        </w:rPr>
        <w:t>ä</w:t>
      </w:r>
      <w:r w:rsidRPr="008A261C">
        <w:rPr>
          <w:i/>
        </w:rPr>
        <w:t>rung</w:t>
      </w:r>
      <w:proofErr w:type="spellEnd"/>
      <w:r>
        <w:t xml:space="preserve">. </w:t>
      </w:r>
      <w:r w:rsidRPr="008A261C">
        <w:rPr>
          <w:i/>
        </w:rPr>
        <w:t>The Oxford English Dictionary</w:t>
      </w:r>
      <w:r>
        <w:t>, 2d ed., prepared by J. A. Simpson and E. S. C. Weiner (Oxford: Clarendon Press, 1989), 5:268.</w:t>
      </w:r>
    </w:p>
  </w:endnote>
  <w:endnote w:id="132">
    <w:p w:rsidR="005D2FC4" w:rsidRDefault="005D2FC4" w:rsidP="007D145D">
      <w:pPr>
        <w:pStyle w:val="EndnoteText"/>
        <w:spacing w:line="480" w:lineRule="auto"/>
      </w:pPr>
      <w:r>
        <w:rPr>
          <w:rStyle w:val="EndnoteReference"/>
        </w:rPr>
        <w:endnoteRef/>
      </w:r>
      <w:r>
        <w:t xml:space="preserve"> On the moderate or conservative face of the British Enlightenment, see especially Margaret C. Jacob, </w:t>
      </w:r>
      <w:r w:rsidRPr="00945A7A">
        <w:rPr>
          <w:i/>
        </w:rPr>
        <w:t>The Newtonians and the English Revolution, 1689-1720</w:t>
      </w:r>
      <w:r>
        <w:t xml:space="preserve"> (Ithaca, NY: Cornell University Press, 1976); J. G. A. </w:t>
      </w:r>
      <w:proofErr w:type="spellStart"/>
      <w:r>
        <w:t>Pocock</w:t>
      </w:r>
      <w:proofErr w:type="spellEnd"/>
      <w:r>
        <w:t xml:space="preserve">, “Post-Puritan England and the Problem of the Enlightenment,” in </w:t>
      </w:r>
      <w:r w:rsidRPr="007D145D">
        <w:rPr>
          <w:i/>
        </w:rPr>
        <w:t>Culture and Politics from Puritanism to the Enlightenment</w:t>
      </w:r>
      <w:r>
        <w:t xml:space="preserve">, ed. Perez </w:t>
      </w:r>
      <w:proofErr w:type="spellStart"/>
      <w:r>
        <w:t>Zagorin</w:t>
      </w:r>
      <w:proofErr w:type="spellEnd"/>
      <w:r>
        <w:t xml:space="preserve"> (Berkeley: University of California Press, 1980), 91-112; John G. A. </w:t>
      </w:r>
      <w:proofErr w:type="spellStart"/>
      <w:r>
        <w:t>Pocock</w:t>
      </w:r>
      <w:proofErr w:type="spellEnd"/>
      <w:r>
        <w:t xml:space="preserve">, “Clergy and Commerce: The Conservative Enlightenment in England,” in </w:t>
      </w:r>
      <w:proofErr w:type="spellStart"/>
      <w:r w:rsidRPr="007D145D">
        <w:rPr>
          <w:i/>
        </w:rPr>
        <w:t>L’Et</w:t>
      </w:r>
      <w:r w:rsidRPr="007D145D">
        <w:rPr>
          <w:rFonts w:cs="Times New Roman"/>
          <w:i/>
        </w:rPr>
        <w:t>à</w:t>
      </w:r>
      <w:proofErr w:type="spellEnd"/>
      <w:r w:rsidRPr="007D145D">
        <w:rPr>
          <w:i/>
        </w:rPr>
        <w:t xml:space="preserve"> </w:t>
      </w:r>
      <w:proofErr w:type="spellStart"/>
      <w:r w:rsidRPr="007D145D">
        <w:rPr>
          <w:i/>
        </w:rPr>
        <w:t>dei</w:t>
      </w:r>
      <w:proofErr w:type="spellEnd"/>
      <w:r w:rsidRPr="007D145D">
        <w:rPr>
          <w:i/>
        </w:rPr>
        <w:t xml:space="preserve"> </w:t>
      </w:r>
      <w:proofErr w:type="spellStart"/>
      <w:r w:rsidRPr="007D145D">
        <w:rPr>
          <w:i/>
        </w:rPr>
        <w:t>lumi</w:t>
      </w:r>
      <w:proofErr w:type="spellEnd"/>
      <w:r w:rsidRPr="007D145D">
        <w:rPr>
          <w:i/>
        </w:rPr>
        <w:t xml:space="preserve">: </w:t>
      </w:r>
      <w:proofErr w:type="spellStart"/>
      <w:r w:rsidRPr="007D145D">
        <w:rPr>
          <w:i/>
        </w:rPr>
        <w:t>studi</w:t>
      </w:r>
      <w:proofErr w:type="spellEnd"/>
      <w:r w:rsidRPr="007D145D">
        <w:rPr>
          <w:i/>
        </w:rPr>
        <w:t xml:space="preserve"> </w:t>
      </w:r>
      <w:proofErr w:type="spellStart"/>
      <w:r w:rsidRPr="007D145D">
        <w:rPr>
          <w:i/>
        </w:rPr>
        <w:t>storici</w:t>
      </w:r>
      <w:proofErr w:type="spellEnd"/>
      <w:r w:rsidRPr="007D145D">
        <w:rPr>
          <w:i/>
        </w:rPr>
        <w:t xml:space="preserve"> </w:t>
      </w:r>
      <w:proofErr w:type="spellStart"/>
      <w:r w:rsidRPr="007D145D">
        <w:rPr>
          <w:i/>
        </w:rPr>
        <w:t>sul</w:t>
      </w:r>
      <w:proofErr w:type="spellEnd"/>
      <w:r w:rsidRPr="007D145D">
        <w:rPr>
          <w:i/>
        </w:rPr>
        <w:t xml:space="preserve"> </w:t>
      </w:r>
      <w:proofErr w:type="spellStart"/>
      <w:r w:rsidRPr="007D145D">
        <w:rPr>
          <w:i/>
        </w:rPr>
        <w:t>Settecento</w:t>
      </w:r>
      <w:proofErr w:type="spellEnd"/>
      <w:r w:rsidRPr="007D145D">
        <w:rPr>
          <w:i/>
        </w:rPr>
        <w:t xml:space="preserve"> </w:t>
      </w:r>
      <w:proofErr w:type="spellStart"/>
      <w:r w:rsidRPr="007D145D">
        <w:rPr>
          <w:i/>
        </w:rPr>
        <w:t>europeo</w:t>
      </w:r>
      <w:proofErr w:type="spellEnd"/>
      <w:r w:rsidRPr="007D145D">
        <w:rPr>
          <w:i/>
        </w:rPr>
        <w:t xml:space="preserve"> in </w:t>
      </w:r>
      <w:proofErr w:type="spellStart"/>
      <w:r w:rsidRPr="007D145D">
        <w:rPr>
          <w:i/>
        </w:rPr>
        <w:t>onore</w:t>
      </w:r>
      <w:proofErr w:type="spellEnd"/>
      <w:r w:rsidRPr="007D145D">
        <w:rPr>
          <w:i/>
        </w:rPr>
        <w:t xml:space="preserve"> </w:t>
      </w:r>
      <w:proofErr w:type="spellStart"/>
      <w:r w:rsidRPr="007D145D">
        <w:rPr>
          <w:i/>
        </w:rPr>
        <w:t>di</w:t>
      </w:r>
      <w:proofErr w:type="spellEnd"/>
      <w:r w:rsidRPr="007D145D">
        <w:rPr>
          <w:i/>
        </w:rPr>
        <w:t xml:space="preserve"> Franco </w:t>
      </w:r>
      <w:proofErr w:type="spellStart"/>
      <w:r w:rsidRPr="007D145D">
        <w:rPr>
          <w:i/>
        </w:rPr>
        <w:t>Venturi</w:t>
      </w:r>
      <w:proofErr w:type="spellEnd"/>
      <w:r>
        <w:t xml:space="preserve">, vol. 1 (Napoli: </w:t>
      </w:r>
      <w:proofErr w:type="spellStart"/>
      <w:r>
        <w:t>Jovene</w:t>
      </w:r>
      <w:proofErr w:type="spellEnd"/>
      <w:r>
        <w:t xml:space="preserve">, 1985), 525-62; J. G. A. </w:t>
      </w:r>
      <w:proofErr w:type="spellStart"/>
      <w:r>
        <w:t>Pocock</w:t>
      </w:r>
      <w:proofErr w:type="spellEnd"/>
      <w:r>
        <w:t xml:space="preserve">, “Conservative Enlightenment and Democratic Revolutions: The American and French Cases in British Perspective,” </w:t>
      </w:r>
      <w:r w:rsidRPr="007D145D">
        <w:rPr>
          <w:i/>
        </w:rPr>
        <w:t>Government and Opposition: An International Journal of Comparative Politics</w:t>
      </w:r>
      <w:r>
        <w:t xml:space="preserve"> 24 (January 1989): 81-105; B. W. Young, </w:t>
      </w:r>
      <w:r w:rsidRPr="007D145D">
        <w:rPr>
          <w:i/>
        </w:rPr>
        <w:t>Religion and Enlightenment in Eighteenth-Century England: Theological Debate from Locke to Burke</w:t>
      </w:r>
      <w:r>
        <w:t xml:space="preserve"> (Oxford: Clarendon Press, 1998); and Porter, </w:t>
      </w:r>
      <w:r w:rsidRPr="007D145D">
        <w:rPr>
          <w:i/>
        </w:rPr>
        <w:t>The Creation of the Modern World</w:t>
      </w:r>
      <w:r>
        <w:t>, 1-23, 99.</w:t>
      </w:r>
    </w:p>
  </w:endnote>
  <w:endnote w:id="133">
    <w:p w:rsidR="005D2FC4" w:rsidRDefault="005D2FC4" w:rsidP="00385451">
      <w:pPr>
        <w:pStyle w:val="EndnoteText"/>
        <w:spacing w:line="480" w:lineRule="auto"/>
      </w:pPr>
      <w:r>
        <w:rPr>
          <w:rStyle w:val="EndnoteReference"/>
        </w:rPr>
        <w:endnoteRef/>
      </w:r>
      <w:r>
        <w:t xml:space="preserve"> On these themes, see also John Redwood, </w:t>
      </w:r>
      <w:r w:rsidRPr="00004E5C">
        <w:rPr>
          <w:i/>
        </w:rPr>
        <w:t>Reason, Ridicule and Religion: The Age of Enlightenment in England, 1660-1750</w:t>
      </w:r>
      <w:r>
        <w:t xml:space="preserve"> (Cambridge, MA: Harvard University Press, 1976); Jeanne </w:t>
      </w:r>
      <w:proofErr w:type="spellStart"/>
      <w:r>
        <w:t>Bignami-Odier</w:t>
      </w:r>
      <w:proofErr w:type="spellEnd"/>
      <w:r>
        <w:t xml:space="preserve">, “Prophecies Concerning the Later Stuarts,” in </w:t>
      </w:r>
      <w:r w:rsidRPr="00385451">
        <w:rPr>
          <w:i/>
        </w:rPr>
        <w:t xml:space="preserve">Prophecy and Millenarianism: Essays in </w:t>
      </w:r>
      <w:proofErr w:type="spellStart"/>
      <w:r w:rsidRPr="00385451">
        <w:rPr>
          <w:i/>
        </w:rPr>
        <w:t>Honour</w:t>
      </w:r>
      <w:proofErr w:type="spellEnd"/>
      <w:r w:rsidRPr="00385451">
        <w:rPr>
          <w:i/>
        </w:rPr>
        <w:t xml:space="preserve"> of Marjorie Reeves</w:t>
      </w:r>
      <w:r>
        <w:t xml:space="preserve">, ed. Ann Williams (Essex, U.K.: Longman, 1980), 271; R. M. Burns, </w:t>
      </w:r>
      <w:r w:rsidRPr="008026B9">
        <w:rPr>
          <w:i/>
        </w:rPr>
        <w:t xml:space="preserve">The Great Debate on Miracles: From Joseph </w:t>
      </w:r>
      <w:proofErr w:type="spellStart"/>
      <w:r w:rsidRPr="008026B9">
        <w:rPr>
          <w:i/>
        </w:rPr>
        <w:t>Glanvill</w:t>
      </w:r>
      <w:proofErr w:type="spellEnd"/>
      <w:r w:rsidRPr="008026B9">
        <w:rPr>
          <w:i/>
        </w:rPr>
        <w:t xml:space="preserve"> to David Hume</w:t>
      </w:r>
      <w:r>
        <w:t xml:space="preserve"> (Lewisburg, PA: </w:t>
      </w:r>
      <w:proofErr w:type="spellStart"/>
      <w:r>
        <w:t>Bucknell</w:t>
      </w:r>
      <w:proofErr w:type="spellEnd"/>
      <w:r>
        <w:t xml:space="preserve"> University Press, 1981); Donald Davie, </w:t>
      </w:r>
      <w:r w:rsidRPr="00DD5C81">
        <w:rPr>
          <w:i/>
        </w:rPr>
        <w:t>Dissentient Voice: The Ward-Phillips Lectures for 1980 with Some Related Pieces</w:t>
      </w:r>
      <w:r>
        <w:t xml:space="preserve">, University of Notre Dame Ward-Phillips Lectures in English Language and Literature (Notre Dame, IN: University of Notre Dame Press, 1982); John Gascoigne, </w:t>
      </w:r>
      <w:r w:rsidRPr="00707168">
        <w:rPr>
          <w:i/>
        </w:rPr>
        <w:t>Cambridge in the Age of the Enlightenment: Science, Religion and Politics from the Restoration to the French Revolution</w:t>
      </w:r>
      <w:r>
        <w:t xml:space="preserve"> (Cambridge: Cambridge University Press, 1989); Henry D. Rack, </w:t>
      </w:r>
      <w:r w:rsidRPr="00AE436C">
        <w:rPr>
          <w:i/>
        </w:rPr>
        <w:t>Reasonable Enthusiast: John Wesley and the Rise of Methodism</w:t>
      </w:r>
      <w:r>
        <w:t xml:space="preserve"> (Philadelphia: Trinity Press International, 1989); Peter Harrison, </w:t>
      </w:r>
      <w:r w:rsidRPr="00142801">
        <w:rPr>
          <w:i/>
        </w:rPr>
        <w:t>“Religion” and the Religions in the English Enlightenment</w:t>
      </w:r>
      <w:r>
        <w:t xml:space="preserve"> (Cambridge: Cambridge University Press, 1990); </w:t>
      </w:r>
      <w:proofErr w:type="spellStart"/>
      <w:r>
        <w:t>Winship</w:t>
      </w:r>
      <w:proofErr w:type="spellEnd"/>
      <w:r>
        <w:t xml:space="preserve">, </w:t>
      </w:r>
      <w:r w:rsidRPr="006A29A4">
        <w:rPr>
          <w:i/>
        </w:rPr>
        <w:t>Seers of God</w:t>
      </w:r>
      <w:r>
        <w:t xml:space="preserve">; Peter Harrison, </w:t>
      </w:r>
      <w:r w:rsidRPr="00142801">
        <w:rPr>
          <w:i/>
        </w:rPr>
        <w:t>The Bible, Protestantism, and the Rise of Natural Science</w:t>
      </w:r>
      <w:r>
        <w:t xml:space="preserve"> (Cambridge: Cambridge University Press, 1998); Alexandra </w:t>
      </w:r>
      <w:proofErr w:type="spellStart"/>
      <w:r>
        <w:t>Walsham</w:t>
      </w:r>
      <w:proofErr w:type="spellEnd"/>
      <w:r>
        <w:t xml:space="preserve">, </w:t>
      </w:r>
      <w:r w:rsidRPr="006D6A58">
        <w:rPr>
          <w:i/>
        </w:rPr>
        <w:t>Providence in Early Modern England</w:t>
      </w:r>
      <w:r>
        <w:t xml:space="preserve"> (Oxford: Oxford University Press, 1999); Phyllis Mack, “Religious Dissenters in Enlightenment England,” </w:t>
      </w:r>
      <w:r w:rsidRPr="00745207">
        <w:rPr>
          <w:i/>
        </w:rPr>
        <w:t>History Workshop Journal</w:t>
      </w:r>
      <w:r>
        <w:t xml:space="preserve"> 49 (2000): 1-23; Robert G. Ingram, “William Warburton, Divine Action, and Enlightened Christianity,” in </w:t>
      </w:r>
      <w:r w:rsidRPr="00707168">
        <w:rPr>
          <w:i/>
        </w:rPr>
        <w:t>Religious Identities in Britain, 1660-1832</w:t>
      </w:r>
      <w:r>
        <w:t xml:space="preserve">, ed. Gibson and Ingram, 97-117; Jane Shaw, </w:t>
      </w:r>
      <w:r w:rsidRPr="00004E5C">
        <w:rPr>
          <w:i/>
        </w:rPr>
        <w:t>Miracles in Enlightenment England</w:t>
      </w:r>
      <w:r>
        <w:t xml:space="preserve"> (New Haven: Yale University Press, 2006); Peter Marshall and Alexandra </w:t>
      </w:r>
      <w:proofErr w:type="spellStart"/>
      <w:r>
        <w:t>Walsham</w:t>
      </w:r>
      <w:proofErr w:type="spellEnd"/>
      <w:r>
        <w:t xml:space="preserve">, eds., </w:t>
      </w:r>
      <w:r w:rsidRPr="006D6A58">
        <w:rPr>
          <w:i/>
        </w:rPr>
        <w:t>Angels in the Early Modern World</w:t>
      </w:r>
      <w:r>
        <w:t xml:space="preserve"> (Cambridge: Cambridge University Press, 2006); Killeen and Forshaw, eds., </w:t>
      </w:r>
      <w:r w:rsidRPr="00707168">
        <w:rPr>
          <w:i/>
        </w:rPr>
        <w:t>Th</w:t>
      </w:r>
      <w:r>
        <w:rPr>
          <w:i/>
        </w:rPr>
        <w:t>e Word and the World</w:t>
      </w:r>
      <w:r>
        <w:t xml:space="preserve">; Phyllis Mack, </w:t>
      </w:r>
      <w:r w:rsidRPr="00745207">
        <w:rPr>
          <w:i/>
        </w:rPr>
        <w:t>Heart Religion in the British Enlightenment: Gender and Emotion in Early Methodism</w:t>
      </w:r>
      <w:r>
        <w:t xml:space="preserve"> (New York: Cambridge University Press, 2008); </w:t>
      </w:r>
      <w:proofErr w:type="spellStart"/>
      <w:r>
        <w:t>Jitse</w:t>
      </w:r>
      <w:proofErr w:type="spellEnd"/>
      <w:r>
        <w:t xml:space="preserve"> M. van </w:t>
      </w:r>
      <w:proofErr w:type="spellStart"/>
      <w:r>
        <w:t>der</w:t>
      </w:r>
      <w:proofErr w:type="spellEnd"/>
      <w:r>
        <w:t xml:space="preserve"> Meer and Richard J. </w:t>
      </w:r>
      <w:proofErr w:type="spellStart"/>
      <w:r>
        <w:t>Oosterhoff</w:t>
      </w:r>
      <w:proofErr w:type="spellEnd"/>
      <w:r>
        <w:t xml:space="preserve">, “God, Scripture, and the Rise of Modern Science (1200-1700): Notes in the Margin of Harrison’s Hypothesis,” in </w:t>
      </w:r>
      <w:r w:rsidRPr="0040110D">
        <w:rPr>
          <w:i/>
        </w:rPr>
        <w:t xml:space="preserve">Nature and Scripture in the </w:t>
      </w:r>
      <w:proofErr w:type="spellStart"/>
      <w:r w:rsidRPr="0040110D">
        <w:rPr>
          <w:i/>
        </w:rPr>
        <w:t>Abrahamic</w:t>
      </w:r>
      <w:proofErr w:type="spellEnd"/>
      <w:r w:rsidRPr="0040110D">
        <w:rPr>
          <w:i/>
        </w:rPr>
        <w:t xml:space="preserve"> Religions: Up to 1700</w:t>
      </w:r>
      <w:r>
        <w:t xml:space="preserve">, vol. 2, ed. </w:t>
      </w:r>
      <w:proofErr w:type="spellStart"/>
      <w:r>
        <w:t>Jitse</w:t>
      </w:r>
      <w:proofErr w:type="spellEnd"/>
      <w:r>
        <w:t xml:space="preserve"> M. van </w:t>
      </w:r>
      <w:proofErr w:type="spellStart"/>
      <w:r>
        <w:t>der</w:t>
      </w:r>
      <w:proofErr w:type="spellEnd"/>
      <w:r>
        <w:t xml:space="preserve"> Meer and Scott </w:t>
      </w:r>
      <w:proofErr w:type="spellStart"/>
      <w:r>
        <w:t>Mandelbrote</w:t>
      </w:r>
      <w:proofErr w:type="spellEnd"/>
      <w:r>
        <w:t xml:space="preserve">, Brill’s Series in Church History (Leiden: Brill, 2008), 363-96; James E. Bradley, “The Changing Shape of Religious Ideas in Enlightened England,” in </w:t>
      </w:r>
      <w:r w:rsidRPr="008026B9">
        <w:rPr>
          <w:i/>
        </w:rPr>
        <w:t>Seeing Things Their Way: Intellectual History and the Return of Religion</w:t>
      </w:r>
      <w:r>
        <w:t xml:space="preserve">, ed. </w:t>
      </w:r>
      <w:proofErr w:type="spellStart"/>
      <w:r>
        <w:t>Alister</w:t>
      </w:r>
      <w:proofErr w:type="spellEnd"/>
      <w:r>
        <w:t xml:space="preserve"> Chapman, John Coffey, and Brad S. Gregory (Notre Dame, IN: University of Notre Dame Press, 2009), 175-201; Henry D. Rack, “A Man of Reason and Religion? John Wesley and the Enlightenment,” </w:t>
      </w:r>
      <w:r w:rsidRPr="006D6A58">
        <w:rPr>
          <w:i/>
        </w:rPr>
        <w:t>Wesley and Methodist Stud</w:t>
      </w:r>
      <w:r>
        <w:rPr>
          <w:i/>
        </w:rPr>
        <w:t>i</w:t>
      </w:r>
      <w:r w:rsidRPr="006D6A58">
        <w:rPr>
          <w:i/>
        </w:rPr>
        <w:t>es</w:t>
      </w:r>
      <w:r>
        <w:t xml:space="preserve">, vol. 1, ed. </w:t>
      </w:r>
      <w:proofErr w:type="spellStart"/>
      <w:r>
        <w:t>Geordan</w:t>
      </w:r>
      <w:proofErr w:type="spellEnd"/>
      <w:r>
        <w:t xml:space="preserve"> Hammond and David Rainey (Manchester: </w:t>
      </w:r>
      <w:proofErr w:type="spellStart"/>
      <w:r>
        <w:t>Didsbury</w:t>
      </w:r>
      <w:proofErr w:type="spellEnd"/>
      <w:r>
        <w:t xml:space="preserve"> Press, 2009), 2-17; Rena Denton, “Enlightened Thought Devised from Biblical Principles,” and Robert G. Ingram, “‘The Weight of Historical Evidence’: Conyers Middleton and the Eighteenth-Century Miracles Debate,” both in </w:t>
      </w:r>
      <w:r w:rsidRPr="00700F6E">
        <w:rPr>
          <w:i/>
        </w:rPr>
        <w:t>Religion, Politics and Dissent, 1660-1832</w:t>
      </w:r>
      <w:r>
        <w:t xml:space="preserve">, ed. Cornwall and Gibson, 51-63, 85-109; </w:t>
      </w:r>
      <w:proofErr w:type="spellStart"/>
      <w:r>
        <w:t>Euan</w:t>
      </w:r>
      <w:proofErr w:type="spellEnd"/>
      <w:r>
        <w:t xml:space="preserve"> Cameron, </w:t>
      </w:r>
      <w:r w:rsidRPr="008026B9">
        <w:rPr>
          <w:i/>
        </w:rPr>
        <w:t>Enchanted Europe: Superstition, Reason, and Religion, 1250-1750</w:t>
      </w:r>
      <w:r>
        <w:t xml:space="preserve"> (Oxford: Oxford University Press, 2010), 241-315; and the religiosity presumed in much of Ruth Savage, ed., </w:t>
      </w:r>
      <w:r w:rsidRPr="006E166A">
        <w:rPr>
          <w:i/>
        </w:rPr>
        <w:t xml:space="preserve">Philosophy and Religion in Enlightenment Britain: New Case Studies </w:t>
      </w:r>
      <w:r>
        <w:t>(Oxford: Oxford University Press, 2012).</w:t>
      </w:r>
    </w:p>
  </w:endnote>
  <w:endnote w:id="134">
    <w:p w:rsidR="005D2FC4" w:rsidRDefault="005D2FC4" w:rsidP="00AC4653">
      <w:pPr>
        <w:pStyle w:val="EndnoteText"/>
        <w:spacing w:line="480" w:lineRule="auto"/>
      </w:pPr>
      <w:r>
        <w:rPr>
          <w:rStyle w:val="EndnoteReference"/>
        </w:rPr>
        <w:endnoteRef/>
      </w:r>
      <w:r>
        <w:t xml:space="preserve"> On the biblical exegesis of “Enlightenment” luminaries such as Newton, Locke, and Priestley, see William </w:t>
      </w:r>
      <w:proofErr w:type="spellStart"/>
      <w:r>
        <w:t>Whitla</w:t>
      </w:r>
      <w:proofErr w:type="spellEnd"/>
      <w:r>
        <w:t xml:space="preserve">, ed., </w:t>
      </w:r>
      <w:r w:rsidRPr="00DA6C06">
        <w:rPr>
          <w:i/>
        </w:rPr>
        <w:t>Sir Isaac Newton’s Daniel and the Apocalypse: With an Introductory Study of the Nature and the Cause of Unbelief, of Miracles and Prophecy</w:t>
      </w:r>
      <w:r>
        <w:t xml:space="preserve"> (London: John Murray, 1922); H. McLachlan, ed., </w:t>
      </w:r>
      <w:r w:rsidRPr="00DA6C06">
        <w:rPr>
          <w:i/>
        </w:rPr>
        <w:t>Sir Isaac Newton: Theological Manuscripts</w:t>
      </w:r>
      <w:r>
        <w:t xml:space="preserve"> (Liverpool: Liverpool University Press, 1950); Richard H. </w:t>
      </w:r>
      <w:proofErr w:type="spellStart"/>
      <w:r>
        <w:t>Popkin</w:t>
      </w:r>
      <w:proofErr w:type="spellEnd"/>
      <w:r>
        <w:t>, “The Third Force in 17</w:t>
      </w:r>
      <w:r w:rsidRPr="001B291F">
        <w:rPr>
          <w:vertAlign w:val="superscript"/>
        </w:rPr>
        <w:t>th</w:t>
      </w:r>
      <w:r>
        <w:t xml:space="preserve"> Century Philosophy: </w:t>
      </w:r>
      <w:proofErr w:type="spellStart"/>
      <w:r>
        <w:t>Scepticism</w:t>
      </w:r>
      <w:proofErr w:type="spellEnd"/>
      <w:r>
        <w:t xml:space="preserve">, Science and Biblical Prophecy,” </w:t>
      </w:r>
      <w:proofErr w:type="spellStart"/>
      <w:r w:rsidRPr="00C56387">
        <w:rPr>
          <w:i/>
        </w:rPr>
        <w:t>Nouvelles</w:t>
      </w:r>
      <w:proofErr w:type="spellEnd"/>
      <w:r w:rsidRPr="00C56387">
        <w:rPr>
          <w:i/>
        </w:rPr>
        <w:t xml:space="preserve"> de la </w:t>
      </w:r>
      <w:proofErr w:type="spellStart"/>
      <w:r w:rsidRPr="00C56387">
        <w:rPr>
          <w:i/>
        </w:rPr>
        <w:t>r</w:t>
      </w:r>
      <w:r w:rsidRPr="00C56387">
        <w:rPr>
          <w:rFonts w:cs="Times New Roman"/>
          <w:i/>
        </w:rPr>
        <w:t>é</w:t>
      </w:r>
      <w:r w:rsidRPr="00C56387">
        <w:rPr>
          <w:i/>
        </w:rPr>
        <w:t>publique</w:t>
      </w:r>
      <w:proofErr w:type="spellEnd"/>
      <w:r w:rsidRPr="00C56387">
        <w:rPr>
          <w:i/>
        </w:rPr>
        <w:t xml:space="preserve"> des letters</w:t>
      </w:r>
      <w:r>
        <w:t xml:space="preserve"> 3 (Spring 1983): 35-63; Richard H. </w:t>
      </w:r>
      <w:proofErr w:type="spellStart"/>
      <w:r>
        <w:t>Popkin</w:t>
      </w:r>
      <w:proofErr w:type="spellEnd"/>
      <w:r>
        <w:t xml:space="preserve">, “The Religious Background of Seventeenth-Century Philosophy,” </w:t>
      </w:r>
      <w:r w:rsidRPr="00D0253D">
        <w:rPr>
          <w:i/>
        </w:rPr>
        <w:t>Journal of the History of Philosophy</w:t>
      </w:r>
      <w:r>
        <w:t xml:space="preserve"> 25 (January 1987): 35-50; John Locke, </w:t>
      </w:r>
      <w:r w:rsidRPr="001B291F">
        <w:rPr>
          <w:i/>
        </w:rPr>
        <w:t>A Paraphrase and Notes on the Epistles of St. Paul to the Galatians, 1 and 2 Corinthians, Romans, Ephesians</w:t>
      </w:r>
      <w:r>
        <w:t xml:space="preserve">, 2 vols., ed. Arthur W. Wainwright, The Clarendon Edition of the Works of John Locke (Oxford: Clarendon Press, 1987), which is only the best known of Locke’s biblical publications; Richard H. </w:t>
      </w:r>
      <w:proofErr w:type="spellStart"/>
      <w:r>
        <w:t>Popkin</w:t>
      </w:r>
      <w:proofErr w:type="spellEnd"/>
      <w:r>
        <w:t xml:space="preserve">, </w:t>
      </w:r>
      <w:r w:rsidRPr="00C56387">
        <w:rPr>
          <w:i/>
        </w:rPr>
        <w:t xml:space="preserve">Millenarianism and </w:t>
      </w:r>
      <w:proofErr w:type="spellStart"/>
      <w:r w:rsidRPr="00C56387">
        <w:rPr>
          <w:i/>
        </w:rPr>
        <w:t>Messianism</w:t>
      </w:r>
      <w:proofErr w:type="spellEnd"/>
      <w:r w:rsidRPr="00C56387">
        <w:rPr>
          <w:i/>
        </w:rPr>
        <w:t xml:space="preserve"> in English Literature and Thought, 1650-1800: Clark Library Lectures, 1981-1982</w:t>
      </w:r>
      <w:r>
        <w:t xml:space="preserve"> (Leiden: Brill, 1988); Maria Cristina </w:t>
      </w:r>
      <w:proofErr w:type="spellStart"/>
      <w:r>
        <w:t>Pitassi</w:t>
      </w:r>
      <w:proofErr w:type="spellEnd"/>
      <w:r>
        <w:t xml:space="preserve">, </w:t>
      </w:r>
      <w:r w:rsidRPr="00792A9C">
        <w:rPr>
          <w:i/>
        </w:rPr>
        <w:t xml:space="preserve">Le </w:t>
      </w:r>
      <w:proofErr w:type="spellStart"/>
      <w:r w:rsidRPr="00792A9C">
        <w:rPr>
          <w:i/>
        </w:rPr>
        <w:t>philosophe</w:t>
      </w:r>
      <w:proofErr w:type="spellEnd"/>
      <w:r w:rsidRPr="00792A9C">
        <w:rPr>
          <w:i/>
        </w:rPr>
        <w:t xml:space="preserve"> et </w:t>
      </w:r>
      <w:proofErr w:type="spellStart"/>
      <w:r w:rsidRPr="00792A9C">
        <w:rPr>
          <w:i/>
        </w:rPr>
        <w:t>l’</w:t>
      </w:r>
      <w:r w:rsidRPr="00792A9C">
        <w:rPr>
          <w:rFonts w:cs="Times New Roman"/>
          <w:i/>
        </w:rPr>
        <w:t>é</w:t>
      </w:r>
      <w:r w:rsidRPr="00792A9C">
        <w:rPr>
          <w:i/>
        </w:rPr>
        <w:t>criture</w:t>
      </w:r>
      <w:proofErr w:type="spellEnd"/>
      <w:r w:rsidRPr="00792A9C">
        <w:rPr>
          <w:i/>
        </w:rPr>
        <w:t xml:space="preserve">: John Locke </w:t>
      </w:r>
      <w:proofErr w:type="spellStart"/>
      <w:r w:rsidRPr="00792A9C">
        <w:rPr>
          <w:i/>
        </w:rPr>
        <w:t>ex</w:t>
      </w:r>
      <w:r w:rsidRPr="00792A9C">
        <w:rPr>
          <w:rFonts w:cs="Times New Roman"/>
          <w:i/>
        </w:rPr>
        <w:t>é</w:t>
      </w:r>
      <w:r w:rsidRPr="00792A9C">
        <w:rPr>
          <w:i/>
        </w:rPr>
        <w:t>g</w:t>
      </w:r>
      <w:r w:rsidRPr="00792A9C">
        <w:rPr>
          <w:rFonts w:cs="Times New Roman"/>
          <w:i/>
        </w:rPr>
        <w:t>è</w:t>
      </w:r>
      <w:r w:rsidRPr="00792A9C">
        <w:rPr>
          <w:i/>
        </w:rPr>
        <w:t>te</w:t>
      </w:r>
      <w:proofErr w:type="spellEnd"/>
      <w:r w:rsidRPr="00792A9C">
        <w:rPr>
          <w:i/>
        </w:rPr>
        <w:t xml:space="preserve"> de Saint Paul</w:t>
      </w:r>
      <w:r>
        <w:t xml:space="preserve">, Cahiers de la Revue de </w:t>
      </w:r>
      <w:proofErr w:type="spellStart"/>
      <w:r>
        <w:t>th</w:t>
      </w:r>
      <w:r>
        <w:rPr>
          <w:rFonts w:cs="Times New Roman"/>
        </w:rPr>
        <w:t>é</w:t>
      </w:r>
      <w:r>
        <w:t>ologie</w:t>
      </w:r>
      <w:proofErr w:type="spellEnd"/>
      <w:r>
        <w:t xml:space="preserve"> et de </w:t>
      </w:r>
      <w:proofErr w:type="spellStart"/>
      <w:r>
        <w:t>philosophie</w:t>
      </w:r>
      <w:proofErr w:type="spellEnd"/>
      <w:r>
        <w:t xml:space="preserve"> (Gen</w:t>
      </w:r>
      <w:r>
        <w:rPr>
          <w:rFonts w:cs="Times New Roman"/>
        </w:rPr>
        <w:t>è</w:t>
      </w:r>
      <w:r>
        <w:t xml:space="preserve">ve: Revue de </w:t>
      </w:r>
      <w:proofErr w:type="spellStart"/>
      <w:r>
        <w:t>Th</w:t>
      </w:r>
      <w:r>
        <w:rPr>
          <w:rFonts w:cs="Times New Roman"/>
        </w:rPr>
        <w:t>é</w:t>
      </w:r>
      <w:r>
        <w:t>ologie</w:t>
      </w:r>
      <w:proofErr w:type="spellEnd"/>
      <w:r>
        <w:t xml:space="preserve"> et de </w:t>
      </w:r>
      <w:proofErr w:type="spellStart"/>
      <w:r>
        <w:t>Philosophie</w:t>
      </w:r>
      <w:proofErr w:type="spellEnd"/>
      <w:r>
        <w:t xml:space="preserve">, 1990); Richard H. </w:t>
      </w:r>
      <w:proofErr w:type="spellStart"/>
      <w:r>
        <w:t>Popkin</w:t>
      </w:r>
      <w:proofErr w:type="spellEnd"/>
      <w:r>
        <w:t xml:space="preserve">, </w:t>
      </w:r>
      <w:r w:rsidRPr="00C56387">
        <w:rPr>
          <w:i/>
        </w:rPr>
        <w:t>The Third Force in Seventeenth Century Thought</w:t>
      </w:r>
      <w:r>
        <w:t xml:space="preserve">, Brill’s Studies in Intellectual History (Leiden: E. J. Brill, 1992); Richard H. </w:t>
      </w:r>
      <w:proofErr w:type="spellStart"/>
      <w:r>
        <w:t>Popkin</w:t>
      </w:r>
      <w:proofErr w:type="spellEnd"/>
      <w:r>
        <w:t xml:space="preserve">, “Introduction,” in </w:t>
      </w:r>
      <w:r w:rsidRPr="00DA6C06">
        <w:rPr>
          <w:i/>
        </w:rPr>
        <w:t>The Books of Nature and Scripture: Recent Essays on Natural Philosophy, Theology, and Biblical Criticism in the Netherlands of Spinoza’s Time and the British Isles of Newton’s Time</w:t>
      </w:r>
      <w:r>
        <w:t xml:space="preserve">, ed. James E. Force and Richard H. </w:t>
      </w:r>
      <w:proofErr w:type="spellStart"/>
      <w:r>
        <w:t>Popkin</w:t>
      </w:r>
      <w:proofErr w:type="spellEnd"/>
      <w:r>
        <w:t xml:space="preserve">, Archives </w:t>
      </w:r>
      <w:proofErr w:type="spellStart"/>
      <w:r>
        <w:t>Internationales</w:t>
      </w:r>
      <w:proofErr w:type="spellEnd"/>
      <w:r>
        <w:t xml:space="preserve"> </w:t>
      </w:r>
      <w:proofErr w:type="spellStart"/>
      <w:r>
        <w:t>D’Histoire</w:t>
      </w:r>
      <w:proofErr w:type="spellEnd"/>
      <w:r>
        <w:t xml:space="preserve"> des </w:t>
      </w:r>
      <w:proofErr w:type="spellStart"/>
      <w:r>
        <w:t>Id</w:t>
      </w:r>
      <w:r>
        <w:rPr>
          <w:rFonts w:cs="Times New Roman"/>
        </w:rPr>
        <w:t>é</w:t>
      </w:r>
      <w:r>
        <w:t>es</w:t>
      </w:r>
      <w:proofErr w:type="spellEnd"/>
      <w:r>
        <w:t xml:space="preserve"> (Dordrecht: </w:t>
      </w:r>
      <w:proofErr w:type="spellStart"/>
      <w:r>
        <w:t>Kluwer</w:t>
      </w:r>
      <w:proofErr w:type="spellEnd"/>
      <w:r>
        <w:t xml:space="preserve"> Academic </w:t>
      </w:r>
      <w:proofErr w:type="spellStart"/>
      <w:r>
        <w:t>Publisehrs</w:t>
      </w:r>
      <w:proofErr w:type="spellEnd"/>
      <w:r>
        <w:t xml:space="preserve">, 1994), ix-x; S. J. Barnett, “The Prophetic Thought of Sir Isaac Newton, Its Origin and Context,” in </w:t>
      </w:r>
      <w:r w:rsidRPr="001B291F">
        <w:rPr>
          <w:i/>
        </w:rPr>
        <w:t>Prophecy: The Power of Inspired Language in History, 1300-2000</w:t>
      </w:r>
      <w:r>
        <w:t xml:space="preserve">, ed. Bertrand </w:t>
      </w:r>
      <w:proofErr w:type="spellStart"/>
      <w:r>
        <w:t>Taithe</w:t>
      </w:r>
      <w:proofErr w:type="spellEnd"/>
      <w:r>
        <w:t xml:space="preserve"> and Tim Thornton, Themes in History (Stroud, U.K.: Sutton Publishing, 1997), 101-16; N. </w:t>
      </w:r>
      <w:proofErr w:type="spellStart"/>
      <w:r>
        <w:t>Hitchin</w:t>
      </w:r>
      <w:proofErr w:type="spellEnd"/>
      <w:r>
        <w:t xml:space="preserve">, “The Evidence of Things Seen: Georgian Churchmen and Biblical Prophecy,” in </w:t>
      </w:r>
      <w:r w:rsidRPr="001B291F">
        <w:rPr>
          <w:i/>
        </w:rPr>
        <w:t>Prophecy</w:t>
      </w:r>
      <w:r>
        <w:t xml:space="preserve">, ed. </w:t>
      </w:r>
      <w:proofErr w:type="spellStart"/>
      <w:r>
        <w:t>Taithe</w:t>
      </w:r>
      <w:proofErr w:type="spellEnd"/>
      <w:r>
        <w:t xml:space="preserve"> and Thornton, 119-39; Stephen D. </w:t>
      </w:r>
      <w:proofErr w:type="spellStart"/>
      <w:r>
        <w:t>Snobelen</w:t>
      </w:r>
      <w:proofErr w:type="spellEnd"/>
      <w:r>
        <w:t xml:space="preserve">, “Isaac Newton, Heretic: The Strategies of a </w:t>
      </w:r>
      <w:proofErr w:type="spellStart"/>
      <w:r>
        <w:t>Nicodemite</w:t>
      </w:r>
      <w:proofErr w:type="spellEnd"/>
      <w:r>
        <w:t xml:space="preserve">,” </w:t>
      </w:r>
      <w:r w:rsidRPr="00792A9C">
        <w:rPr>
          <w:i/>
        </w:rPr>
        <w:t>British Journal for the History of Science</w:t>
      </w:r>
      <w:r>
        <w:t xml:space="preserve"> 32 (December 1999): 381-419; S. J. Barnett, ed., </w:t>
      </w:r>
      <w:r w:rsidRPr="001B291F">
        <w:rPr>
          <w:i/>
        </w:rPr>
        <w:t xml:space="preserve">Isaac Newton’s </w:t>
      </w:r>
      <w:r w:rsidRPr="001B291F">
        <w:rPr>
          <w:i/>
          <w:u w:val="single"/>
        </w:rPr>
        <w:t>Observations on the Prophecies of Daniel and the Apocalypse of St. John</w:t>
      </w:r>
      <w:r w:rsidRPr="001B291F">
        <w:rPr>
          <w:i/>
        </w:rPr>
        <w:t>: A Critical Edition</w:t>
      </w:r>
      <w:r>
        <w:t xml:space="preserve">, </w:t>
      </w:r>
      <w:proofErr w:type="spellStart"/>
      <w:r>
        <w:t>Mellen</w:t>
      </w:r>
      <w:proofErr w:type="spellEnd"/>
      <w:r>
        <w:t xml:space="preserve"> Critical Editions and Translations (Lewiston, NY: Edwin </w:t>
      </w:r>
      <w:proofErr w:type="spellStart"/>
      <w:r>
        <w:t>Mellen</w:t>
      </w:r>
      <w:proofErr w:type="spellEnd"/>
      <w:r>
        <w:t xml:space="preserve"> Press, 1999); James E. Force and Richard H. </w:t>
      </w:r>
      <w:proofErr w:type="spellStart"/>
      <w:r>
        <w:t>Popkin</w:t>
      </w:r>
      <w:proofErr w:type="spellEnd"/>
      <w:r>
        <w:t xml:space="preserve">, eds., </w:t>
      </w:r>
      <w:r w:rsidRPr="00792A9C">
        <w:rPr>
          <w:i/>
        </w:rPr>
        <w:t>Newton and Religion: Context, Nature, and Influence</w:t>
      </w:r>
      <w:r>
        <w:t xml:space="preserve"> (Dordrecht: </w:t>
      </w:r>
      <w:proofErr w:type="spellStart"/>
      <w:r>
        <w:t>Kluwer</w:t>
      </w:r>
      <w:proofErr w:type="spellEnd"/>
      <w:r>
        <w:t xml:space="preserve">, 1999); Kim Ian Parker, </w:t>
      </w:r>
      <w:r w:rsidRPr="00792A9C">
        <w:rPr>
          <w:i/>
        </w:rPr>
        <w:t>The Biblical Politics of John Locke</w:t>
      </w:r>
      <w:r>
        <w:t xml:space="preserve"> (Waterloo: </w:t>
      </w:r>
      <w:proofErr w:type="spellStart"/>
      <w:r>
        <w:t>Wilfrid</w:t>
      </w:r>
      <w:proofErr w:type="spellEnd"/>
      <w:r>
        <w:t xml:space="preserve"> Laurier University Press, 2004); Robert E. Schofield, </w:t>
      </w:r>
      <w:r w:rsidRPr="00D0253D">
        <w:rPr>
          <w:i/>
        </w:rPr>
        <w:t>The Enlightened Joseph Priestley: A Study of His Life and Work from 1773 to 1804</w:t>
      </w:r>
      <w:r>
        <w:t xml:space="preserve"> (University Park: Pennsylvania State University Press, 2004), 210, 383; Stephen D. </w:t>
      </w:r>
      <w:proofErr w:type="spellStart"/>
      <w:r>
        <w:t>Snobelen</w:t>
      </w:r>
      <w:proofErr w:type="spellEnd"/>
      <w:r>
        <w:t xml:space="preserve">, </w:t>
      </w:r>
      <w:r w:rsidRPr="00792A9C">
        <w:rPr>
          <w:i/>
        </w:rPr>
        <w:t>Isaac Newton, Heretic: Alchemy, the Apocalypse and the Making of Modern Science</w:t>
      </w:r>
      <w:r>
        <w:t xml:space="preserve"> (London: Icon Books, forthcoming); and the online effort to publish all of Newton’s writings, which is revolutionizing our understanding of his work and its biblical foundations, The Newton Project, based at the University of Sussex (www.newtonproject.sussex.ac.uk/).</w:t>
      </w:r>
    </w:p>
  </w:endnote>
  <w:endnote w:id="135">
    <w:p w:rsidR="005D2FC4" w:rsidRDefault="005D2FC4" w:rsidP="00B45C78">
      <w:pPr>
        <w:pStyle w:val="EndnoteText"/>
        <w:spacing w:line="480" w:lineRule="auto"/>
      </w:pPr>
      <w:r>
        <w:rPr>
          <w:rStyle w:val="EndnoteReference"/>
        </w:rPr>
        <w:endnoteRef/>
      </w:r>
      <w:r>
        <w:t xml:space="preserve"> For more on Edwards and the Enlightenment, see especially John E. Smith, “Puritanism and Enlightenment: Edwards and Franklin,” in Shea and Huff, eds., </w:t>
      </w:r>
      <w:r w:rsidRPr="009602B6">
        <w:rPr>
          <w:i/>
        </w:rPr>
        <w:t>Knowledge and Belief in America</w:t>
      </w:r>
      <w:r>
        <w:t xml:space="preserve">, 195-226; McDermott, </w:t>
      </w:r>
      <w:r w:rsidRPr="009602B6">
        <w:rPr>
          <w:i/>
        </w:rPr>
        <w:t>Jonathan Edwards Confronts the Gods</w:t>
      </w:r>
      <w:r>
        <w:t xml:space="preserve">; Allen C. </w:t>
      </w:r>
      <w:proofErr w:type="spellStart"/>
      <w:r>
        <w:t>Guelzo</w:t>
      </w:r>
      <w:proofErr w:type="spellEnd"/>
      <w:r>
        <w:t xml:space="preserve">, “Edwards, Jonathan,” in </w:t>
      </w:r>
      <w:r w:rsidRPr="009602B6">
        <w:rPr>
          <w:i/>
        </w:rPr>
        <w:t>Encyclopedia of the Enlightenment</w:t>
      </w:r>
      <w:r>
        <w:t xml:space="preserve">, 1:390-92; </w:t>
      </w:r>
      <w:proofErr w:type="spellStart"/>
      <w:r>
        <w:t>Zakai</w:t>
      </w:r>
      <w:proofErr w:type="spellEnd"/>
      <w:r>
        <w:t xml:space="preserve">, </w:t>
      </w:r>
      <w:r w:rsidRPr="00B45C78">
        <w:rPr>
          <w:i/>
        </w:rPr>
        <w:t>Jonathan Edwards’s Philosophy of History</w:t>
      </w:r>
      <w:r>
        <w:t xml:space="preserve">; </w:t>
      </w:r>
      <w:proofErr w:type="spellStart"/>
      <w:r>
        <w:t>Avihu</w:t>
      </w:r>
      <w:proofErr w:type="spellEnd"/>
      <w:r>
        <w:t xml:space="preserve"> </w:t>
      </w:r>
      <w:proofErr w:type="spellStart"/>
      <w:r>
        <w:t>Zakai</w:t>
      </w:r>
      <w:proofErr w:type="spellEnd"/>
      <w:r>
        <w:t xml:space="preserve">, “The Age of Enlightenment,” in </w:t>
      </w:r>
      <w:r w:rsidRPr="009602B6">
        <w:rPr>
          <w:i/>
        </w:rPr>
        <w:t>The Cambridge Companion to Jonathan Edwards</w:t>
      </w:r>
      <w:r>
        <w:t xml:space="preserve">, 80-99; </w:t>
      </w:r>
      <w:proofErr w:type="spellStart"/>
      <w:r>
        <w:t>Avihu</w:t>
      </w:r>
      <w:proofErr w:type="spellEnd"/>
      <w:r>
        <w:t xml:space="preserve"> </w:t>
      </w:r>
      <w:proofErr w:type="spellStart"/>
      <w:r>
        <w:t>Zakai</w:t>
      </w:r>
      <w:proofErr w:type="spellEnd"/>
      <w:r>
        <w:t xml:space="preserve">, </w:t>
      </w:r>
      <w:r w:rsidRPr="00B45C78">
        <w:rPr>
          <w:i/>
        </w:rPr>
        <w:t>Jonathan Edwards’s Philosophy of Nature: The Re-enchantment of the World in the Age of Scientific Reasoning</w:t>
      </w:r>
      <w:r>
        <w:t xml:space="preserve"> (London: T &amp; T Clark, 2010); and Louis Benjamin </w:t>
      </w:r>
      <w:proofErr w:type="spellStart"/>
      <w:r>
        <w:t>Rolsky</w:t>
      </w:r>
      <w:proofErr w:type="spellEnd"/>
      <w:r>
        <w:t xml:space="preserve">, “Edwards and the Enlightenment: Mapping the Secular within the Covenanted Community,” </w:t>
      </w:r>
      <w:r w:rsidRPr="009602B6">
        <w:rPr>
          <w:i/>
        </w:rPr>
        <w:t>REA: A Journal of Religion, Education and the Arts</w:t>
      </w:r>
      <w:r>
        <w:t xml:space="preserve"> 7 (2011), available online at http://rea.materdei.ie/.</w:t>
      </w:r>
    </w:p>
  </w:endnote>
  <w:endnote w:id="136">
    <w:p w:rsidR="005D2FC4" w:rsidRDefault="005D2FC4" w:rsidP="00982679">
      <w:pPr>
        <w:pStyle w:val="EndnoteText"/>
        <w:spacing w:line="480" w:lineRule="auto"/>
      </w:pPr>
      <w:r>
        <w:rPr>
          <w:rStyle w:val="EndnoteReference"/>
        </w:rPr>
        <w:endnoteRef/>
      </w:r>
      <w:r>
        <w:t xml:space="preserve"> The work of these writers read by Edwards included </w:t>
      </w:r>
      <w:proofErr w:type="spellStart"/>
      <w:r>
        <w:t>Issac</w:t>
      </w:r>
      <w:proofErr w:type="spellEnd"/>
      <w:r>
        <w:t xml:space="preserve"> Newton, </w:t>
      </w:r>
      <w:proofErr w:type="spellStart"/>
      <w:r w:rsidRPr="000A00E4">
        <w:rPr>
          <w:i/>
        </w:rPr>
        <w:t>Opticks</w:t>
      </w:r>
      <w:proofErr w:type="spellEnd"/>
      <w:r w:rsidRPr="000A00E4">
        <w:rPr>
          <w:i/>
        </w:rPr>
        <w:t xml:space="preserve"> . . .</w:t>
      </w:r>
      <w:r>
        <w:t xml:space="preserve"> (London: Sam. Smith and Benj. </w:t>
      </w:r>
      <w:proofErr w:type="spellStart"/>
      <w:r>
        <w:t>Walford</w:t>
      </w:r>
      <w:proofErr w:type="spellEnd"/>
      <w:r>
        <w:t xml:space="preserve">, 1704); Isaac Newton, </w:t>
      </w:r>
      <w:r w:rsidRPr="000A00E4">
        <w:rPr>
          <w:i/>
        </w:rPr>
        <w:t>The Chronology of the Ancient Kingdoms Amended</w:t>
      </w:r>
      <w:r>
        <w:rPr>
          <w:i/>
        </w:rPr>
        <w:t xml:space="preserve"> . . .</w:t>
      </w:r>
      <w:r>
        <w:t xml:space="preserve"> (London: J. </w:t>
      </w:r>
      <w:proofErr w:type="spellStart"/>
      <w:r>
        <w:t>Tonson</w:t>
      </w:r>
      <w:proofErr w:type="spellEnd"/>
      <w:r>
        <w:t xml:space="preserve">, J. Osborn, and T. Longman, 1728); John Locke, </w:t>
      </w:r>
      <w:r w:rsidRPr="000A00E4">
        <w:rPr>
          <w:i/>
        </w:rPr>
        <w:t>An Essay Concerning Human Understanding</w:t>
      </w:r>
      <w:r>
        <w:t>, 7</w:t>
      </w:r>
      <w:r w:rsidRPr="00A9244A">
        <w:rPr>
          <w:vertAlign w:val="superscript"/>
        </w:rPr>
        <w:t>th</w:t>
      </w:r>
      <w:r>
        <w:t xml:space="preserve"> ed., 2 vols. (London: J. Churchill and Samuel </w:t>
      </w:r>
      <w:proofErr w:type="spellStart"/>
      <w:r>
        <w:t>Manship</w:t>
      </w:r>
      <w:proofErr w:type="spellEnd"/>
      <w:r>
        <w:t xml:space="preserve">, 1716); Thomas Chubb, </w:t>
      </w:r>
      <w:r w:rsidRPr="002156DB">
        <w:rPr>
          <w:i/>
        </w:rPr>
        <w:t xml:space="preserve">A Collection of Tracts, on Various Subjects </w:t>
      </w:r>
      <w:r>
        <w:t xml:space="preserve">(London: T. Cox, 1730); Hugo Grotius, </w:t>
      </w:r>
      <w:r w:rsidRPr="002156DB">
        <w:rPr>
          <w:i/>
        </w:rPr>
        <w:t>The Truth of the Christian Religion . . .</w:t>
      </w:r>
      <w:r>
        <w:t>, 2d ed.</w:t>
      </w:r>
      <w:r w:rsidRPr="002156DB">
        <w:rPr>
          <w:i/>
        </w:rPr>
        <w:t xml:space="preserve"> </w:t>
      </w:r>
      <w:r>
        <w:t xml:space="preserve">(London: J. and P. </w:t>
      </w:r>
      <w:proofErr w:type="spellStart"/>
      <w:r>
        <w:t>Knapton</w:t>
      </w:r>
      <w:proofErr w:type="spellEnd"/>
      <w:r>
        <w:t xml:space="preserve">, 1719); Francis Hutcheson, </w:t>
      </w:r>
      <w:r>
        <w:rPr>
          <w:i/>
        </w:rPr>
        <w:t xml:space="preserve">An </w:t>
      </w:r>
      <w:r w:rsidRPr="002156DB">
        <w:rPr>
          <w:i/>
        </w:rPr>
        <w:t>Essay on the Nature and Conduct of the Passions and Affections. With Illustrations on the Moral Sense</w:t>
      </w:r>
      <w:r>
        <w:t xml:space="preserve">, 2d ed. (London: James and John </w:t>
      </w:r>
      <w:proofErr w:type="spellStart"/>
      <w:r>
        <w:t>Knapton</w:t>
      </w:r>
      <w:proofErr w:type="spellEnd"/>
      <w:r>
        <w:t xml:space="preserve"> et al., 1730); Andrew Michael (Chevalier) Ramsay, </w:t>
      </w:r>
      <w:proofErr w:type="gramStart"/>
      <w:r w:rsidRPr="002156DB">
        <w:rPr>
          <w:i/>
        </w:rPr>
        <w:t>The</w:t>
      </w:r>
      <w:proofErr w:type="gramEnd"/>
      <w:r w:rsidRPr="002156DB">
        <w:rPr>
          <w:i/>
        </w:rPr>
        <w:t xml:space="preserve"> Philosophical Principles of Natural and Revealed Religion</w:t>
      </w:r>
      <w:r>
        <w:rPr>
          <w:i/>
        </w:rPr>
        <w:t xml:space="preserve"> . . .</w:t>
      </w:r>
      <w:r>
        <w:t xml:space="preserve">, 2 vols. (Glasgow: Robert </w:t>
      </w:r>
      <w:proofErr w:type="spellStart"/>
      <w:r>
        <w:t>Foulis</w:t>
      </w:r>
      <w:proofErr w:type="spellEnd"/>
      <w:r>
        <w:t xml:space="preserve">, 1748-1749); Andrew Michael (Chevalier) Ramsay, </w:t>
      </w:r>
      <w:r w:rsidRPr="00CF4675">
        <w:rPr>
          <w:i/>
        </w:rPr>
        <w:t>The Travels of Cyrus. To Which Is Annexed, a Discourse upon the Theology and Mythology of the Pagans</w:t>
      </w:r>
      <w:r>
        <w:t>, 8</w:t>
      </w:r>
      <w:r w:rsidRPr="00CF4675">
        <w:rPr>
          <w:vertAlign w:val="superscript"/>
        </w:rPr>
        <w:t>th</w:t>
      </w:r>
      <w:r>
        <w:t xml:space="preserve"> ed. (London: James </w:t>
      </w:r>
      <w:proofErr w:type="spellStart"/>
      <w:r>
        <w:t>Bettenham</w:t>
      </w:r>
      <w:proofErr w:type="spellEnd"/>
      <w:r>
        <w:t xml:space="preserve">, 1752); and Matthew Tindal, </w:t>
      </w:r>
      <w:r w:rsidRPr="002156DB">
        <w:rPr>
          <w:i/>
        </w:rPr>
        <w:t>Christianity as Old as the Creation</w:t>
      </w:r>
      <w:r>
        <w:rPr>
          <w:i/>
        </w:rPr>
        <w:t xml:space="preserve"> . . .</w:t>
      </w:r>
      <w:r>
        <w:t xml:space="preserve"> (London: </w:t>
      </w:r>
      <w:proofErr w:type="spellStart"/>
      <w:r>
        <w:t>s.n</w:t>
      </w:r>
      <w:proofErr w:type="spellEnd"/>
      <w:r>
        <w:t xml:space="preserve">., 1730). See </w:t>
      </w:r>
      <w:r w:rsidRPr="000A00E4">
        <w:rPr>
          <w:i/>
        </w:rPr>
        <w:t>WJE</w:t>
      </w:r>
      <w:r>
        <w:t xml:space="preserve">, 26:324, 445, 448, 450, 455, 458-59, 466, and </w:t>
      </w:r>
      <w:r w:rsidRPr="00A32253">
        <w:rPr>
          <w:i/>
        </w:rPr>
        <w:t>passim</w:t>
      </w:r>
      <w:r>
        <w:t>.</w:t>
      </w:r>
    </w:p>
  </w:endnote>
  <w:endnote w:id="137">
    <w:p w:rsidR="005D2FC4" w:rsidRDefault="005D2FC4" w:rsidP="0015187C">
      <w:pPr>
        <w:pStyle w:val="EndnoteText"/>
        <w:spacing w:line="480" w:lineRule="auto"/>
      </w:pPr>
      <w:r>
        <w:rPr>
          <w:rStyle w:val="EndnoteReference"/>
        </w:rPr>
        <w:endnoteRef/>
      </w:r>
      <w:r>
        <w:t xml:space="preserve"> </w:t>
      </w:r>
      <w:r w:rsidRPr="00165641">
        <w:rPr>
          <w:rFonts w:cs="Times New Roman"/>
          <w:szCs w:val="24"/>
        </w:rPr>
        <w:t xml:space="preserve">Edwards, “Miscellanies” No. 351, </w:t>
      </w:r>
      <w:r w:rsidRPr="00165641">
        <w:rPr>
          <w:rFonts w:cs="Times New Roman"/>
          <w:i/>
          <w:szCs w:val="24"/>
        </w:rPr>
        <w:t>WJE</w:t>
      </w:r>
      <w:r w:rsidRPr="00165641">
        <w:rPr>
          <w:rFonts w:cs="Times New Roman"/>
          <w:szCs w:val="24"/>
        </w:rPr>
        <w:t>, 13:426-27.</w:t>
      </w:r>
      <w:r w:rsidR="000C2784">
        <w:rPr>
          <w:rFonts w:cs="Times New Roman"/>
          <w:szCs w:val="24"/>
        </w:rPr>
        <w:t xml:space="preserve"> On this theme, see also Edwards, “Profitable Hearers of the Word,” in </w:t>
      </w:r>
      <w:r w:rsidR="000C2784" w:rsidRPr="000C2784">
        <w:rPr>
          <w:rFonts w:cs="Times New Roman"/>
          <w:i/>
          <w:szCs w:val="24"/>
        </w:rPr>
        <w:t>WJE</w:t>
      </w:r>
      <w:r w:rsidR="00061F49">
        <w:rPr>
          <w:rFonts w:cs="Times New Roman"/>
          <w:szCs w:val="24"/>
        </w:rPr>
        <w:t xml:space="preserve">, 14:246-47; and Edwards, “Miscellanies” No. 139, </w:t>
      </w:r>
      <w:r w:rsidR="00061F49" w:rsidRPr="00061F49">
        <w:rPr>
          <w:rFonts w:cs="Times New Roman"/>
          <w:i/>
          <w:szCs w:val="24"/>
        </w:rPr>
        <w:t>WJE</w:t>
      </w:r>
      <w:r w:rsidR="00061F49">
        <w:rPr>
          <w:rFonts w:cs="Times New Roman"/>
          <w:szCs w:val="24"/>
        </w:rPr>
        <w:t xml:space="preserve">, 13:296-97, where he noted, “I am convinced that there are many things in religion and the Scriptures that are made difficult on purpose to try men, and to exercise their faith and </w:t>
      </w:r>
      <w:proofErr w:type="spellStart"/>
      <w:r w:rsidR="00061F49">
        <w:rPr>
          <w:rFonts w:cs="Times New Roman"/>
          <w:szCs w:val="24"/>
        </w:rPr>
        <w:t>scruting</w:t>
      </w:r>
      <w:proofErr w:type="spellEnd"/>
      <w:r w:rsidR="00061F49">
        <w:rPr>
          <w:rFonts w:cs="Times New Roman"/>
          <w:szCs w:val="24"/>
        </w:rPr>
        <w:t>, and to hinder the proud and self-sufficient.”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31A" w:rsidRDefault="0000631A" w:rsidP="009D7C41">
      <w:r>
        <w:separator/>
      </w:r>
    </w:p>
  </w:footnote>
  <w:footnote w:type="continuationSeparator" w:id="0">
    <w:p w:rsidR="0000631A" w:rsidRDefault="0000631A" w:rsidP="009D7C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73112"/>
      <w:docPartObj>
        <w:docPartGallery w:val="Page Numbers (Top of Page)"/>
        <w:docPartUnique/>
      </w:docPartObj>
    </w:sdtPr>
    <w:sdtContent>
      <w:p w:rsidR="005D2FC4" w:rsidRDefault="005F2E14">
        <w:pPr>
          <w:pStyle w:val="Header"/>
          <w:jc w:val="right"/>
        </w:pPr>
        <w:fldSimple w:instr=" PAGE   \* MERGEFORMAT ">
          <w:r w:rsidR="00D10CDA">
            <w:rPr>
              <w:noProof/>
            </w:rPr>
            <w:t>63</w:t>
          </w:r>
        </w:fldSimple>
      </w:p>
    </w:sdtContent>
  </w:sdt>
  <w:p w:rsidR="005D2FC4" w:rsidRDefault="005D2F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E0AC7"/>
    <w:multiLevelType w:val="hybridMultilevel"/>
    <w:tmpl w:val="30D00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801C65"/>
    <w:multiLevelType w:val="hybridMultilevel"/>
    <w:tmpl w:val="8F60E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F808C4"/>
    <w:multiLevelType w:val="hybridMultilevel"/>
    <w:tmpl w:val="97E6D42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682D36"/>
    <w:multiLevelType w:val="hybridMultilevel"/>
    <w:tmpl w:val="55F4C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571C09"/>
    <w:multiLevelType w:val="hybridMultilevel"/>
    <w:tmpl w:val="16B68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266691"/>
    <w:multiLevelType w:val="hybridMultilevel"/>
    <w:tmpl w:val="1D663E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numFmt w:val="decimal"/>
    <w:endnote w:id="-1"/>
    <w:endnote w:id="0"/>
  </w:endnotePr>
  <w:compat/>
  <w:rsids>
    <w:rsidRoot w:val="009D7C41"/>
    <w:rsid w:val="000007FC"/>
    <w:rsid w:val="00000834"/>
    <w:rsid w:val="0000101A"/>
    <w:rsid w:val="0000150E"/>
    <w:rsid w:val="00002622"/>
    <w:rsid w:val="00002E21"/>
    <w:rsid w:val="0000374F"/>
    <w:rsid w:val="000045DA"/>
    <w:rsid w:val="00004B2B"/>
    <w:rsid w:val="00004C53"/>
    <w:rsid w:val="00004E5C"/>
    <w:rsid w:val="00005E45"/>
    <w:rsid w:val="0000631A"/>
    <w:rsid w:val="00006568"/>
    <w:rsid w:val="00006877"/>
    <w:rsid w:val="000075A6"/>
    <w:rsid w:val="0001003C"/>
    <w:rsid w:val="00010737"/>
    <w:rsid w:val="00011261"/>
    <w:rsid w:val="00012E3A"/>
    <w:rsid w:val="0001325C"/>
    <w:rsid w:val="00014222"/>
    <w:rsid w:val="000148E8"/>
    <w:rsid w:val="000158CD"/>
    <w:rsid w:val="00015C96"/>
    <w:rsid w:val="00015F3D"/>
    <w:rsid w:val="00017991"/>
    <w:rsid w:val="00017C95"/>
    <w:rsid w:val="00017FAD"/>
    <w:rsid w:val="00020886"/>
    <w:rsid w:val="00021064"/>
    <w:rsid w:val="000213C4"/>
    <w:rsid w:val="0002382F"/>
    <w:rsid w:val="000245F2"/>
    <w:rsid w:val="000248D4"/>
    <w:rsid w:val="00024A6C"/>
    <w:rsid w:val="00024C7C"/>
    <w:rsid w:val="0002528F"/>
    <w:rsid w:val="000252B2"/>
    <w:rsid w:val="00026916"/>
    <w:rsid w:val="000269F2"/>
    <w:rsid w:val="00030FC8"/>
    <w:rsid w:val="00031F1C"/>
    <w:rsid w:val="0003398D"/>
    <w:rsid w:val="00036780"/>
    <w:rsid w:val="000367B7"/>
    <w:rsid w:val="0003691C"/>
    <w:rsid w:val="000378D7"/>
    <w:rsid w:val="00041032"/>
    <w:rsid w:val="00041127"/>
    <w:rsid w:val="00041157"/>
    <w:rsid w:val="0004239A"/>
    <w:rsid w:val="00044525"/>
    <w:rsid w:val="000452A2"/>
    <w:rsid w:val="00046C60"/>
    <w:rsid w:val="00047614"/>
    <w:rsid w:val="00047D12"/>
    <w:rsid w:val="00052460"/>
    <w:rsid w:val="00053FED"/>
    <w:rsid w:val="000544CF"/>
    <w:rsid w:val="0005488F"/>
    <w:rsid w:val="00054CA9"/>
    <w:rsid w:val="000559DD"/>
    <w:rsid w:val="00056B4D"/>
    <w:rsid w:val="0006036F"/>
    <w:rsid w:val="00060D05"/>
    <w:rsid w:val="00061616"/>
    <w:rsid w:val="00061755"/>
    <w:rsid w:val="00061F49"/>
    <w:rsid w:val="00062B78"/>
    <w:rsid w:val="00063424"/>
    <w:rsid w:val="00064DC9"/>
    <w:rsid w:val="00065494"/>
    <w:rsid w:val="000667B7"/>
    <w:rsid w:val="00070A25"/>
    <w:rsid w:val="00071E80"/>
    <w:rsid w:val="000721FF"/>
    <w:rsid w:val="000724CB"/>
    <w:rsid w:val="0007279F"/>
    <w:rsid w:val="00073167"/>
    <w:rsid w:val="00073A44"/>
    <w:rsid w:val="0007410B"/>
    <w:rsid w:val="00074DF9"/>
    <w:rsid w:val="000774B8"/>
    <w:rsid w:val="000775E4"/>
    <w:rsid w:val="000804D8"/>
    <w:rsid w:val="000807B6"/>
    <w:rsid w:val="00083049"/>
    <w:rsid w:val="00084690"/>
    <w:rsid w:val="00084D51"/>
    <w:rsid w:val="00086062"/>
    <w:rsid w:val="00086222"/>
    <w:rsid w:val="00086681"/>
    <w:rsid w:val="00087067"/>
    <w:rsid w:val="000876E3"/>
    <w:rsid w:val="000878B5"/>
    <w:rsid w:val="00090E74"/>
    <w:rsid w:val="00092002"/>
    <w:rsid w:val="000920CF"/>
    <w:rsid w:val="00093A87"/>
    <w:rsid w:val="00095A35"/>
    <w:rsid w:val="000963D9"/>
    <w:rsid w:val="0009660C"/>
    <w:rsid w:val="00096775"/>
    <w:rsid w:val="00096CD3"/>
    <w:rsid w:val="00096D58"/>
    <w:rsid w:val="000A00E4"/>
    <w:rsid w:val="000A188E"/>
    <w:rsid w:val="000A190E"/>
    <w:rsid w:val="000A1A0D"/>
    <w:rsid w:val="000A4021"/>
    <w:rsid w:val="000A4777"/>
    <w:rsid w:val="000A5AAD"/>
    <w:rsid w:val="000A6613"/>
    <w:rsid w:val="000A668F"/>
    <w:rsid w:val="000A6BBF"/>
    <w:rsid w:val="000A6DC2"/>
    <w:rsid w:val="000B01B2"/>
    <w:rsid w:val="000B0A3F"/>
    <w:rsid w:val="000B0A8A"/>
    <w:rsid w:val="000B0F16"/>
    <w:rsid w:val="000B1545"/>
    <w:rsid w:val="000B3427"/>
    <w:rsid w:val="000B52EF"/>
    <w:rsid w:val="000B5301"/>
    <w:rsid w:val="000B55C5"/>
    <w:rsid w:val="000B599D"/>
    <w:rsid w:val="000B6599"/>
    <w:rsid w:val="000B69CE"/>
    <w:rsid w:val="000B7C90"/>
    <w:rsid w:val="000C0C51"/>
    <w:rsid w:val="000C18DC"/>
    <w:rsid w:val="000C2784"/>
    <w:rsid w:val="000C303B"/>
    <w:rsid w:val="000C3D33"/>
    <w:rsid w:val="000C5B69"/>
    <w:rsid w:val="000C5B95"/>
    <w:rsid w:val="000C62A9"/>
    <w:rsid w:val="000C7FE4"/>
    <w:rsid w:val="000D1E7E"/>
    <w:rsid w:val="000D2133"/>
    <w:rsid w:val="000D31B3"/>
    <w:rsid w:val="000D57B8"/>
    <w:rsid w:val="000D5BED"/>
    <w:rsid w:val="000D6E49"/>
    <w:rsid w:val="000E0AC4"/>
    <w:rsid w:val="000E16DB"/>
    <w:rsid w:val="000E17B5"/>
    <w:rsid w:val="000E1D91"/>
    <w:rsid w:val="000E2D83"/>
    <w:rsid w:val="000E387D"/>
    <w:rsid w:val="000E3944"/>
    <w:rsid w:val="000E41BA"/>
    <w:rsid w:val="000E513B"/>
    <w:rsid w:val="000E5946"/>
    <w:rsid w:val="000E5AFF"/>
    <w:rsid w:val="000E5E71"/>
    <w:rsid w:val="000E6F34"/>
    <w:rsid w:val="000F0048"/>
    <w:rsid w:val="000F0F8D"/>
    <w:rsid w:val="000F2114"/>
    <w:rsid w:val="000F3BC0"/>
    <w:rsid w:val="000F4415"/>
    <w:rsid w:val="000F5690"/>
    <w:rsid w:val="000F7067"/>
    <w:rsid w:val="001000D2"/>
    <w:rsid w:val="0010044F"/>
    <w:rsid w:val="00100DB1"/>
    <w:rsid w:val="00101534"/>
    <w:rsid w:val="00102571"/>
    <w:rsid w:val="00104C67"/>
    <w:rsid w:val="00104E91"/>
    <w:rsid w:val="001056FD"/>
    <w:rsid w:val="00106100"/>
    <w:rsid w:val="0010666D"/>
    <w:rsid w:val="00106934"/>
    <w:rsid w:val="00106D60"/>
    <w:rsid w:val="00106DD2"/>
    <w:rsid w:val="00106E2C"/>
    <w:rsid w:val="00106F83"/>
    <w:rsid w:val="0010765B"/>
    <w:rsid w:val="00107771"/>
    <w:rsid w:val="0010781A"/>
    <w:rsid w:val="0010794D"/>
    <w:rsid w:val="00107C67"/>
    <w:rsid w:val="001109BD"/>
    <w:rsid w:val="00110DAD"/>
    <w:rsid w:val="00111226"/>
    <w:rsid w:val="00112535"/>
    <w:rsid w:val="00112BD2"/>
    <w:rsid w:val="00113B6C"/>
    <w:rsid w:val="001146A3"/>
    <w:rsid w:val="00116959"/>
    <w:rsid w:val="00117557"/>
    <w:rsid w:val="00117B57"/>
    <w:rsid w:val="001218A9"/>
    <w:rsid w:val="00122251"/>
    <w:rsid w:val="001222F7"/>
    <w:rsid w:val="00122999"/>
    <w:rsid w:val="00122BBE"/>
    <w:rsid w:val="0012556C"/>
    <w:rsid w:val="00125B0E"/>
    <w:rsid w:val="00125E9B"/>
    <w:rsid w:val="00126B31"/>
    <w:rsid w:val="00126BFA"/>
    <w:rsid w:val="00126D0D"/>
    <w:rsid w:val="00126D10"/>
    <w:rsid w:val="00127C92"/>
    <w:rsid w:val="001301AA"/>
    <w:rsid w:val="00133A59"/>
    <w:rsid w:val="00134E10"/>
    <w:rsid w:val="00135224"/>
    <w:rsid w:val="0013523D"/>
    <w:rsid w:val="00135666"/>
    <w:rsid w:val="00136DEA"/>
    <w:rsid w:val="00137D2A"/>
    <w:rsid w:val="00140E93"/>
    <w:rsid w:val="00141379"/>
    <w:rsid w:val="00141A4D"/>
    <w:rsid w:val="00142801"/>
    <w:rsid w:val="00142A32"/>
    <w:rsid w:val="00142BED"/>
    <w:rsid w:val="0014377B"/>
    <w:rsid w:val="001437BB"/>
    <w:rsid w:val="00143D91"/>
    <w:rsid w:val="0014468B"/>
    <w:rsid w:val="00144CEC"/>
    <w:rsid w:val="00144DF9"/>
    <w:rsid w:val="00145A93"/>
    <w:rsid w:val="00146764"/>
    <w:rsid w:val="0015066D"/>
    <w:rsid w:val="001515FF"/>
    <w:rsid w:val="0015187C"/>
    <w:rsid w:val="00151F1B"/>
    <w:rsid w:val="00153E9A"/>
    <w:rsid w:val="001545EA"/>
    <w:rsid w:val="0015608B"/>
    <w:rsid w:val="00156157"/>
    <w:rsid w:val="00156300"/>
    <w:rsid w:val="0015697F"/>
    <w:rsid w:val="00156A55"/>
    <w:rsid w:val="00156E77"/>
    <w:rsid w:val="001572EE"/>
    <w:rsid w:val="00157F2F"/>
    <w:rsid w:val="001600E5"/>
    <w:rsid w:val="001601B0"/>
    <w:rsid w:val="001612B2"/>
    <w:rsid w:val="001614BF"/>
    <w:rsid w:val="001619B8"/>
    <w:rsid w:val="001622B4"/>
    <w:rsid w:val="00162EC6"/>
    <w:rsid w:val="00163BB2"/>
    <w:rsid w:val="00163DA9"/>
    <w:rsid w:val="001644FE"/>
    <w:rsid w:val="001647AF"/>
    <w:rsid w:val="00164A1B"/>
    <w:rsid w:val="00165641"/>
    <w:rsid w:val="001663E4"/>
    <w:rsid w:val="001663E8"/>
    <w:rsid w:val="00167BA0"/>
    <w:rsid w:val="00171DAE"/>
    <w:rsid w:val="001723E6"/>
    <w:rsid w:val="00174265"/>
    <w:rsid w:val="00175431"/>
    <w:rsid w:val="00175CDD"/>
    <w:rsid w:val="001772BE"/>
    <w:rsid w:val="001779D7"/>
    <w:rsid w:val="00177D7C"/>
    <w:rsid w:val="001802CD"/>
    <w:rsid w:val="00180462"/>
    <w:rsid w:val="00180A4F"/>
    <w:rsid w:val="0018164B"/>
    <w:rsid w:val="00182271"/>
    <w:rsid w:val="00184C87"/>
    <w:rsid w:val="00184F0C"/>
    <w:rsid w:val="0018738C"/>
    <w:rsid w:val="00187ED5"/>
    <w:rsid w:val="001915C1"/>
    <w:rsid w:val="00191CDC"/>
    <w:rsid w:val="00193739"/>
    <w:rsid w:val="00193FC6"/>
    <w:rsid w:val="001946BA"/>
    <w:rsid w:val="00195C34"/>
    <w:rsid w:val="00196A30"/>
    <w:rsid w:val="00197CAF"/>
    <w:rsid w:val="001A1321"/>
    <w:rsid w:val="001A2406"/>
    <w:rsid w:val="001A2902"/>
    <w:rsid w:val="001A35A7"/>
    <w:rsid w:val="001A36C1"/>
    <w:rsid w:val="001A3AA7"/>
    <w:rsid w:val="001A3F7F"/>
    <w:rsid w:val="001A44F9"/>
    <w:rsid w:val="001A491A"/>
    <w:rsid w:val="001A66C4"/>
    <w:rsid w:val="001A7859"/>
    <w:rsid w:val="001A78CC"/>
    <w:rsid w:val="001B1DED"/>
    <w:rsid w:val="001B2207"/>
    <w:rsid w:val="001B24FC"/>
    <w:rsid w:val="001B291F"/>
    <w:rsid w:val="001B2F8B"/>
    <w:rsid w:val="001B362C"/>
    <w:rsid w:val="001B379C"/>
    <w:rsid w:val="001B3EBD"/>
    <w:rsid w:val="001B45BF"/>
    <w:rsid w:val="001B4751"/>
    <w:rsid w:val="001B4D80"/>
    <w:rsid w:val="001B6037"/>
    <w:rsid w:val="001B72DA"/>
    <w:rsid w:val="001B7A41"/>
    <w:rsid w:val="001B7B66"/>
    <w:rsid w:val="001C0CEF"/>
    <w:rsid w:val="001C1430"/>
    <w:rsid w:val="001C2A9D"/>
    <w:rsid w:val="001C2E57"/>
    <w:rsid w:val="001C41C9"/>
    <w:rsid w:val="001C44E2"/>
    <w:rsid w:val="001C6CBF"/>
    <w:rsid w:val="001C6E57"/>
    <w:rsid w:val="001C73EB"/>
    <w:rsid w:val="001D14F6"/>
    <w:rsid w:val="001D1954"/>
    <w:rsid w:val="001D1EF4"/>
    <w:rsid w:val="001D1F1E"/>
    <w:rsid w:val="001D2488"/>
    <w:rsid w:val="001D26E3"/>
    <w:rsid w:val="001D2AD4"/>
    <w:rsid w:val="001D2C64"/>
    <w:rsid w:val="001D2DBD"/>
    <w:rsid w:val="001D44F4"/>
    <w:rsid w:val="001D44F5"/>
    <w:rsid w:val="001D4F28"/>
    <w:rsid w:val="001D5564"/>
    <w:rsid w:val="001D5700"/>
    <w:rsid w:val="001D640C"/>
    <w:rsid w:val="001E03F0"/>
    <w:rsid w:val="001E06AD"/>
    <w:rsid w:val="001E21B5"/>
    <w:rsid w:val="001E2CD7"/>
    <w:rsid w:val="001E3581"/>
    <w:rsid w:val="001E41CB"/>
    <w:rsid w:val="001E4FAF"/>
    <w:rsid w:val="001E7605"/>
    <w:rsid w:val="001F1EA1"/>
    <w:rsid w:val="001F219A"/>
    <w:rsid w:val="001F2472"/>
    <w:rsid w:val="001F26AD"/>
    <w:rsid w:val="001F34DD"/>
    <w:rsid w:val="001F450E"/>
    <w:rsid w:val="001F4CA2"/>
    <w:rsid w:val="001F5114"/>
    <w:rsid w:val="001F7B0B"/>
    <w:rsid w:val="002007C5"/>
    <w:rsid w:val="00200FE9"/>
    <w:rsid w:val="00201869"/>
    <w:rsid w:val="00203737"/>
    <w:rsid w:val="0020596C"/>
    <w:rsid w:val="00206023"/>
    <w:rsid w:val="0020628C"/>
    <w:rsid w:val="00206611"/>
    <w:rsid w:val="002067D9"/>
    <w:rsid w:val="00210264"/>
    <w:rsid w:val="00210567"/>
    <w:rsid w:val="00210D11"/>
    <w:rsid w:val="00211ACC"/>
    <w:rsid w:val="00212372"/>
    <w:rsid w:val="0021278D"/>
    <w:rsid w:val="002150AD"/>
    <w:rsid w:val="002156DB"/>
    <w:rsid w:val="002160D2"/>
    <w:rsid w:val="0021705E"/>
    <w:rsid w:val="002178B6"/>
    <w:rsid w:val="002206AF"/>
    <w:rsid w:val="00220E5E"/>
    <w:rsid w:val="0022100E"/>
    <w:rsid w:val="00221012"/>
    <w:rsid w:val="00221C0B"/>
    <w:rsid w:val="00221C93"/>
    <w:rsid w:val="00222E82"/>
    <w:rsid w:val="00223A10"/>
    <w:rsid w:val="00223BB8"/>
    <w:rsid w:val="00224D22"/>
    <w:rsid w:val="00225ABA"/>
    <w:rsid w:val="0022638A"/>
    <w:rsid w:val="0023004F"/>
    <w:rsid w:val="002304ED"/>
    <w:rsid w:val="002312A7"/>
    <w:rsid w:val="0023138F"/>
    <w:rsid w:val="00232A51"/>
    <w:rsid w:val="00232CB7"/>
    <w:rsid w:val="00233315"/>
    <w:rsid w:val="002334D2"/>
    <w:rsid w:val="00233D8C"/>
    <w:rsid w:val="00234FED"/>
    <w:rsid w:val="00235261"/>
    <w:rsid w:val="0023618F"/>
    <w:rsid w:val="002365C4"/>
    <w:rsid w:val="002402C4"/>
    <w:rsid w:val="002432D4"/>
    <w:rsid w:val="0024491B"/>
    <w:rsid w:val="00244A2A"/>
    <w:rsid w:val="0024509C"/>
    <w:rsid w:val="00246606"/>
    <w:rsid w:val="00246759"/>
    <w:rsid w:val="00246833"/>
    <w:rsid w:val="00250310"/>
    <w:rsid w:val="00250C43"/>
    <w:rsid w:val="00251404"/>
    <w:rsid w:val="00251EE9"/>
    <w:rsid w:val="00253503"/>
    <w:rsid w:val="00255317"/>
    <w:rsid w:val="00256D38"/>
    <w:rsid w:val="00257B9C"/>
    <w:rsid w:val="002619BF"/>
    <w:rsid w:val="00263973"/>
    <w:rsid w:val="00265703"/>
    <w:rsid w:val="00265840"/>
    <w:rsid w:val="00265EE7"/>
    <w:rsid w:val="002668AE"/>
    <w:rsid w:val="00266914"/>
    <w:rsid w:val="00266CFC"/>
    <w:rsid w:val="00267615"/>
    <w:rsid w:val="0027182B"/>
    <w:rsid w:val="00271B5E"/>
    <w:rsid w:val="0027207C"/>
    <w:rsid w:val="00272598"/>
    <w:rsid w:val="00272C95"/>
    <w:rsid w:val="00273789"/>
    <w:rsid w:val="00274EE5"/>
    <w:rsid w:val="0027510B"/>
    <w:rsid w:val="002753F7"/>
    <w:rsid w:val="00277DF6"/>
    <w:rsid w:val="002806A0"/>
    <w:rsid w:val="00280E8C"/>
    <w:rsid w:val="0028180B"/>
    <w:rsid w:val="00281ACA"/>
    <w:rsid w:val="00282124"/>
    <w:rsid w:val="0028359A"/>
    <w:rsid w:val="002836C0"/>
    <w:rsid w:val="002856AB"/>
    <w:rsid w:val="0028628B"/>
    <w:rsid w:val="00286C4B"/>
    <w:rsid w:val="00286E78"/>
    <w:rsid w:val="00286FF5"/>
    <w:rsid w:val="00287737"/>
    <w:rsid w:val="0029076F"/>
    <w:rsid w:val="00292FB9"/>
    <w:rsid w:val="0029331F"/>
    <w:rsid w:val="0029388D"/>
    <w:rsid w:val="00293EF0"/>
    <w:rsid w:val="00293FE8"/>
    <w:rsid w:val="002971DA"/>
    <w:rsid w:val="002974E8"/>
    <w:rsid w:val="002A1B95"/>
    <w:rsid w:val="002A22DF"/>
    <w:rsid w:val="002A2BEB"/>
    <w:rsid w:val="002A5310"/>
    <w:rsid w:val="002A6010"/>
    <w:rsid w:val="002A7951"/>
    <w:rsid w:val="002B097F"/>
    <w:rsid w:val="002B0C2F"/>
    <w:rsid w:val="002B286C"/>
    <w:rsid w:val="002B3DB7"/>
    <w:rsid w:val="002B45E8"/>
    <w:rsid w:val="002B4B2E"/>
    <w:rsid w:val="002B5346"/>
    <w:rsid w:val="002B5C75"/>
    <w:rsid w:val="002B74CF"/>
    <w:rsid w:val="002C1394"/>
    <w:rsid w:val="002C1A46"/>
    <w:rsid w:val="002C1FD8"/>
    <w:rsid w:val="002C2BE2"/>
    <w:rsid w:val="002C3DA1"/>
    <w:rsid w:val="002C6763"/>
    <w:rsid w:val="002C6A93"/>
    <w:rsid w:val="002C7AF3"/>
    <w:rsid w:val="002D03CD"/>
    <w:rsid w:val="002D2D67"/>
    <w:rsid w:val="002D519F"/>
    <w:rsid w:val="002D5D48"/>
    <w:rsid w:val="002D5D58"/>
    <w:rsid w:val="002D6081"/>
    <w:rsid w:val="002E072B"/>
    <w:rsid w:val="002E2883"/>
    <w:rsid w:val="002E2CBA"/>
    <w:rsid w:val="002E2EB5"/>
    <w:rsid w:val="002E359F"/>
    <w:rsid w:val="002E3AB0"/>
    <w:rsid w:val="002E4BEC"/>
    <w:rsid w:val="002E59A7"/>
    <w:rsid w:val="002E62F3"/>
    <w:rsid w:val="002E66A9"/>
    <w:rsid w:val="002E6701"/>
    <w:rsid w:val="002E7157"/>
    <w:rsid w:val="002E7571"/>
    <w:rsid w:val="002E76D9"/>
    <w:rsid w:val="002E79CD"/>
    <w:rsid w:val="002E7BA1"/>
    <w:rsid w:val="002F0A88"/>
    <w:rsid w:val="002F126C"/>
    <w:rsid w:val="002F146E"/>
    <w:rsid w:val="002F1D72"/>
    <w:rsid w:val="002F2622"/>
    <w:rsid w:val="002F2F3F"/>
    <w:rsid w:val="002F3178"/>
    <w:rsid w:val="002F5E37"/>
    <w:rsid w:val="002F6C6A"/>
    <w:rsid w:val="00300F3B"/>
    <w:rsid w:val="00304093"/>
    <w:rsid w:val="00304EA2"/>
    <w:rsid w:val="003068A0"/>
    <w:rsid w:val="00307F19"/>
    <w:rsid w:val="00310D07"/>
    <w:rsid w:val="00311BF1"/>
    <w:rsid w:val="00311EAE"/>
    <w:rsid w:val="003121BF"/>
    <w:rsid w:val="0031234F"/>
    <w:rsid w:val="00312C11"/>
    <w:rsid w:val="003130D8"/>
    <w:rsid w:val="003130F5"/>
    <w:rsid w:val="0031399E"/>
    <w:rsid w:val="00313DA0"/>
    <w:rsid w:val="00314EBD"/>
    <w:rsid w:val="003150E1"/>
    <w:rsid w:val="00315C48"/>
    <w:rsid w:val="0031638A"/>
    <w:rsid w:val="00317541"/>
    <w:rsid w:val="003209ED"/>
    <w:rsid w:val="003229F1"/>
    <w:rsid w:val="00323457"/>
    <w:rsid w:val="00324979"/>
    <w:rsid w:val="00325B40"/>
    <w:rsid w:val="0032615B"/>
    <w:rsid w:val="00326E9E"/>
    <w:rsid w:val="003307AD"/>
    <w:rsid w:val="003309F2"/>
    <w:rsid w:val="003331D2"/>
    <w:rsid w:val="00334709"/>
    <w:rsid w:val="00335AF1"/>
    <w:rsid w:val="00335F0A"/>
    <w:rsid w:val="00336A85"/>
    <w:rsid w:val="00337D31"/>
    <w:rsid w:val="0034065A"/>
    <w:rsid w:val="0034120C"/>
    <w:rsid w:val="0034173B"/>
    <w:rsid w:val="003422EA"/>
    <w:rsid w:val="003423B7"/>
    <w:rsid w:val="003428FC"/>
    <w:rsid w:val="00342E8C"/>
    <w:rsid w:val="00343122"/>
    <w:rsid w:val="00345928"/>
    <w:rsid w:val="00345A48"/>
    <w:rsid w:val="00345EE8"/>
    <w:rsid w:val="0035106D"/>
    <w:rsid w:val="00352579"/>
    <w:rsid w:val="003547CC"/>
    <w:rsid w:val="003576CC"/>
    <w:rsid w:val="00357812"/>
    <w:rsid w:val="00357AE3"/>
    <w:rsid w:val="00357C9D"/>
    <w:rsid w:val="00360A62"/>
    <w:rsid w:val="0036131B"/>
    <w:rsid w:val="00362384"/>
    <w:rsid w:val="00362D50"/>
    <w:rsid w:val="0036328E"/>
    <w:rsid w:val="00363E0D"/>
    <w:rsid w:val="00364D1C"/>
    <w:rsid w:val="003657AF"/>
    <w:rsid w:val="00365DA6"/>
    <w:rsid w:val="00365EA6"/>
    <w:rsid w:val="00366383"/>
    <w:rsid w:val="00366BBD"/>
    <w:rsid w:val="00366D36"/>
    <w:rsid w:val="00367151"/>
    <w:rsid w:val="003722FC"/>
    <w:rsid w:val="00372E70"/>
    <w:rsid w:val="0037536A"/>
    <w:rsid w:val="003814F5"/>
    <w:rsid w:val="00381F7E"/>
    <w:rsid w:val="003825D6"/>
    <w:rsid w:val="00382956"/>
    <w:rsid w:val="0038299B"/>
    <w:rsid w:val="00384180"/>
    <w:rsid w:val="00385451"/>
    <w:rsid w:val="003859FA"/>
    <w:rsid w:val="00386A76"/>
    <w:rsid w:val="00387E4E"/>
    <w:rsid w:val="00391BCB"/>
    <w:rsid w:val="003928F8"/>
    <w:rsid w:val="0039308D"/>
    <w:rsid w:val="00393895"/>
    <w:rsid w:val="00393A1E"/>
    <w:rsid w:val="003948AE"/>
    <w:rsid w:val="0039630C"/>
    <w:rsid w:val="00396A8B"/>
    <w:rsid w:val="00397536"/>
    <w:rsid w:val="00397BB5"/>
    <w:rsid w:val="003A0A43"/>
    <w:rsid w:val="003A187E"/>
    <w:rsid w:val="003A1BF3"/>
    <w:rsid w:val="003A1DDF"/>
    <w:rsid w:val="003A20A1"/>
    <w:rsid w:val="003A29BA"/>
    <w:rsid w:val="003A2F4B"/>
    <w:rsid w:val="003A3ECC"/>
    <w:rsid w:val="003A4D77"/>
    <w:rsid w:val="003A4F5D"/>
    <w:rsid w:val="003A5671"/>
    <w:rsid w:val="003A5B9E"/>
    <w:rsid w:val="003A60B6"/>
    <w:rsid w:val="003A6F65"/>
    <w:rsid w:val="003B00E8"/>
    <w:rsid w:val="003B10F0"/>
    <w:rsid w:val="003B1560"/>
    <w:rsid w:val="003B3771"/>
    <w:rsid w:val="003B41F9"/>
    <w:rsid w:val="003B719A"/>
    <w:rsid w:val="003C038E"/>
    <w:rsid w:val="003C086E"/>
    <w:rsid w:val="003C0A3F"/>
    <w:rsid w:val="003C19C0"/>
    <w:rsid w:val="003C1B82"/>
    <w:rsid w:val="003C1EAC"/>
    <w:rsid w:val="003C3D6D"/>
    <w:rsid w:val="003C41F8"/>
    <w:rsid w:val="003C550B"/>
    <w:rsid w:val="003C7F20"/>
    <w:rsid w:val="003D001E"/>
    <w:rsid w:val="003D0ACF"/>
    <w:rsid w:val="003D1322"/>
    <w:rsid w:val="003D14BD"/>
    <w:rsid w:val="003D24AE"/>
    <w:rsid w:val="003D6F1F"/>
    <w:rsid w:val="003D78C4"/>
    <w:rsid w:val="003D7A38"/>
    <w:rsid w:val="003E0A73"/>
    <w:rsid w:val="003E0BD7"/>
    <w:rsid w:val="003E0DFE"/>
    <w:rsid w:val="003E1B5C"/>
    <w:rsid w:val="003E293F"/>
    <w:rsid w:val="003E2DDA"/>
    <w:rsid w:val="003E3724"/>
    <w:rsid w:val="003E4604"/>
    <w:rsid w:val="003E6366"/>
    <w:rsid w:val="003E66E9"/>
    <w:rsid w:val="003E67B2"/>
    <w:rsid w:val="003F04B6"/>
    <w:rsid w:val="003F1489"/>
    <w:rsid w:val="003F221E"/>
    <w:rsid w:val="003F23F2"/>
    <w:rsid w:val="003F2B67"/>
    <w:rsid w:val="003F326E"/>
    <w:rsid w:val="003F3A96"/>
    <w:rsid w:val="003F43C3"/>
    <w:rsid w:val="003F6693"/>
    <w:rsid w:val="003F7E89"/>
    <w:rsid w:val="00400469"/>
    <w:rsid w:val="004010CB"/>
    <w:rsid w:val="0040110D"/>
    <w:rsid w:val="004020C3"/>
    <w:rsid w:val="00402727"/>
    <w:rsid w:val="004029EC"/>
    <w:rsid w:val="0040377A"/>
    <w:rsid w:val="00404474"/>
    <w:rsid w:val="00405738"/>
    <w:rsid w:val="004077E4"/>
    <w:rsid w:val="00411E20"/>
    <w:rsid w:val="00411F49"/>
    <w:rsid w:val="00411FB8"/>
    <w:rsid w:val="00412068"/>
    <w:rsid w:val="00412D10"/>
    <w:rsid w:val="00412D9D"/>
    <w:rsid w:val="00412DF7"/>
    <w:rsid w:val="0041387F"/>
    <w:rsid w:val="004138EC"/>
    <w:rsid w:val="00414C18"/>
    <w:rsid w:val="00414CDF"/>
    <w:rsid w:val="00416556"/>
    <w:rsid w:val="00417511"/>
    <w:rsid w:val="00420963"/>
    <w:rsid w:val="00421719"/>
    <w:rsid w:val="00421FBE"/>
    <w:rsid w:val="00422C28"/>
    <w:rsid w:val="004236D2"/>
    <w:rsid w:val="004248B7"/>
    <w:rsid w:val="00425AED"/>
    <w:rsid w:val="00425D54"/>
    <w:rsid w:val="00426BCB"/>
    <w:rsid w:val="004277EC"/>
    <w:rsid w:val="00427C2C"/>
    <w:rsid w:val="00430C3D"/>
    <w:rsid w:val="004341D7"/>
    <w:rsid w:val="00434580"/>
    <w:rsid w:val="00434C8E"/>
    <w:rsid w:val="0043537F"/>
    <w:rsid w:val="00435A8D"/>
    <w:rsid w:val="004410A7"/>
    <w:rsid w:val="004420B7"/>
    <w:rsid w:val="00443397"/>
    <w:rsid w:val="00443556"/>
    <w:rsid w:val="00443B24"/>
    <w:rsid w:val="00445C2A"/>
    <w:rsid w:val="004464DE"/>
    <w:rsid w:val="004468B3"/>
    <w:rsid w:val="004468E8"/>
    <w:rsid w:val="00446D57"/>
    <w:rsid w:val="004504E0"/>
    <w:rsid w:val="00450BCD"/>
    <w:rsid w:val="00452802"/>
    <w:rsid w:val="00452C39"/>
    <w:rsid w:val="0045310C"/>
    <w:rsid w:val="00453A62"/>
    <w:rsid w:val="00454A2E"/>
    <w:rsid w:val="004558D7"/>
    <w:rsid w:val="0045702F"/>
    <w:rsid w:val="00457C2C"/>
    <w:rsid w:val="00460AEA"/>
    <w:rsid w:val="00461A73"/>
    <w:rsid w:val="0046252F"/>
    <w:rsid w:val="00462D3D"/>
    <w:rsid w:val="00463466"/>
    <w:rsid w:val="00463623"/>
    <w:rsid w:val="00463BC9"/>
    <w:rsid w:val="00463E5E"/>
    <w:rsid w:val="00463ED5"/>
    <w:rsid w:val="00464240"/>
    <w:rsid w:val="004647B4"/>
    <w:rsid w:val="00466377"/>
    <w:rsid w:val="00467BEA"/>
    <w:rsid w:val="004706C9"/>
    <w:rsid w:val="004709D4"/>
    <w:rsid w:val="00470AAA"/>
    <w:rsid w:val="00471D19"/>
    <w:rsid w:val="0047203B"/>
    <w:rsid w:val="00474742"/>
    <w:rsid w:val="00474CFE"/>
    <w:rsid w:val="00474D1F"/>
    <w:rsid w:val="0047761C"/>
    <w:rsid w:val="004777C2"/>
    <w:rsid w:val="00477BD2"/>
    <w:rsid w:val="00480E78"/>
    <w:rsid w:val="00481213"/>
    <w:rsid w:val="00481553"/>
    <w:rsid w:val="004829AF"/>
    <w:rsid w:val="00483EDF"/>
    <w:rsid w:val="00485A77"/>
    <w:rsid w:val="00485AC8"/>
    <w:rsid w:val="00485E98"/>
    <w:rsid w:val="004900C2"/>
    <w:rsid w:val="00490604"/>
    <w:rsid w:val="00490CF8"/>
    <w:rsid w:val="0049177C"/>
    <w:rsid w:val="00491A03"/>
    <w:rsid w:val="0049225B"/>
    <w:rsid w:val="00492B97"/>
    <w:rsid w:val="004946CD"/>
    <w:rsid w:val="00494B90"/>
    <w:rsid w:val="0049553A"/>
    <w:rsid w:val="00496043"/>
    <w:rsid w:val="00496131"/>
    <w:rsid w:val="00496B1D"/>
    <w:rsid w:val="00497FCD"/>
    <w:rsid w:val="004A19FD"/>
    <w:rsid w:val="004A26F8"/>
    <w:rsid w:val="004A2BAF"/>
    <w:rsid w:val="004A2EAD"/>
    <w:rsid w:val="004A3C77"/>
    <w:rsid w:val="004A5E4D"/>
    <w:rsid w:val="004A5E5D"/>
    <w:rsid w:val="004A63FA"/>
    <w:rsid w:val="004A6834"/>
    <w:rsid w:val="004A7589"/>
    <w:rsid w:val="004A76DF"/>
    <w:rsid w:val="004A7A7D"/>
    <w:rsid w:val="004B057F"/>
    <w:rsid w:val="004B0DC8"/>
    <w:rsid w:val="004B2067"/>
    <w:rsid w:val="004B2A3D"/>
    <w:rsid w:val="004B3537"/>
    <w:rsid w:val="004B37F2"/>
    <w:rsid w:val="004B3CDD"/>
    <w:rsid w:val="004B400D"/>
    <w:rsid w:val="004B4492"/>
    <w:rsid w:val="004B50F5"/>
    <w:rsid w:val="004B602B"/>
    <w:rsid w:val="004C262A"/>
    <w:rsid w:val="004C2E14"/>
    <w:rsid w:val="004C5431"/>
    <w:rsid w:val="004C5F19"/>
    <w:rsid w:val="004C79AB"/>
    <w:rsid w:val="004D11B6"/>
    <w:rsid w:val="004D2870"/>
    <w:rsid w:val="004D2CC6"/>
    <w:rsid w:val="004D4EFD"/>
    <w:rsid w:val="004D6645"/>
    <w:rsid w:val="004D7053"/>
    <w:rsid w:val="004D7058"/>
    <w:rsid w:val="004D72D6"/>
    <w:rsid w:val="004D7D45"/>
    <w:rsid w:val="004E1597"/>
    <w:rsid w:val="004E27EB"/>
    <w:rsid w:val="004E34EA"/>
    <w:rsid w:val="004E4460"/>
    <w:rsid w:val="004E4AA0"/>
    <w:rsid w:val="004E63AE"/>
    <w:rsid w:val="004E6E68"/>
    <w:rsid w:val="004E70E8"/>
    <w:rsid w:val="004E7749"/>
    <w:rsid w:val="004F15FE"/>
    <w:rsid w:val="004F2AB7"/>
    <w:rsid w:val="004F4D9B"/>
    <w:rsid w:val="004F56B5"/>
    <w:rsid w:val="004F5C98"/>
    <w:rsid w:val="004F698F"/>
    <w:rsid w:val="004F7D95"/>
    <w:rsid w:val="005007AD"/>
    <w:rsid w:val="00501B54"/>
    <w:rsid w:val="00502058"/>
    <w:rsid w:val="00502F99"/>
    <w:rsid w:val="00503BF5"/>
    <w:rsid w:val="005058F8"/>
    <w:rsid w:val="0050628D"/>
    <w:rsid w:val="005064A0"/>
    <w:rsid w:val="005068C6"/>
    <w:rsid w:val="00507640"/>
    <w:rsid w:val="0051198F"/>
    <w:rsid w:val="0051275B"/>
    <w:rsid w:val="005129D9"/>
    <w:rsid w:val="00512E53"/>
    <w:rsid w:val="005134E2"/>
    <w:rsid w:val="00513ACF"/>
    <w:rsid w:val="00514933"/>
    <w:rsid w:val="0051609F"/>
    <w:rsid w:val="005171EF"/>
    <w:rsid w:val="00517B0A"/>
    <w:rsid w:val="00517C8C"/>
    <w:rsid w:val="00520A82"/>
    <w:rsid w:val="005213FB"/>
    <w:rsid w:val="00522ABE"/>
    <w:rsid w:val="00523173"/>
    <w:rsid w:val="0052391E"/>
    <w:rsid w:val="005244D8"/>
    <w:rsid w:val="00524F17"/>
    <w:rsid w:val="005276DC"/>
    <w:rsid w:val="005309ED"/>
    <w:rsid w:val="00530FC8"/>
    <w:rsid w:val="00531359"/>
    <w:rsid w:val="005325C6"/>
    <w:rsid w:val="005332A3"/>
    <w:rsid w:val="005352ED"/>
    <w:rsid w:val="00535511"/>
    <w:rsid w:val="0053636D"/>
    <w:rsid w:val="00536A3D"/>
    <w:rsid w:val="0053705F"/>
    <w:rsid w:val="00537B1C"/>
    <w:rsid w:val="005403F7"/>
    <w:rsid w:val="005407D7"/>
    <w:rsid w:val="00541610"/>
    <w:rsid w:val="00542B78"/>
    <w:rsid w:val="00542C8B"/>
    <w:rsid w:val="00542D67"/>
    <w:rsid w:val="0054491F"/>
    <w:rsid w:val="0054575A"/>
    <w:rsid w:val="00546B10"/>
    <w:rsid w:val="005475EC"/>
    <w:rsid w:val="00547C97"/>
    <w:rsid w:val="00547D68"/>
    <w:rsid w:val="00551D9E"/>
    <w:rsid w:val="00552A73"/>
    <w:rsid w:val="00552A90"/>
    <w:rsid w:val="005535B3"/>
    <w:rsid w:val="0055429E"/>
    <w:rsid w:val="005554BE"/>
    <w:rsid w:val="00555850"/>
    <w:rsid w:val="005578F0"/>
    <w:rsid w:val="00562A51"/>
    <w:rsid w:val="00563AE7"/>
    <w:rsid w:val="00563D5B"/>
    <w:rsid w:val="00565E34"/>
    <w:rsid w:val="0056643A"/>
    <w:rsid w:val="005677AC"/>
    <w:rsid w:val="00570504"/>
    <w:rsid w:val="00572994"/>
    <w:rsid w:val="00574737"/>
    <w:rsid w:val="00574AC3"/>
    <w:rsid w:val="005756A4"/>
    <w:rsid w:val="00575F3A"/>
    <w:rsid w:val="00576A69"/>
    <w:rsid w:val="00576BAE"/>
    <w:rsid w:val="00576DA8"/>
    <w:rsid w:val="0058014B"/>
    <w:rsid w:val="0058107F"/>
    <w:rsid w:val="00582DFA"/>
    <w:rsid w:val="00583CCC"/>
    <w:rsid w:val="0058450C"/>
    <w:rsid w:val="00584805"/>
    <w:rsid w:val="00584CB4"/>
    <w:rsid w:val="00584FE6"/>
    <w:rsid w:val="00586A99"/>
    <w:rsid w:val="00587AA9"/>
    <w:rsid w:val="005910DB"/>
    <w:rsid w:val="00591A58"/>
    <w:rsid w:val="005925A6"/>
    <w:rsid w:val="00592E91"/>
    <w:rsid w:val="00593850"/>
    <w:rsid w:val="005956EA"/>
    <w:rsid w:val="0059656D"/>
    <w:rsid w:val="005971F0"/>
    <w:rsid w:val="005974B2"/>
    <w:rsid w:val="005A028C"/>
    <w:rsid w:val="005A1E4C"/>
    <w:rsid w:val="005A1E51"/>
    <w:rsid w:val="005A1FA5"/>
    <w:rsid w:val="005A41AB"/>
    <w:rsid w:val="005A45C7"/>
    <w:rsid w:val="005A4CA1"/>
    <w:rsid w:val="005A545C"/>
    <w:rsid w:val="005B25E0"/>
    <w:rsid w:val="005B314C"/>
    <w:rsid w:val="005B35B5"/>
    <w:rsid w:val="005B7DAC"/>
    <w:rsid w:val="005C00FF"/>
    <w:rsid w:val="005C0797"/>
    <w:rsid w:val="005C082B"/>
    <w:rsid w:val="005C1D99"/>
    <w:rsid w:val="005C2047"/>
    <w:rsid w:val="005C2730"/>
    <w:rsid w:val="005C58F8"/>
    <w:rsid w:val="005C5B52"/>
    <w:rsid w:val="005C5C1D"/>
    <w:rsid w:val="005D0700"/>
    <w:rsid w:val="005D0A83"/>
    <w:rsid w:val="005D1C26"/>
    <w:rsid w:val="005D260E"/>
    <w:rsid w:val="005D2A7C"/>
    <w:rsid w:val="005D2FC4"/>
    <w:rsid w:val="005D3545"/>
    <w:rsid w:val="005D3801"/>
    <w:rsid w:val="005D577B"/>
    <w:rsid w:val="005D6943"/>
    <w:rsid w:val="005D6C99"/>
    <w:rsid w:val="005D7F33"/>
    <w:rsid w:val="005D7F51"/>
    <w:rsid w:val="005E048D"/>
    <w:rsid w:val="005E0603"/>
    <w:rsid w:val="005E0F05"/>
    <w:rsid w:val="005E15BE"/>
    <w:rsid w:val="005E16CA"/>
    <w:rsid w:val="005E29ED"/>
    <w:rsid w:val="005E2F7F"/>
    <w:rsid w:val="005E3CE6"/>
    <w:rsid w:val="005E4A09"/>
    <w:rsid w:val="005E53DA"/>
    <w:rsid w:val="005E6A74"/>
    <w:rsid w:val="005E70D6"/>
    <w:rsid w:val="005E7487"/>
    <w:rsid w:val="005E7940"/>
    <w:rsid w:val="005F0C99"/>
    <w:rsid w:val="005F15CE"/>
    <w:rsid w:val="005F2B05"/>
    <w:rsid w:val="005F2E14"/>
    <w:rsid w:val="005F3B53"/>
    <w:rsid w:val="005F40C4"/>
    <w:rsid w:val="005F449E"/>
    <w:rsid w:val="005F4A3C"/>
    <w:rsid w:val="005F53BB"/>
    <w:rsid w:val="005F6858"/>
    <w:rsid w:val="005F68D9"/>
    <w:rsid w:val="005F74A4"/>
    <w:rsid w:val="006011A6"/>
    <w:rsid w:val="00601B21"/>
    <w:rsid w:val="00601CD7"/>
    <w:rsid w:val="00605715"/>
    <w:rsid w:val="00607420"/>
    <w:rsid w:val="006102D9"/>
    <w:rsid w:val="0061068B"/>
    <w:rsid w:val="00611200"/>
    <w:rsid w:val="00612110"/>
    <w:rsid w:val="00612744"/>
    <w:rsid w:val="0061274E"/>
    <w:rsid w:val="00613BB2"/>
    <w:rsid w:val="00614420"/>
    <w:rsid w:val="00615205"/>
    <w:rsid w:val="006167F0"/>
    <w:rsid w:val="00617199"/>
    <w:rsid w:val="006213D9"/>
    <w:rsid w:val="00622A88"/>
    <w:rsid w:val="00625E5B"/>
    <w:rsid w:val="006268A5"/>
    <w:rsid w:val="00626BFA"/>
    <w:rsid w:val="00626E04"/>
    <w:rsid w:val="00626ECA"/>
    <w:rsid w:val="00627118"/>
    <w:rsid w:val="006274B7"/>
    <w:rsid w:val="00630118"/>
    <w:rsid w:val="00630229"/>
    <w:rsid w:val="00630B4B"/>
    <w:rsid w:val="00630FE7"/>
    <w:rsid w:val="00631B9E"/>
    <w:rsid w:val="00632699"/>
    <w:rsid w:val="00633675"/>
    <w:rsid w:val="00633825"/>
    <w:rsid w:val="0063423C"/>
    <w:rsid w:val="006351BE"/>
    <w:rsid w:val="00636C2A"/>
    <w:rsid w:val="006372E6"/>
    <w:rsid w:val="00640A36"/>
    <w:rsid w:val="006420D2"/>
    <w:rsid w:val="0064214A"/>
    <w:rsid w:val="00642A67"/>
    <w:rsid w:val="006453EE"/>
    <w:rsid w:val="00645803"/>
    <w:rsid w:val="00645D27"/>
    <w:rsid w:val="0065069B"/>
    <w:rsid w:val="006508F8"/>
    <w:rsid w:val="0065434C"/>
    <w:rsid w:val="006548FF"/>
    <w:rsid w:val="0065692B"/>
    <w:rsid w:val="00656BFE"/>
    <w:rsid w:val="006575EC"/>
    <w:rsid w:val="00657E89"/>
    <w:rsid w:val="00660F13"/>
    <w:rsid w:val="00663A67"/>
    <w:rsid w:val="006657D7"/>
    <w:rsid w:val="00666580"/>
    <w:rsid w:val="00667B87"/>
    <w:rsid w:val="006708C7"/>
    <w:rsid w:val="00670F0E"/>
    <w:rsid w:val="006710CB"/>
    <w:rsid w:val="006726F5"/>
    <w:rsid w:val="006734EF"/>
    <w:rsid w:val="0067385B"/>
    <w:rsid w:val="00673C4E"/>
    <w:rsid w:val="006741D9"/>
    <w:rsid w:val="006750B8"/>
    <w:rsid w:val="00675BF8"/>
    <w:rsid w:val="00675EB9"/>
    <w:rsid w:val="0067763A"/>
    <w:rsid w:val="00680DCE"/>
    <w:rsid w:val="00681D79"/>
    <w:rsid w:val="00681F4E"/>
    <w:rsid w:val="0068280A"/>
    <w:rsid w:val="00683516"/>
    <w:rsid w:val="0068390E"/>
    <w:rsid w:val="006839C1"/>
    <w:rsid w:val="006839F3"/>
    <w:rsid w:val="00683B35"/>
    <w:rsid w:val="00684932"/>
    <w:rsid w:val="00685406"/>
    <w:rsid w:val="006858B2"/>
    <w:rsid w:val="00685E9D"/>
    <w:rsid w:val="00685EE2"/>
    <w:rsid w:val="0068700D"/>
    <w:rsid w:val="00687AC9"/>
    <w:rsid w:val="00687E29"/>
    <w:rsid w:val="00690E54"/>
    <w:rsid w:val="006917D5"/>
    <w:rsid w:val="006938D8"/>
    <w:rsid w:val="00693D22"/>
    <w:rsid w:val="0069469D"/>
    <w:rsid w:val="00696C0E"/>
    <w:rsid w:val="00697EEB"/>
    <w:rsid w:val="00697FD0"/>
    <w:rsid w:val="006A0073"/>
    <w:rsid w:val="006A0229"/>
    <w:rsid w:val="006A08D2"/>
    <w:rsid w:val="006A1898"/>
    <w:rsid w:val="006A25AA"/>
    <w:rsid w:val="006A29A4"/>
    <w:rsid w:val="006A36D3"/>
    <w:rsid w:val="006A462D"/>
    <w:rsid w:val="006A4AC9"/>
    <w:rsid w:val="006A4CC3"/>
    <w:rsid w:val="006A585D"/>
    <w:rsid w:val="006A62D7"/>
    <w:rsid w:val="006A659B"/>
    <w:rsid w:val="006A6747"/>
    <w:rsid w:val="006A6888"/>
    <w:rsid w:val="006A6C90"/>
    <w:rsid w:val="006B07ED"/>
    <w:rsid w:val="006B0AC5"/>
    <w:rsid w:val="006B1483"/>
    <w:rsid w:val="006B16A3"/>
    <w:rsid w:val="006B25A8"/>
    <w:rsid w:val="006B27F0"/>
    <w:rsid w:val="006B3122"/>
    <w:rsid w:val="006B33BA"/>
    <w:rsid w:val="006B4054"/>
    <w:rsid w:val="006B5666"/>
    <w:rsid w:val="006B578B"/>
    <w:rsid w:val="006B69D6"/>
    <w:rsid w:val="006C0427"/>
    <w:rsid w:val="006C0C9B"/>
    <w:rsid w:val="006C1E6E"/>
    <w:rsid w:val="006C2AC8"/>
    <w:rsid w:val="006C2EF5"/>
    <w:rsid w:val="006C3BC0"/>
    <w:rsid w:val="006C4312"/>
    <w:rsid w:val="006C4C76"/>
    <w:rsid w:val="006C4D9F"/>
    <w:rsid w:val="006C58E4"/>
    <w:rsid w:val="006C6190"/>
    <w:rsid w:val="006C6276"/>
    <w:rsid w:val="006D0163"/>
    <w:rsid w:val="006D26FE"/>
    <w:rsid w:val="006D59C2"/>
    <w:rsid w:val="006D6A58"/>
    <w:rsid w:val="006E105E"/>
    <w:rsid w:val="006E113F"/>
    <w:rsid w:val="006E166A"/>
    <w:rsid w:val="006E1DDF"/>
    <w:rsid w:val="006E30FA"/>
    <w:rsid w:val="006E35FC"/>
    <w:rsid w:val="006E42C4"/>
    <w:rsid w:val="006E7122"/>
    <w:rsid w:val="006E7436"/>
    <w:rsid w:val="006E75F4"/>
    <w:rsid w:val="006F1663"/>
    <w:rsid w:val="006F236B"/>
    <w:rsid w:val="006F4249"/>
    <w:rsid w:val="006F5810"/>
    <w:rsid w:val="006F5E30"/>
    <w:rsid w:val="006F6A11"/>
    <w:rsid w:val="006F7184"/>
    <w:rsid w:val="006F7B8E"/>
    <w:rsid w:val="00700C8A"/>
    <w:rsid w:val="00700F6E"/>
    <w:rsid w:val="007017F0"/>
    <w:rsid w:val="0070215E"/>
    <w:rsid w:val="007021B7"/>
    <w:rsid w:val="00702BED"/>
    <w:rsid w:val="007034DC"/>
    <w:rsid w:val="00705323"/>
    <w:rsid w:val="00707168"/>
    <w:rsid w:val="007106C0"/>
    <w:rsid w:val="00710711"/>
    <w:rsid w:val="007115CB"/>
    <w:rsid w:val="0071177C"/>
    <w:rsid w:val="00712828"/>
    <w:rsid w:val="007131F9"/>
    <w:rsid w:val="00713754"/>
    <w:rsid w:val="00713AE3"/>
    <w:rsid w:val="00714539"/>
    <w:rsid w:val="00715D9A"/>
    <w:rsid w:val="007166B3"/>
    <w:rsid w:val="00716961"/>
    <w:rsid w:val="00717A5D"/>
    <w:rsid w:val="007207F6"/>
    <w:rsid w:val="00721C5A"/>
    <w:rsid w:val="00722572"/>
    <w:rsid w:val="007230B9"/>
    <w:rsid w:val="00723986"/>
    <w:rsid w:val="0072434C"/>
    <w:rsid w:val="00725B80"/>
    <w:rsid w:val="00725F1C"/>
    <w:rsid w:val="00725F50"/>
    <w:rsid w:val="00726C1C"/>
    <w:rsid w:val="00727A61"/>
    <w:rsid w:val="007304D7"/>
    <w:rsid w:val="00730CC6"/>
    <w:rsid w:val="007317B8"/>
    <w:rsid w:val="00731A44"/>
    <w:rsid w:val="0073267F"/>
    <w:rsid w:val="00734B7F"/>
    <w:rsid w:val="007353B1"/>
    <w:rsid w:val="00735DBA"/>
    <w:rsid w:val="00737E74"/>
    <w:rsid w:val="00740792"/>
    <w:rsid w:val="00740E60"/>
    <w:rsid w:val="00740E6A"/>
    <w:rsid w:val="007412F7"/>
    <w:rsid w:val="00741308"/>
    <w:rsid w:val="00741973"/>
    <w:rsid w:val="00741B92"/>
    <w:rsid w:val="007429A6"/>
    <w:rsid w:val="00742A43"/>
    <w:rsid w:val="00743841"/>
    <w:rsid w:val="0074394A"/>
    <w:rsid w:val="0074470C"/>
    <w:rsid w:val="00744B6D"/>
    <w:rsid w:val="00745207"/>
    <w:rsid w:val="0074587F"/>
    <w:rsid w:val="00752357"/>
    <w:rsid w:val="00752719"/>
    <w:rsid w:val="007531A7"/>
    <w:rsid w:val="007531FF"/>
    <w:rsid w:val="0075412D"/>
    <w:rsid w:val="007549A0"/>
    <w:rsid w:val="00754D42"/>
    <w:rsid w:val="00755C1E"/>
    <w:rsid w:val="00756047"/>
    <w:rsid w:val="007565B4"/>
    <w:rsid w:val="007569FC"/>
    <w:rsid w:val="00756EB6"/>
    <w:rsid w:val="00757BAD"/>
    <w:rsid w:val="00761E12"/>
    <w:rsid w:val="00762148"/>
    <w:rsid w:val="00762F54"/>
    <w:rsid w:val="00763A67"/>
    <w:rsid w:val="00763C78"/>
    <w:rsid w:val="007645DB"/>
    <w:rsid w:val="007655D3"/>
    <w:rsid w:val="00765861"/>
    <w:rsid w:val="00766646"/>
    <w:rsid w:val="00766859"/>
    <w:rsid w:val="00766F96"/>
    <w:rsid w:val="00767444"/>
    <w:rsid w:val="007679BC"/>
    <w:rsid w:val="00767C0D"/>
    <w:rsid w:val="00770475"/>
    <w:rsid w:val="0077160F"/>
    <w:rsid w:val="00771CF7"/>
    <w:rsid w:val="00771F92"/>
    <w:rsid w:val="00773726"/>
    <w:rsid w:val="00773BAF"/>
    <w:rsid w:val="00773C63"/>
    <w:rsid w:val="00773DA4"/>
    <w:rsid w:val="00774704"/>
    <w:rsid w:val="0077473C"/>
    <w:rsid w:val="00775D2A"/>
    <w:rsid w:val="00775F44"/>
    <w:rsid w:val="0077694E"/>
    <w:rsid w:val="00777B9D"/>
    <w:rsid w:val="00780017"/>
    <w:rsid w:val="00780139"/>
    <w:rsid w:val="00780177"/>
    <w:rsid w:val="00781DE3"/>
    <w:rsid w:val="007827EB"/>
    <w:rsid w:val="00782DE2"/>
    <w:rsid w:val="007832FB"/>
    <w:rsid w:val="00783739"/>
    <w:rsid w:val="00783DB1"/>
    <w:rsid w:val="0078478C"/>
    <w:rsid w:val="007854C5"/>
    <w:rsid w:val="00786FD6"/>
    <w:rsid w:val="00790C06"/>
    <w:rsid w:val="0079188E"/>
    <w:rsid w:val="00791D97"/>
    <w:rsid w:val="0079222E"/>
    <w:rsid w:val="00792A9C"/>
    <w:rsid w:val="00794BEA"/>
    <w:rsid w:val="00794FBD"/>
    <w:rsid w:val="00795407"/>
    <w:rsid w:val="00797FD8"/>
    <w:rsid w:val="007A33A5"/>
    <w:rsid w:val="007A4001"/>
    <w:rsid w:val="007A42E6"/>
    <w:rsid w:val="007A45E2"/>
    <w:rsid w:val="007A5B91"/>
    <w:rsid w:val="007A61DA"/>
    <w:rsid w:val="007A6501"/>
    <w:rsid w:val="007A6A4A"/>
    <w:rsid w:val="007A6FB7"/>
    <w:rsid w:val="007A7438"/>
    <w:rsid w:val="007A7AA0"/>
    <w:rsid w:val="007A7BAF"/>
    <w:rsid w:val="007B080D"/>
    <w:rsid w:val="007B08A7"/>
    <w:rsid w:val="007B3DCC"/>
    <w:rsid w:val="007B492A"/>
    <w:rsid w:val="007B5221"/>
    <w:rsid w:val="007B5775"/>
    <w:rsid w:val="007B6784"/>
    <w:rsid w:val="007B6F5F"/>
    <w:rsid w:val="007B7E25"/>
    <w:rsid w:val="007C0097"/>
    <w:rsid w:val="007C3EAA"/>
    <w:rsid w:val="007C4F25"/>
    <w:rsid w:val="007C66D5"/>
    <w:rsid w:val="007C6997"/>
    <w:rsid w:val="007C7CBF"/>
    <w:rsid w:val="007D0031"/>
    <w:rsid w:val="007D0A1C"/>
    <w:rsid w:val="007D0A61"/>
    <w:rsid w:val="007D0C71"/>
    <w:rsid w:val="007D145D"/>
    <w:rsid w:val="007D29EA"/>
    <w:rsid w:val="007D3612"/>
    <w:rsid w:val="007D36D8"/>
    <w:rsid w:val="007D42DD"/>
    <w:rsid w:val="007D49E6"/>
    <w:rsid w:val="007D5368"/>
    <w:rsid w:val="007D6800"/>
    <w:rsid w:val="007D7233"/>
    <w:rsid w:val="007E094B"/>
    <w:rsid w:val="007E2CB6"/>
    <w:rsid w:val="007E3996"/>
    <w:rsid w:val="007E4771"/>
    <w:rsid w:val="007E49C4"/>
    <w:rsid w:val="007E6EA4"/>
    <w:rsid w:val="007E778A"/>
    <w:rsid w:val="007F06B4"/>
    <w:rsid w:val="007F238B"/>
    <w:rsid w:val="007F2535"/>
    <w:rsid w:val="007F2834"/>
    <w:rsid w:val="007F3ED3"/>
    <w:rsid w:val="007F436D"/>
    <w:rsid w:val="007F4726"/>
    <w:rsid w:val="007F7C12"/>
    <w:rsid w:val="007F7E0A"/>
    <w:rsid w:val="008004D3"/>
    <w:rsid w:val="00800DDB"/>
    <w:rsid w:val="008026B9"/>
    <w:rsid w:val="008051BA"/>
    <w:rsid w:val="0080542F"/>
    <w:rsid w:val="00805BF6"/>
    <w:rsid w:val="008070D0"/>
    <w:rsid w:val="00807CF9"/>
    <w:rsid w:val="00807F8D"/>
    <w:rsid w:val="00810032"/>
    <w:rsid w:val="00810B1C"/>
    <w:rsid w:val="00812360"/>
    <w:rsid w:val="00813280"/>
    <w:rsid w:val="00814E66"/>
    <w:rsid w:val="00815639"/>
    <w:rsid w:val="00815CA3"/>
    <w:rsid w:val="00815F87"/>
    <w:rsid w:val="00824E14"/>
    <w:rsid w:val="00825689"/>
    <w:rsid w:val="008256C7"/>
    <w:rsid w:val="00825AA0"/>
    <w:rsid w:val="00825BC6"/>
    <w:rsid w:val="008263DB"/>
    <w:rsid w:val="00827078"/>
    <w:rsid w:val="00833F98"/>
    <w:rsid w:val="00835529"/>
    <w:rsid w:val="008369E5"/>
    <w:rsid w:val="00837164"/>
    <w:rsid w:val="00840077"/>
    <w:rsid w:val="0084196B"/>
    <w:rsid w:val="00842AA1"/>
    <w:rsid w:val="0084321C"/>
    <w:rsid w:val="00843AB9"/>
    <w:rsid w:val="00845367"/>
    <w:rsid w:val="0084578F"/>
    <w:rsid w:val="00846343"/>
    <w:rsid w:val="00846E4D"/>
    <w:rsid w:val="0084721B"/>
    <w:rsid w:val="00847AC6"/>
    <w:rsid w:val="00850688"/>
    <w:rsid w:val="0085146B"/>
    <w:rsid w:val="00851A07"/>
    <w:rsid w:val="00852525"/>
    <w:rsid w:val="008549B2"/>
    <w:rsid w:val="00854BDD"/>
    <w:rsid w:val="00854D13"/>
    <w:rsid w:val="00854E8F"/>
    <w:rsid w:val="00854FBC"/>
    <w:rsid w:val="00856348"/>
    <w:rsid w:val="00856701"/>
    <w:rsid w:val="00856CB1"/>
    <w:rsid w:val="00856E6E"/>
    <w:rsid w:val="00860E72"/>
    <w:rsid w:val="00861AA0"/>
    <w:rsid w:val="008629DC"/>
    <w:rsid w:val="00862D94"/>
    <w:rsid w:val="00863B48"/>
    <w:rsid w:val="008660A9"/>
    <w:rsid w:val="00866FEB"/>
    <w:rsid w:val="008671B7"/>
    <w:rsid w:val="00867AD1"/>
    <w:rsid w:val="00870434"/>
    <w:rsid w:val="00871638"/>
    <w:rsid w:val="00871EFA"/>
    <w:rsid w:val="00872137"/>
    <w:rsid w:val="0087352B"/>
    <w:rsid w:val="008746A2"/>
    <w:rsid w:val="008751CB"/>
    <w:rsid w:val="008759EB"/>
    <w:rsid w:val="00875B15"/>
    <w:rsid w:val="00875E50"/>
    <w:rsid w:val="00876E93"/>
    <w:rsid w:val="00877A6E"/>
    <w:rsid w:val="00877F49"/>
    <w:rsid w:val="008807CD"/>
    <w:rsid w:val="008815CA"/>
    <w:rsid w:val="00881CF8"/>
    <w:rsid w:val="00881D14"/>
    <w:rsid w:val="008836AE"/>
    <w:rsid w:val="00883C03"/>
    <w:rsid w:val="00884645"/>
    <w:rsid w:val="00884B2C"/>
    <w:rsid w:val="00885473"/>
    <w:rsid w:val="00886315"/>
    <w:rsid w:val="00886C62"/>
    <w:rsid w:val="00887648"/>
    <w:rsid w:val="00887B01"/>
    <w:rsid w:val="00887C6A"/>
    <w:rsid w:val="00890134"/>
    <w:rsid w:val="0089025B"/>
    <w:rsid w:val="00890336"/>
    <w:rsid w:val="00891931"/>
    <w:rsid w:val="00891AB4"/>
    <w:rsid w:val="00891E1C"/>
    <w:rsid w:val="00894668"/>
    <w:rsid w:val="00895D86"/>
    <w:rsid w:val="00896598"/>
    <w:rsid w:val="008A0601"/>
    <w:rsid w:val="008A1582"/>
    <w:rsid w:val="008A261C"/>
    <w:rsid w:val="008A2B88"/>
    <w:rsid w:val="008A371A"/>
    <w:rsid w:val="008A45AE"/>
    <w:rsid w:val="008A4F33"/>
    <w:rsid w:val="008A5482"/>
    <w:rsid w:val="008A5859"/>
    <w:rsid w:val="008A7479"/>
    <w:rsid w:val="008B07C9"/>
    <w:rsid w:val="008B0A0C"/>
    <w:rsid w:val="008B0ACF"/>
    <w:rsid w:val="008B4291"/>
    <w:rsid w:val="008B42A9"/>
    <w:rsid w:val="008B4341"/>
    <w:rsid w:val="008C0378"/>
    <w:rsid w:val="008C186D"/>
    <w:rsid w:val="008C31F5"/>
    <w:rsid w:val="008C3C56"/>
    <w:rsid w:val="008C4873"/>
    <w:rsid w:val="008C5280"/>
    <w:rsid w:val="008C572F"/>
    <w:rsid w:val="008C6165"/>
    <w:rsid w:val="008C6516"/>
    <w:rsid w:val="008C7801"/>
    <w:rsid w:val="008D093D"/>
    <w:rsid w:val="008D0D42"/>
    <w:rsid w:val="008D1478"/>
    <w:rsid w:val="008D1819"/>
    <w:rsid w:val="008D4C46"/>
    <w:rsid w:val="008D5D3E"/>
    <w:rsid w:val="008D5D67"/>
    <w:rsid w:val="008D5E3D"/>
    <w:rsid w:val="008D6B77"/>
    <w:rsid w:val="008D7E22"/>
    <w:rsid w:val="008E03CE"/>
    <w:rsid w:val="008E0B4F"/>
    <w:rsid w:val="008E3CF1"/>
    <w:rsid w:val="008E4EA3"/>
    <w:rsid w:val="008E55A8"/>
    <w:rsid w:val="008E588F"/>
    <w:rsid w:val="008E58F1"/>
    <w:rsid w:val="008E62B1"/>
    <w:rsid w:val="008E6B2B"/>
    <w:rsid w:val="008E7AAE"/>
    <w:rsid w:val="008F182E"/>
    <w:rsid w:val="008F2388"/>
    <w:rsid w:val="008F2F67"/>
    <w:rsid w:val="008F3245"/>
    <w:rsid w:val="008F4760"/>
    <w:rsid w:val="008F5154"/>
    <w:rsid w:val="008F5927"/>
    <w:rsid w:val="008F69AF"/>
    <w:rsid w:val="008F6E01"/>
    <w:rsid w:val="008F7EEB"/>
    <w:rsid w:val="00900D87"/>
    <w:rsid w:val="00903B79"/>
    <w:rsid w:val="00903DD9"/>
    <w:rsid w:val="00903E77"/>
    <w:rsid w:val="00904C3C"/>
    <w:rsid w:val="00905757"/>
    <w:rsid w:val="0090787A"/>
    <w:rsid w:val="00907D22"/>
    <w:rsid w:val="009120A9"/>
    <w:rsid w:val="0091227C"/>
    <w:rsid w:val="009126D1"/>
    <w:rsid w:val="00912724"/>
    <w:rsid w:val="00912A44"/>
    <w:rsid w:val="00912EE4"/>
    <w:rsid w:val="00913160"/>
    <w:rsid w:val="00914BC5"/>
    <w:rsid w:val="00914F53"/>
    <w:rsid w:val="00915B05"/>
    <w:rsid w:val="00915C5F"/>
    <w:rsid w:val="00916D86"/>
    <w:rsid w:val="00922415"/>
    <w:rsid w:val="00922487"/>
    <w:rsid w:val="00923865"/>
    <w:rsid w:val="009239D2"/>
    <w:rsid w:val="00923A57"/>
    <w:rsid w:val="00923C86"/>
    <w:rsid w:val="0092416C"/>
    <w:rsid w:val="009242FE"/>
    <w:rsid w:val="00924755"/>
    <w:rsid w:val="0092580C"/>
    <w:rsid w:val="00925E3D"/>
    <w:rsid w:val="00926121"/>
    <w:rsid w:val="00926597"/>
    <w:rsid w:val="00927ABD"/>
    <w:rsid w:val="0093014A"/>
    <w:rsid w:val="00930D27"/>
    <w:rsid w:val="00931032"/>
    <w:rsid w:val="00931A31"/>
    <w:rsid w:val="00931FCF"/>
    <w:rsid w:val="00932ED0"/>
    <w:rsid w:val="00932FB9"/>
    <w:rsid w:val="00934E80"/>
    <w:rsid w:val="0093591F"/>
    <w:rsid w:val="0093672E"/>
    <w:rsid w:val="00936AC8"/>
    <w:rsid w:val="009374C7"/>
    <w:rsid w:val="0093750A"/>
    <w:rsid w:val="009411BA"/>
    <w:rsid w:val="0094298C"/>
    <w:rsid w:val="00942DFD"/>
    <w:rsid w:val="00942FE7"/>
    <w:rsid w:val="00944B09"/>
    <w:rsid w:val="00945807"/>
    <w:rsid w:val="00945A7A"/>
    <w:rsid w:val="009463D9"/>
    <w:rsid w:val="00946B5D"/>
    <w:rsid w:val="009532C2"/>
    <w:rsid w:val="00953D2B"/>
    <w:rsid w:val="00954014"/>
    <w:rsid w:val="00954D7A"/>
    <w:rsid w:val="00955FBF"/>
    <w:rsid w:val="00956F62"/>
    <w:rsid w:val="009602B6"/>
    <w:rsid w:val="00960F39"/>
    <w:rsid w:val="00962A20"/>
    <w:rsid w:val="00962A48"/>
    <w:rsid w:val="0096315B"/>
    <w:rsid w:val="00963235"/>
    <w:rsid w:val="009651FD"/>
    <w:rsid w:val="00966519"/>
    <w:rsid w:val="00970EC0"/>
    <w:rsid w:val="00970FF6"/>
    <w:rsid w:val="00972EE7"/>
    <w:rsid w:val="00974893"/>
    <w:rsid w:val="00974DD1"/>
    <w:rsid w:val="0097562D"/>
    <w:rsid w:val="00975B19"/>
    <w:rsid w:val="00976210"/>
    <w:rsid w:val="0097627D"/>
    <w:rsid w:val="0097668C"/>
    <w:rsid w:val="00976E61"/>
    <w:rsid w:val="00977CA5"/>
    <w:rsid w:val="00981F44"/>
    <w:rsid w:val="00982679"/>
    <w:rsid w:val="00984411"/>
    <w:rsid w:val="00984980"/>
    <w:rsid w:val="0098533A"/>
    <w:rsid w:val="00985790"/>
    <w:rsid w:val="009858E4"/>
    <w:rsid w:val="0098696E"/>
    <w:rsid w:val="009874E5"/>
    <w:rsid w:val="00987803"/>
    <w:rsid w:val="00987B32"/>
    <w:rsid w:val="00991354"/>
    <w:rsid w:val="009918C9"/>
    <w:rsid w:val="00992085"/>
    <w:rsid w:val="00992968"/>
    <w:rsid w:val="00995012"/>
    <w:rsid w:val="009953D6"/>
    <w:rsid w:val="00995E6B"/>
    <w:rsid w:val="00996095"/>
    <w:rsid w:val="009965E4"/>
    <w:rsid w:val="009971FC"/>
    <w:rsid w:val="00997573"/>
    <w:rsid w:val="00997A41"/>
    <w:rsid w:val="009A01DD"/>
    <w:rsid w:val="009A048C"/>
    <w:rsid w:val="009A05F9"/>
    <w:rsid w:val="009A12D7"/>
    <w:rsid w:val="009A151B"/>
    <w:rsid w:val="009A1BA8"/>
    <w:rsid w:val="009A2273"/>
    <w:rsid w:val="009A279C"/>
    <w:rsid w:val="009A3F3F"/>
    <w:rsid w:val="009A4C4F"/>
    <w:rsid w:val="009A697D"/>
    <w:rsid w:val="009B05C6"/>
    <w:rsid w:val="009B07AD"/>
    <w:rsid w:val="009B10DB"/>
    <w:rsid w:val="009B176E"/>
    <w:rsid w:val="009B2DC6"/>
    <w:rsid w:val="009B338C"/>
    <w:rsid w:val="009B3F5D"/>
    <w:rsid w:val="009B4C32"/>
    <w:rsid w:val="009C0303"/>
    <w:rsid w:val="009C1868"/>
    <w:rsid w:val="009C208C"/>
    <w:rsid w:val="009C3178"/>
    <w:rsid w:val="009C42CE"/>
    <w:rsid w:val="009C5396"/>
    <w:rsid w:val="009C5774"/>
    <w:rsid w:val="009C6362"/>
    <w:rsid w:val="009C6568"/>
    <w:rsid w:val="009C6BF8"/>
    <w:rsid w:val="009D0170"/>
    <w:rsid w:val="009D2CCE"/>
    <w:rsid w:val="009D3727"/>
    <w:rsid w:val="009D3A67"/>
    <w:rsid w:val="009D4089"/>
    <w:rsid w:val="009D7662"/>
    <w:rsid w:val="009D7C41"/>
    <w:rsid w:val="009E0048"/>
    <w:rsid w:val="009E0CF1"/>
    <w:rsid w:val="009E1038"/>
    <w:rsid w:val="009E3FEF"/>
    <w:rsid w:val="009E441F"/>
    <w:rsid w:val="009E50A7"/>
    <w:rsid w:val="009E5A2A"/>
    <w:rsid w:val="009E5CA0"/>
    <w:rsid w:val="009E5CFE"/>
    <w:rsid w:val="009E5EF6"/>
    <w:rsid w:val="009E6845"/>
    <w:rsid w:val="009E6DFA"/>
    <w:rsid w:val="009F07BE"/>
    <w:rsid w:val="009F19D8"/>
    <w:rsid w:val="009F1C6E"/>
    <w:rsid w:val="009F380A"/>
    <w:rsid w:val="009F412E"/>
    <w:rsid w:val="009F5264"/>
    <w:rsid w:val="009F5BF8"/>
    <w:rsid w:val="009F65C9"/>
    <w:rsid w:val="009F6DD0"/>
    <w:rsid w:val="009F6FBC"/>
    <w:rsid w:val="009F7AC4"/>
    <w:rsid w:val="00A00198"/>
    <w:rsid w:val="00A0065E"/>
    <w:rsid w:val="00A0107D"/>
    <w:rsid w:val="00A0208F"/>
    <w:rsid w:val="00A02EF6"/>
    <w:rsid w:val="00A040FA"/>
    <w:rsid w:val="00A043A8"/>
    <w:rsid w:val="00A045FA"/>
    <w:rsid w:val="00A04B0F"/>
    <w:rsid w:val="00A04DE0"/>
    <w:rsid w:val="00A056D9"/>
    <w:rsid w:val="00A06199"/>
    <w:rsid w:val="00A10959"/>
    <w:rsid w:val="00A11478"/>
    <w:rsid w:val="00A11C10"/>
    <w:rsid w:val="00A11C9A"/>
    <w:rsid w:val="00A12F77"/>
    <w:rsid w:val="00A13483"/>
    <w:rsid w:val="00A14232"/>
    <w:rsid w:val="00A14B5C"/>
    <w:rsid w:val="00A14F6D"/>
    <w:rsid w:val="00A16620"/>
    <w:rsid w:val="00A20ED0"/>
    <w:rsid w:val="00A22869"/>
    <w:rsid w:val="00A247B7"/>
    <w:rsid w:val="00A25FA5"/>
    <w:rsid w:val="00A2702E"/>
    <w:rsid w:val="00A27389"/>
    <w:rsid w:val="00A301DF"/>
    <w:rsid w:val="00A32253"/>
    <w:rsid w:val="00A32EF1"/>
    <w:rsid w:val="00A33DF3"/>
    <w:rsid w:val="00A35E24"/>
    <w:rsid w:val="00A36253"/>
    <w:rsid w:val="00A36E2E"/>
    <w:rsid w:val="00A37A9F"/>
    <w:rsid w:val="00A37E52"/>
    <w:rsid w:val="00A42B44"/>
    <w:rsid w:val="00A42F3E"/>
    <w:rsid w:val="00A43A71"/>
    <w:rsid w:val="00A43C69"/>
    <w:rsid w:val="00A454C1"/>
    <w:rsid w:val="00A45E51"/>
    <w:rsid w:val="00A45EB2"/>
    <w:rsid w:val="00A4601F"/>
    <w:rsid w:val="00A46271"/>
    <w:rsid w:val="00A46B0F"/>
    <w:rsid w:val="00A46E99"/>
    <w:rsid w:val="00A4786C"/>
    <w:rsid w:val="00A51C0D"/>
    <w:rsid w:val="00A51C9B"/>
    <w:rsid w:val="00A5253B"/>
    <w:rsid w:val="00A539C3"/>
    <w:rsid w:val="00A53FB1"/>
    <w:rsid w:val="00A543A5"/>
    <w:rsid w:val="00A54AF3"/>
    <w:rsid w:val="00A5516F"/>
    <w:rsid w:val="00A55875"/>
    <w:rsid w:val="00A571D8"/>
    <w:rsid w:val="00A573FA"/>
    <w:rsid w:val="00A575A2"/>
    <w:rsid w:val="00A57807"/>
    <w:rsid w:val="00A578B0"/>
    <w:rsid w:val="00A61886"/>
    <w:rsid w:val="00A61959"/>
    <w:rsid w:val="00A633B0"/>
    <w:rsid w:val="00A64833"/>
    <w:rsid w:val="00A6550E"/>
    <w:rsid w:val="00A659F6"/>
    <w:rsid w:val="00A67F07"/>
    <w:rsid w:val="00A70B6B"/>
    <w:rsid w:val="00A70F7D"/>
    <w:rsid w:val="00A72021"/>
    <w:rsid w:val="00A72638"/>
    <w:rsid w:val="00A73144"/>
    <w:rsid w:val="00A7392D"/>
    <w:rsid w:val="00A741F1"/>
    <w:rsid w:val="00A756F8"/>
    <w:rsid w:val="00A75729"/>
    <w:rsid w:val="00A76E21"/>
    <w:rsid w:val="00A7733C"/>
    <w:rsid w:val="00A779D9"/>
    <w:rsid w:val="00A80647"/>
    <w:rsid w:val="00A82F61"/>
    <w:rsid w:val="00A841A4"/>
    <w:rsid w:val="00A85368"/>
    <w:rsid w:val="00A86A5B"/>
    <w:rsid w:val="00A8760B"/>
    <w:rsid w:val="00A877E2"/>
    <w:rsid w:val="00A9104C"/>
    <w:rsid w:val="00A9244A"/>
    <w:rsid w:val="00A9246F"/>
    <w:rsid w:val="00A934E7"/>
    <w:rsid w:val="00A93DDE"/>
    <w:rsid w:val="00A9414F"/>
    <w:rsid w:val="00A9423F"/>
    <w:rsid w:val="00A9581F"/>
    <w:rsid w:val="00A95DC3"/>
    <w:rsid w:val="00AA07D0"/>
    <w:rsid w:val="00AA1135"/>
    <w:rsid w:val="00AA1639"/>
    <w:rsid w:val="00AA172B"/>
    <w:rsid w:val="00AA1731"/>
    <w:rsid w:val="00AA20CC"/>
    <w:rsid w:val="00AA23A5"/>
    <w:rsid w:val="00AA2661"/>
    <w:rsid w:val="00AA2A96"/>
    <w:rsid w:val="00AA2D7B"/>
    <w:rsid w:val="00AA44ED"/>
    <w:rsid w:val="00AA508D"/>
    <w:rsid w:val="00AA556B"/>
    <w:rsid w:val="00AA55FD"/>
    <w:rsid w:val="00AA5CF4"/>
    <w:rsid w:val="00AA5F77"/>
    <w:rsid w:val="00AA7548"/>
    <w:rsid w:val="00AA76C1"/>
    <w:rsid w:val="00AA7FFD"/>
    <w:rsid w:val="00AB0702"/>
    <w:rsid w:val="00AB0E2D"/>
    <w:rsid w:val="00AB2043"/>
    <w:rsid w:val="00AB29D8"/>
    <w:rsid w:val="00AB2C79"/>
    <w:rsid w:val="00AB34D4"/>
    <w:rsid w:val="00AB4ACB"/>
    <w:rsid w:val="00AB7ED2"/>
    <w:rsid w:val="00AC0797"/>
    <w:rsid w:val="00AC0914"/>
    <w:rsid w:val="00AC4653"/>
    <w:rsid w:val="00AC4F56"/>
    <w:rsid w:val="00AC7183"/>
    <w:rsid w:val="00AD0561"/>
    <w:rsid w:val="00AD063A"/>
    <w:rsid w:val="00AD0D1B"/>
    <w:rsid w:val="00AD18C7"/>
    <w:rsid w:val="00AD1AFB"/>
    <w:rsid w:val="00AD1B8C"/>
    <w:rsid w:val="00AD2118"/>
    <w:rsid w:val="00AD23AE"/>
    <w:rsid w:val="00AD3124"/>
    <w:rsid w:val="00AD365A"/>
    <w:rsid w:val="00AD4904"/>
    <w:rsid w:val="00AD56EF"/>
    <w:rsid w:val="00AD58B2"/>
    <w:rsid w:val="00AD6E33"/>
    <w:rsid w:val="00AD726A"/>
    <w:rsid w:val="00AD7E09"/>
    <w:rsid w:val="00AE0498"/>
    <w:rsid w:val="00AE28C9"/>
    <w:rsid w:val="00AE3E12"/>
    <w:rsid w:val="00AE436C"/>
    <w:rsid w:val="00AE4448"/>
    <w:rsid w:val="00AE5117"/>
    <w:rsid w:val="00AE5A48"/>
    <w:rsid w:val="00AE6F4C"/>
    <w:rsid w:val="00AE7E1B"/>
    <w:rsid w:val="00AF02E7"/>
    <w:rsid w:val="00AF11EF"/>
    <w:rsid w:val="00AF147D"/>
    <w:rsid w:val="00AF50D4"/>
    <w:rsid w:val="00AF581C"/>
    <w:rsid w:val="00B0067F"/>
    <w:rsid w:val="00B007CB"/>
    <w:rsid w:val="00B00901"/>
    <w:rsid w:val="00B01053"/>
    <w:rsid w:val="00B0282B"/>
    <w:rsid w:val="00B03E68"/>
    <w:rsid w:val="00B03FF8"/>
    <w:rsid w:val="00B043FA"/>
    <w:rsid w:val="00B0457A"/>
    <w:rsid w:val="00B05519"/>
    <w:rsid w:val="00B05575"/>
    <w:rsid w:val="00B06537"/>
    <w:rsid w:val="00B06D53"/>
    <w:rsid w:val="00B102C3"/>
    <w:rsid w:val="00B11320"/>
    <w:rsid w:val="00B1147A"/>
    <w:rsid w:val="00B11DEE"/>
    <w:rsid w:val="00B1225C"/>
    <w:rsid w:val="00B12BDC"/>
    <w:rsid w:val="00B1322D"/>
    <w:rsid w:val="00B15BF5"/>
    <w:rsid w:val="00B162BE"/>
    <w:rsid w:val="00B177A2"/>
    <w:rsid w:val="00B17B76"/>
    <w:rsid w:val="00B20037"/>
    <w:rsid w:val="00B204C1"/>
    <w:rsid w:val="00B22465"/>
    <w:rsid w:val="00B233EB"/>
    <w:rsid w:val="00B235B7"/>
    <w:rsid w:val="00B252ED"/>
    <w:rsid w:val="00B2594F"/>
    <w:rsid w:val="00B26988"/>
    <w:rsid w:val="00B27A06"/>
    <w:rsid w:val="00B27ABF"/>
    <w:rsid w:val="00B31766"/>
    <w:rsid w:val="00B31C51"/>
    <w:rsid w:val="00B31CCB"/>
    <w:rsid w:val="00B31D24"/>
    <w:rsid w:val="00B31E29"/>
    <w:rsid w:val="00B32D64"/>
    <w:rsid w:val="00B33A9F"/>
    <w:rsid w:val="00B33C02"/>
    <w:rsid w:val="00B33F3D"/>
    <w:rsid w:val="00B35419"/>
    <w:rsid w:val="00B3751C"/>
    <w:rsid w:val="00B412C6"/>
    <w:rsid w:val="00B41368"/>
    <w:rsid w:val="00B42B9A"/>
    <w:rsid w:val="00B4348C"/>
    <w:rsid w:val="00B43F1F"/>
    <w:rsid w:val="00B44693"/>
    <w:rsid w:val="00B456F5"/>
    <w:rsid w:val="00B45C78"/>
    <w:rsid w:val="00B46D24"/>
    <w:rsid w:val="00B5105E"/>
    <w:rsid w:val="00B5126F"/>
    <w:rsid w:val="00B51339"/>
    <w:rsid w:val="00B51D07"/>
    <w:rsid w:val="00B54922"/>
    <w:rsid w:val="00B576F5"/>
    <w:rsid w:val="00B6018C"/>
    <w:rsid w:val="00B629AD"/>
    <w:rsid w:val="00B635A5"/>
    <w:rsid w:val="00B63F3E"/>
    <w:rsid w:val="00B64341"/>
    <w:rsid w:val="00B6447E"/>
    <w:rsid w:val="00B6493E"/>
    <w:rsid w:val="00B65001"/>
    <w:rsid w:val="00B65544"/>
    <w:rsid w:val="00B657A0"/>
    <w:rsid w:val="00B660A5"/>
    <w:rsid w:val="00B66389"/>
    <w:rsid w:val="00B67292"/>
    <w:rsid w:val="00B67E51"/>
    <w:rsid w:val="00B71EBF"/>
    <w:rsid w:val="00B72FB4"/>
    <w:rsid w:val="00B732B1"/>
    <w:rsid w:val="00B734C4"/>
    <w:rsid w:val="00B75A82"/>
    <w:rsid w:val="00B77952"/>
    <w:rsid w:val="00B80659"/>
    <w:rsid w:val="00B808F7"/>
    <w:rsid w:val="00B812DF"/>
    <w:rsid w:val="00B82CA4"/>
    <w:rsid w:val="00B83786"/>
    <w:rsid w:val="00B87EB8"/>
    <w:rsid w:val="00B902CD"/>
    <w:rsid w:val="00B90B8D"/>
    <w:rsid w:val="00B915AE"/>
    <w:rsid w:val="00B9247B"/>
    <w:rsid w:val="00B94A9F"/>
    <w:rsid w:val="00B94FF4"/>
    <w:rsid w:val="00B96F1A"/>
    <w:rsid w:val="00B96FD3"/>
    <w:rsid w:val="00BA02C6"/>
    <w:rsid w:val="00BA1311"/>
    <w:rsid w:val="00BA19CB"/>
    <w:rsid w:val="00BA22F3"/>
    <w:rsid w:val="00BA3A49"/>
    <w:rsid w:val="00BA563E"/>
    <w:rsid w:val="00BB1086"/>
    <w:rsid w:val="00BB12A6"/>
    <w:rsid w:val="00BB1D8A"/>
    <w:rsid w:val="00BB254B"/>
    <w:rsid w:val="00BB2A62"/>
    <w:rsid w:val="00BB2FDE"/>
    <w:rsid w:val="00BB3EED"/>
    <w:rsid w:val="00BB41F2"/>
    <w:rsid w:val="00BB42EA"/>
    <w:rsid w:val="00BB4697"/>
    <w:rsid w:val="00BB50AC"/>
    <w:rsid w:val="00BB55A5"/>
    <w:rsid w:val="00BB58AD"/>
    <w:rsid w:val="00BB5DBD"/>
    <w:rsid w:val="00BB6570"/>
    <w:rsid w:val="00BB7A93"/>
    <w:rsid w:val="00BC0141"/>
    <w:rsid w:val="00BC0DDB"/>
    <w:rsid w:val="00BC1DE6"/>
    <w:rsid w:val="00BC38D2"/>
    <w:rsid w:val="00BC590D"/>
    <w:rsid w:val="00BC5954"/>
    <w:rsid w:val="00BC624A"/>
    <w:rsid w:val="00BC7059"/>
    <w:rsid w:val="00BC77DF"/>
    <w:rsid w:val="00BC7DBB"/>
    <w:rsid w:val="00BD09D1"/>
    <w:rsid w:val="00BD0DF4"/>
    <w:rsid w:val="00BD0EB4"/>
    <w:rsid w:val="00BD2033"/>
    <w:rsid w:val="00BD3656"/>
    <w:rsid w:val="00BD6456"/>
    <w:rsid w:val="00BD66D3"/>
    <w:rsid w:val="00BD6B9C"/>
    <w:rsid w:val="00BE15AC"/>
    <w:rsid w:val="00BE186B"/>
    <w:rsid w:val="00BE4912"/>
    <w:rsid w:val="00BE50F4"/>
    <w:rsid w:val="00BE55CA"/>
    <w:rsid w:val="00BE564D"/>
    <w:rsid w:val="00BE6333"/>
    <w:rsid w:val="00BE7E74"/>
    <w:rsid w:val="00BF0746"/>
    <w:rsid w:val="00BF13FB"/>
    <w:rsid w:val="00BF219B"/>
    <w:rsid w:val="00BF2836"/>
    <w:rsid w:val="00BF2C9C"/>
    <w:rsid w:val="00BF2F23"/>
    <w:rsid w:val="00BF4178"/>
    <w:rsid w:val="00BF4258"/>
    <w:rsid w:val="00BF42AE"/>
    <w:rsid w:val="00BF48D1"/>
    <w:rsid w:val="00BF56C4"/>
    <w:rsid w:val="00BF5C05"/>
    <w:rsid w:val="00BF6AC1"/>
    <w:rsid w:val="00BF6B1A"/>
    <w:rsid w:val="00BF717F"/>
    <w:rsid w:val="00C00B61"/>
    <w:rsid w:val="00C010E3"/>
    <w:rsid w:val="00C02A9A"/>
    <w:rsid w:val="00C03472"/>
    <w:rsid w:val="00C0366B"/>
    <w:rsid w:val="00C040B7"/>
    <w:rsid w:val="00C048E0"/>
    <w:rsid w:val="00C04B25"/>
    <w:rsid w:val="00C063C8"/>
    <w:rsid w:val="00C07EE3"/>
    <w:rsid w:val="00C10246"/>
    <w:rsid w:val="00C103A2"/>
    <w:rsid w:val="00C10660"/>
    <w:rsid w:val="00C10B0E"/>
    <w:rsid w:val="00C10C37"/>
    <w:rsid w:val="00C10D69"/>
    <w:rsid w:val="00C1108F"/>
    <w:rsid w:val="00C126F4"/>
    <w:rsid w:val="00C1291D"/>
    <w:rsid w:val="00C14780"/>
    <w:rsid w:val="00C14AE0"/>
    <w:rsid w:val="00C14F4B"/>
    <w:rsid w:val="00C15107"/>
    <w:rsid w:val="00C158B9"/>
    <w:rsid w:val="00C162FC"/>
    <w:rsid w:val="00C16503"/>
    <w:rsid w:val="00C17400"/>
    <w:rsid w:val="00C2090E"/>
    <w:rsid w:val="00C20D5E"/>
    <w:rsid w:val="00C21192"/>
    <w:rsid w:val="00C21403"/>
    <w:rsid w:val="00C2257B"/>
    <w:rsid w:val="00C229A6"/>
    <w:rsid w:val="00C230F5"/>
    <w:rsid w:val="00C2393F"/>
    <w:rsid w:val="00C23A78"/>
    <w:rsid w:val="00C23ADE"/>
    <w:rsid w:val="00C2454A"/>
    <w:rsid w:val="00C25136"/>
    <w:rsid w:val="00C25D49"/>
    <w:rsid w:val="00C25FC5"/>
    <w:rsid w:val="00C277A8"/>
    <w:rsid w:val="00C27DE6"/>
    <w:rsid w:val="00C3106D"/>
    <w:rsid w:val="00C3167E"/>
    <w:rsid w:val="00C34CA2"/>
    <w:rsid w:val="00C35BC8"/>
    <w:rsid w:val="00C375D4"/>
    <w:rsid w:val="00C4009F"/>
    <w:rsid w:val="00C416A1"/>
    <w:rsid w:val="00C4206F"/>
    <w:rsid w:val="00C421FF"/>
    <w:rsid w:val="00C43077"/>
    <w:rsid w:val="00C43450"/>
    <w:rsid w:val="00C4347C"/>
    <w:rsid w:val="00C43B14"/>
    <w:rsid w:val="00C43DB6"/>
    <w:rsid w:val="00C46587"/>
    <w:rsid w:val="00C46EC1"/>
    <w:rsid w:val="00C47C76"/>
    <w:rsid w:val="00C50519"/>
    <w:rsid w:val="00C511FD"/>
    <w:rsid w:val="00C51BA5"/>
    <w:rsid w:val="00C54479"/>
    <w:rsid w:val="00C54C2F"/>
    <w:rsid w:val="00C555B9"/>
    <w:rsid w:val="00C555E9"/>
    <w:rsid w:val="00C56387"/>
    <w:rsid w:val="00C56410"/>
    <w:rsid w:val="00C5700C"/>
    <w:rsid w:val="00C5746A"/>
    <w:rsid w:val="00C60B73"/>
    <w:rsid w:val="00C629BF"/>
    <w:rsid w:val="00C63253"/>
    <w:rsid w:val="00C63E4D"/>
    <w:rsid w:val="00C6432A"/>
    <w:rsid w:val="00C646EB"/>
    <w:rsid w:val="00C653B3"/>
    <w:rsid w:val="00C65D84"/>
    <w:rsid w:val="00C662CA"/>
    <w:rsid w:val="00C671EB"/>
    <w:rsid w:val="00C67597"/>
    <w:rsid w:val="00C71467"/>
    <w:rsid w:val="00C7180E"/>
    <w:rsid w:val="00C72643"/>
    <w:rsid w:val="00C72AC7"/>
    <w:rsid w:val="00C73F8F"/>
    <w:rsid w:val="00C744CD"/>
    <w:rsid w:val="00C74BB7"/>
    <w:rsid w:val="00C75698"/>
    <w:rsid w:val="00C75815"/>
    <w:rsid w:val="00C77A86"/>
    <w:rsid w:val="00C803D2"/>
    <w:rsid w:val="00C8062E"/>
    <w:rsid w:val="00C8212E"/>
    <w:rsid w:val="00C82B76"/>
    <w:rsid w:val="00C83286"/>
    <w:rsid w:val="00C832E7"/>
    <w:rsid w:val="00C84413"/>
    <w:rsid w:val="00C84798"/>
    <w:rsid w:val="00C86590"/>
    <w:rsid w:val="00C8716E"/>
    <w:rsid w:val="00C871D9"/>
    <w:rsid w:val="00C907B3"/>
    <w:rsid w:val="00C90C3F"/>
    <w:rsid w:val="00C91111"/>
    <w:rsid w:val="00C92136"/>
    <w:rsid w:val="00C9245C"/>
    <w:rsid w:val="00C92482"/>
    <w:rsid w:val="00C9308A"/>
    <w:rsid w:val="00C932FA"/>
    <w:rsid w:val="00C9732E"/>
    <w:rsid w:val="00C97B73"/>
    <w:rsid w:val="00CA05D7"/>
    <w:rsid w:val="00CA14D7"/>
    <w:rsid w:val="00CA164C"/>
    <w:rsid w:val="00CA2003"/>
    <w:rsid w:val="00CA2104"/>
    <w:rsid w:val="00CA2F4E"/>
    <w:rsid w:val="00CA3A2D"/>
    <w:rsid w:val="00CA3DA4"/>
    <w:rsid w:val="00CA53D0"/>
    <w:rsid w:val="00CA5733"/>
    <w:rsid w:val="00CB080B"/>
    <w:rsid w:val="00CB19E9"/>
    <w:rsid w:val="00CB2577"/>
    <w:rsid w:val="00CB4F67"/>
    <w:rsid w:val="00CB53ED"/>
    <w:rsid w:val="00CB6784"/>
    <w:rsid w:val="00CB696F"/>
    <w:rsid w:val="00CB775F"/>
    <w:rsid w:val="00CC110B"/>
    <w:rsid w:val="00CC1785"/>
    <w:rsid w:val="00CC2474"/>
    <w:rsid w:val="00CC25BF"/>
    <w:rsid w:val="00CC5B77"/>
    <w:rsid w:val="00CC61F8"/>
    <w:rsid w:val="00CC6BD7"/>
    <w:rsid w:val="00CC7AF9"/>
    <w:rsid w:val="00CD0643"/>
    <w:rsid w:val="00CD35E3"/>
    <w:rsid w:val="00CD3A76"/>
    <w:rsid w:val="00CD3F27"/>
    <w:rsid w:val="00CD4C19"/>
    <w:rsid w:val="00CD5110"/>
    <w:rsid w:val="00CD6376"/>
    <w:rsid w:val="00CD71D9"/>
    <w:rsid w:val="00CD7E4C"/>
    <w:rsid w:val="00CE0CE0"/>
    <w:rsid w:val="00CE242D"/>
    <w:rsid w:val="00CE2618"/>
    <w:rsid w:val="00CE31A3"/>
    <w:rsid w:val="00CE3707"/>
    <w:rsid w:val="00CE4ED8"/>
    <w:rsid w:val="00CE5CDE"/>
    <w:rsid w:val="00CE6289"/>
    <w:rsid w:val="00CE7415"/>
    <w:rsid w:val="00CF2C3F"/>
    <w:rsid w:val="00CF36F2"/>
    <w:rsid w:val="00CF3CBC"/>
    <w:rsid w:val="00CF4675"/>
    <w:rsid w:val="00CF5CF0"/>
    <w:rsid w:val="00CF5F7C"/>
    <w:rsid w:val="00CF7F50"/>
    <w:rsid w:val="00D01397"/>
    <w:rsid w:val="00D013B5"/>
    <w:rsid w:val="00D0164B"/>
    <w:rsid w:val="00D01CE4"/>
    <w:rsid w:val="00D0253D"/>
    <w:rsid w:val="00D03B42"/>
    <w:rsid w:val="00D053B3"/>
    <w:rsid w:val="00D05A26"/>
    <w:rsid w:val="00D06682"/>
    <w:rsid w:val="00D10439"/>
    <w:rsid w:val="00D10CBD"/>
    <w:rsid w:val="00D10CDA"/>
    <w:rsid w:val="00D115A0"/>
    <w:rsid w:val="00D11C52"/>
    <w:rsid w:val="00D13469"/>
    <w:rsid w:val="00D13C71"/>
    <w:rsid w:val="00D14567"/>
    <w:rsid w:val="00D14852"/>
    <w:rsid w:val="00D14D49"/>
    <w:rsid w:val="00D15103"/>
    <w:rsid w:val="00D15350"/>
    <w:rsid w:val="00D16ECC"/>
    <w:rsid w:val="00D17044"/>
    <w:rsid w:val="00D17F67"/>
    <w:rsid w:val="00D20012"/>
    <w:rsid w:val="00D2041C"/>
    <w:rsid w:val="00D20693"/>
    <w:rsid w:val="00D21423"/>
    <w:rsid w:val="00D21A5C"/>
    <w:rsid w:val="00D223FD"/>
    <w:rsid w:val="00D22782"/>
    <w:rsid w:val="00D251A2"/>
    <w:rsid w:val="00D26B13"/>
    <w:rsid w:val="00D2770D"/>
    <w:rsid w:val="00D277C5"/>
    <w:rsid w:val="00D27BD6"/>
    <w:rsid w:val="00D32423"/>
    <w:rsid w:val="00D3344D"/>
    <w:rsid w:val="00D34A0F"/>
    <w:rsid w:val="00D35F8B"/>
    <w:rsid w:val="00D3647D"/>
    <w:rsid w:val="00D37125"/>
    <w:rsid w:val="00D37896"/>
    <w:rsid w:val="00D41860"/>
    <w:rsid w:val="00D41BD7"/>
    <w:rsid w:val="00D41D7F"/>
    <w:rsid w:val="00D42AF5"/>
    <w:rsid w:val="00D4303F"/>
    <w:rsid w:val="00D44E05"/>
    <w:rsid w:val="00D461BC"/>
    <w:rsid w:val="00D46F5B"/>
    <w:rsid w:val="00D50B73"/>
    <w:rsid w:val="00D52520"/>
    <w:rsid w:val="00D5372A"/>
    <w:rsid w:val="00D5394F"/>
    <w:rsid w:val="00D53E24"/>
    <w:rsid w:val="00D53EE4"/>
    <w:rsid w:val="00D54768"/>
    <w:rsid w:val="00D55635"/>
    <w:rsid w:val="00D56633"/>
    <w:rsid w:val="00D56AB2"/>
    <w:rsid w:val="00D57378"/>
    <w:rsid w:val="00D608A6"/>
    <w:rsid w:val="00D613E0"/>
    <w:rsid w:val="00D62D98"/>
    <w:rsid w:val="00D63876"/>
    <w:rsid w:val="00D66241"/>
    <w:rsid w:val="00D671BC"/>
    <w:rsid w:val="00D726DD"/>
    <w:rsid w:val="00D72D56"/>
    <w:rsid w:val="00D736B1"/>
    <w:rsid w:val="00D74114"/>
    <w:rsid w:val="00D7556E"/>
    <w:rsid w:val="00D75AC8"/>
    <w:rsid w:val="00D7617F"/>
    <w:rsid w:val="00D761C6"/>
    <w:rsid w:val="00D773FD"/>
    <w:rsid w:val="00D77CC3"/>
    <w:rsid w:val="00D839AE"/>
    <w:rsid w:val="00D857A2"/>
    <w:rsid w:val="00D85F5A"/>
    <w:rsid w:val="00D86435"/>
    <w:rsid w:val="00D92EE9"/>
    <w:rsid w:val="00D93B44"/>
    <w:rsid w:val="00D95CC0"/>
    <w:rsid w:val="00D9624E"/>
    <w:rsid w:val="00D97EFA"/>
    <w:rsid w:val="00DA03AB"/>
    <w:rsid w:val="00DA0CC0"/>
    <w:rsid w:val="00DA1064"/>
    <w:rsid w:val="00DA1F38"/>
    <w:rsid w:val="00DA2BCD"/>
    <w:rsid w:val="00DA32B8"/>
    <w:rsid w:val="00DA4301"/>
    <w:rsid w:val="00DA45B1"/>
    <w:rsid w:val="00DA6206"/>
    <w:rsid w:val="00DA6291"/>
    <w:rsid w:val="00DA6C06"/>
    <w:rsid w:val="00DA73BC"/>
    <w:rsid w:val="00DB0609"/>
    <w:rsid w:val="00DB1E96"/>
    <w:rsid w:val="00DB20DB"/>
    <w:rsid w:val="00DB252A"/>
    <w:rsid w:val="00DB4666"/>
    <w:rsid w:val="00DB4713"/>
    <w:rsid w:val="00DB4BE3"/>
    <w:rsid w:val="00DB4F92"/>
    <w:rsid w:val="00DB51B9"/>
    <w:rsid w:val="00DB549C"/>
    <w:rsid w:val="00DB5761"/>
    <w:rsid w:val="00DB61C1"/>
    <w:rsid w:val="00DC0344"/>
    <w:rsid w:val="00DC0589"/>
    <w:rsid w:val="00DC12D6"/>
    <w:rsid w:val="00DC21F2"/>
    <w:rsid w:val="00DC2464"/>
    <w:rsid w:val="00DC2AB2"/>
    <w:rsid w:val="00DC2B09"/>
    <w:rsid w:val="00DC4C38"/>
    <w:rsid w:val="00DC4E88"/>
    <w:rsid w:val="00DC5CC4"/>
    <w:rsid w:val="00DD0463"/>
    <w:rsid w:val="00DD14ED"/>
    <w:rsid w:val="00DD1C77"/>
    <w:rsid w:val="00DD242B"/>
    <w:rsid w:val="00DD4354"/>
    <w:rsid w:val="00DD43ED"/>
    <w:rsid w:val="00DD49D1"/>
    <w:rsid w:val="00DD5C81"/>
    <w:rsid w:val="00DD670D"/>
    <w:rsid w:val="00DD6AB0"/>
    <w:rsid w:val="00DD6B9A"/>
    <w:rsid w:val="00DE2293"/>
    <w:rsid w:val="00DE2C1F"/>
    <w:rsid w:val="00DE3688"/>
    <w:rsid w:val="00DE39D3"/>
    <w:rsid w:val="00DE5BDD"/>
    <w:rsid w:val="00DE5C27"/>
    <w:rsid w:val="00DE6193"/>
    <w:rsid w:val="00DE72DE"/>
    <w:rsid w:val="00DE7CCC"/>
    <w:rsid w:val="00DF1195"/>
    <w:rsid w:val="00DF2570"/>
    <w:rsid w:val="00DF424D"/>
    <w:rsid w:val="00DF4BAD"/>
    <w:rsid w:val="00DF583D"/>
    <w:rsid w:val="00DF6EA7"/>
    <w:rsid w:val="00DF717B"/>
    <w:rsid w:val="00E00F11"/>
    <w:rsid w:val="00E00F5E"/>
    <w:rsid w:val="00E02C1E"/>
    <w:rsid w:val="00E03C6E"/>
    <w:rsid w:val="00E03F17"/>
    <w:rsid w:val="00E047A6"/>
    <w:rsid w:val="00E049A8"/>
    <w:rsid w:val="00E05F2A"/>
    <w:rsid w:val="00E06663"/>
    <w:rsid w:val="00E07A79"/>
    <w:rsid w:val="00E07C4E"/>
    <w:rsid w:val="00E07DE0"/>
    <w:rsid w:val="00E10092"/>
    <w:rsid w:val="00E1108A"/>
    <w:rsid w:val="00E1125E"/>
    <w:rsid w:val="00E1190A"/>
    <w:rsid w:val="00E12183"/>
    <w:rsid w:val="00E13D42"/>
    <w:rsid w:val="00E14F7E"/>
    <w:rsid w:val="00E17F58"/>
    <w:rsid w:val="00E208E0"/>
    <w:rsid w:val="00E20DC8"/>
    <w:rsid w:val="00E21622"/>
    <w:rsid w:val="00E21686"/>
    <w:rsid w:val="00E227D4"/>
    <w:rsid w:val="00E235FA"/>
    <w:rsid w:val="00E237A5"/>
    <w:rsid w:val="00E23DCE"/>
    <w:rsid w:val="00E25680"/>
    <w:rsid w:val="00E2675C"/>
    <w:rsid w:val="00E26C3F"/>
    <w:rsid w:val="00E27EC0"/>
    <w:rsid w:val="00E3041C"/>
    <w:rsid w:val="00E333D9"/>
    <w:rsid w:val="00E335BE"/>
    <w:rsid w:val="00E369A7"/>
    <w:rsid w:val="00E37254"/>
    <w:rsid w:val="00E37718"/>
    <w:rsid w:val="00E436A7"/>
    <w:rsid w:val="00E43959"/>
    <w:rsid w:val="00E461C6"/>
    <w:rsid w:val="00E47FD9"/>
    <w:rsid w:val="00E5008A"/>
    <w:rsid w:val="00E503DF"/>
    <w:rsid w:val="00E5171C"/>
    <w:rsid w:val="00E54816"/>
    <w:rsid w:val="00E575C3"/>
    <w:rsid w:val="00E610BA"/>
    <w:rsid w:val="00E61E75"/>
    <w:rsid w:val="00E637B6"/>
    <w:rsid w:val="00E66020"/>
    <w:rsid w:val="00E6640F"/>
    <w:rsid w:val="00E66ACF"/>
    <w:rsid w:val="00E70001"/>
    <w:rsid w:val="00E70CBA"/>
    <w:rsid w:val="00E71438"/>
    <w:rsid w:val="00E735C3"/>
    <w:rsid w:val="00E751D9"/>
    <w:rsid w:val="00E751EF"/>
    <w:rsid w:val="00E75B10"/>
    <w:rsid w:val="00E767A1"/>
    <w:rsid w:val="00E7747E"/>
    <w:rsid w:val="00E77EF7"/>
    <w:rsid w:val="00E80C16"/>
    <w:rsid w:val="00E80DDC"/>
    <w:rsid w:val="00E8183E"/>
    <w:rsid w:val="00E83918"/>
    <w:rsid w:val="00E84BBF"/>
    <w:rsid w:val="00E84C3C"/>
    <w:rsid w:val="00E858C8"/>
    <w:rsid w:val="00E85E6E"/>
    <w:rsid w:val="00E864E3"/>
    <w:rsid w:val="00E87885"/>
    <w:rsid w:val="00E90177"/>
    <w:rsid w:val="00E91429"/>
    <w:rsid w:val="00E92D4C"/>
    <w:rsid w:val="00E935A0"/>
    <w:rsid w:val="00E94F87"/>
    <w:rsid w:val="00E95012"/>
    <w:rsid w:val="00E958E1"/>
    <w:rsid w:val="00E963AD"/>
    <w:rsid w:val="00E963D9"/>
    <w:rsid w:val="00E96852"/>
    <w:rsid w:val="00E97047"/>
    <w:rsid w:val="00EA04E9"/>
    <w:rsid w:val="00EA0876"/>
    <w:rsid w:val="00EA13F7"/>
    <w:rsid w:val="00EA1D34"/>
    <w:rsid w:val="00EA2687"/>
    <w:rsid w:val="00EA2848"/>
    <w:rsid w:val="00EA29A4"/>
    <w:rsid w:val="00EA2B58"/>
    <w:rsid w:val="00EA3D2C"/>
    <w:rsid w:val="00EA4142"/>
    <w:rsid w:val="00EA5954"/>
    <w:rsid w:val="00EA67E2"/>
    <w:rsid w:val="00EA76A4"/>
    <w:rsid w:val="00EA77D0"/>
    <w:rsid w:val="00EB0A8F"/>
    <w:rsid w:val="00EB0C28"/>
    <w:rsid w:val="00EB0ECD"/>
    <w:rsid w:val="00EB0F4A"/>
    <w:rsid w:val="00EB30A1"/>
    <w:rsid w:val="00EB3343"/>
    <w:rsid w:val="00EB5950"/>
    <w:rsid w:val="00EB5FBD"/>
    <w:rsid w:val="00EB6919"/>
    <w:rsid w:val="00EB7553"/>
    <w:rsid w:val="00EB7CD3"/>
    <w:rsid w:val="00EC07A3"/>
    <w:rsid w:val="00EC0FF5"/>
    <w:rsid w:val="00EC1511"/>
    <w:rsid w:val="00EC1FA0"/>
    <w:rsid w:val="00EC4E41"/>
    <w:rsid w:val="00EC579E"/>
    <w:rsid w:val="00EC6513"/>
    <w:rsid w:val="00EC6C17"/>
    <w:rsid w:val="00EC7EAB"/>
    <w:rsid w:val="00ED0854"/>
    <w:rsid w:val="00ED0AEA"/>
    <w:rsid w:val="00ED0D23"/>
    <w:rsid w:val="00ED1771"/>
    <w:rsid w:val="00ED2511"/>
    <w:rsid w:val="00ED2D36"/>
    <w:rsid w:val="00ED3011"/>
    <w:rsid w:val="00ED472E"/>
    <w:rsid w:val="00ED4EEA"/>
    <w:rsid w:val="00ED573B"/>
    <w:rsid w:val="00ED6D25"/>
    <w:rsid w:val="00ED6F0D"/>
    <w:rsid w:val="00ED75C5"/>
    <w:rsid w:val="00ED7685"/>
    <w:rsid w:val="00ED7E06"/>
    <w:rsid w:val="00EE1308"/>
    <w:rsid w:val="00EE196B"/>
    <w:rsid w:val="00EE1CF8"/>
    <w:rsid w:val="00EE1FE0"/>
    <w:rsid w:val="00EE2085"/>
    <w:rsid w:val="00EE2CE6"/>
    <w:rsid w:val="00EE3177"/>
    <w:rsid w:val="00EE3C60"/>
    <w:rsid w:val="00EE420F"/>
    <w:rsid w:val="00EE4C07"/>
    <w:rsid w:val="00EE4E50"/>
    <w:rsid w:val="00EE4FA2"/>
    <w:rsid w:val="00EF0304"/>
    <w:rsid w:val="00EF05FA"/>
    <w:rsid w:val="00EF1F41"/>
    <w:rsid w:val="00EF54AF"/>
    <w:rsid w:val="00EF5C93"/>
    <w:rsid w:val="00EF7DDB"/>
    <w:rsid w:val="00F0012A"/>
    <w:rsid w:val="00F00632"/>
    <w:rsid w:val="00F00B0E"/>
    <w:rsid w:val="00F018B2"/>
    <w:rsid w:val="00F01A4B"/>
    <w:rsid w:val="00F01C71"/>
    <w:rsid w:val="00F0212F"/>
    <w:rsid w:val="00F0434E"/>
    <w:rsid w:val="00F04E49"/>
    <w:rsid w:val="00F05E7A"/>
    <w:rsid w:val="00F060B9"/>
    <w:rsid w:val="00F12038"/>
    <w:rsid w:val="00F12D02"/>
    <w:rsid w:val="00F13D3C"/>
    <w:rsid w:val="00F14893"/>
    <w:rsid w:val="00F16610"/>
    <w:rsid w:val="00F16EA2"/>
    <w:rsid w:val="00F17282"/>
    <w:rsid w:val="00F22398"/>
    <w:rsid w:val="00F23F7A"/>
    <w:rsid w:val="00F25B54"/>
    <w:rsid w:val="00F25DEF"/>
    <w:rsid w:val="00F26D8C"/>
    <w:rsid w:val="00F26ECA"/>
    <w:rsid w:val="00F27AB7"/>
    <w:rsid w:val="00F301C5"/>
    <w:rsid w:val="00F31477"/>
    <w:rsid w:val="00F31736"/>
    <w:rsid w:val="00F3308B"/>
    <w:rsid w:val="00F34972"/>
    <w:rsid w:val="00F34F1A"/>
    <w:rsid w:val="00F35354"/>
    <w:rsid w:val="00F35A73"/>
    <w:rsid w:val="00F36648"/>
    <w:rsid w:val="00F36B94"/>
    <w:rsid w:val="00F37C33"/>
    <w:rsid w:val="00F41374"/>
    <w:rsid w:val="00F4201B"/>
    <w:rsid w:val="00F420B8"/>
    <w:rsid w:val="00F4229C"/>
    <w:rsid w:val="00F423DC"/>
    <w:rsid w:val="00F428E2"/>
    <w:rsid w:val="00F42B48"/>
    <w:rsid w:val="00F431B7"/>
    <w:rsid w:val="00F4436A"/>
    <w:rsid w:val="00F45110"/>
    <w:rsid w:val="00F45B1F"/>
    <w:rsid w:val="00F45F3A"/>
    <w:rsid w:val="00F46EB7"/>
    <w:rsid w:val="00F473CC"/>
    <w:rsid w:val="00F479CA"/>
    <w:rsid w:val="00F50B7B"/>
    <w:rsid w:val="00F51E47"/>
    <w:rsid w:val="00F551F0"/>
    <w:rsid w:val="00F5677C"/>
    <w:rsid w:val="00F56E4F"/>
    <w:rsid w:val="00F5708C"/>
    <w:rsid w:val="00F57656"/>
    <w:rsid w:val="00F60CBB"/>
    <w:rsid w:val="00F61197"/>
    <w:rsid w:val="00F61C2D"/>
    <w:rsid w:val="00F62055"/>
    <w:rsid w:val="00F62286"/>
    <w:rsid w:val="00F6258D"/>
    <w:rsid w:val="00F626E3"/>
    <w:rsid w:val="00F630FC"/>
    <w:rsid w:val="00F63228"/>
    <w:rsid w:val="00F639C8"/>
    <w:rsid w:val="00F665DC"/>
    <w:rsid w:val="00F67043"/>
    <w:rsid w:val="00F67280"/>
    <w:rsid w:val="00F67650"/>
    <w:rsid w:val="00F678B3"/>
    <w:rsid w:val="00F67AAF"/>
    <w:rsid w:val="00F7178A"/>
    <w:rsid w:val="00F71B66"/>
    <w:rsid w:val="00F71D7A"/>
    <w:rsid w:val="00F72DC0"/>
    <w:rsid w:val="00F72F36"/>
    <w:rsid w:val="00F730DE"/>
    <w:rsid w:val="00F74539"/>
    <w:rsid w:val="00F74B0B"/>
    <w:rsid w:val="00F76260"/>
    <w:rsid w:val="00F774A6"/>
    <w:rsid w:val="00F776D4"/>
    <w:rsid w:val="00F813A8"/>
    <w:rsid w:val="00F820A1"/>
    <w:rsid w:val="00F83C60"/>
    <w:rsid w:val="00F85033"/>
    <w:rsid w:val="00F856C0"/>
    <w:rsid w:val="00F8647A"/>
    <w:rsid w:val="00F86EA0"/>
    <w:rsid w:val="00F9009A"/>
    <w:rsid w:val="00F90C75"/>
    <w:rsid w:val="00F922F9"/>
    <w:rsid w:val="00F925B2"/>
    <w:rsid w:val="00F941F4"/>
    <w:rsid w:val="00F94408"/>
    <w:rsid w:val="00F94B69"/>
    <w:rsid w:val="00F94EE5"/>
    <w:rsid w:val="00F956E4"/>
    <w:rsid w:val="00F96316"/>
    <w:rsid w:val="00FA1056"/>
    <w:rsid w:val="00FA3123"/>
    <w:rsid w:val="00FA3889"/>
    <w:rsid w:val="00FA46FE"/>
    <w:rsid w:val="00FA5461"/>
    <w:rsid w:val="00FA56DF"/>
    <w:rsid w:val="00FA64B9"/>
    <w:rsid w:val="00FA6935"/>
    <w:rsid w:val="00FB0873"/>
    <w:rsid w:val="00FB0B93"/>
    <w:rsid w:val="00FB13C2"/>
    <w:rsid w:val="00FB2038"/>
    <w:rsid w:val="00FB2BC9"/>
    <w:rsid w:val="00FB2CE0"/>
    <w:rsid w:val="00FB31F6"/>
    <w:rsid w:val="00FB347E"/>
    <w:rsid w:val="00FB45E7"/>
    <w:rsid w:val="00FB4683"/>
    <w:rsid w:val="00FB7A52"/>
    <w:rsid w:val="00FC1AB1"/>
    <w:rsid w:val="00FC576D"/>
    <w:rsid w:val="00FC57F4"/>
    <w:rsid w:val="00FC5974"/>
    <w:rsid w:val="00FC6D21"/>
    <w:rsid w:val="00FC6D9D"/>
    <w:rsid w:val="00FC6DE7"/>
    <w:rsid w:val="00FC74AC"/>
    <w:rsid w:val="00FC7554"/>
    <w:rsid w:val="00FD06F3"/>
    <w:rsid w:val="00FD2449"/>
    <w:rsid w:val="00FD2D17"/>
    <w:rsid w:val="00FD3552"/>
    <w:rsid w:val="00FD5004"/>
    <w:rsid w:val="00FD57B4"/>
    <w:rsid w:val="00FD5EA7"/>
    <w:rsid w:val="00FD64B2"/>
    <w:rsid w:val="00FE1786"/>
    <w:rsid w:val="00FE48D4"/>
    <w:rsid w:val="00FE4A91"/>
    <w:rsid w:val="00FE5557"/>
    <w:rsid w:val="00FE5A79"/>
    <w:rsid w:val="00FE6554"/>
    <w:rsid w:val="00FE6EE9"/>
    <w:rsid w:val="00FE70BB"/>
    <w:rsid w:val="00FE7709"/>
    <w:rsid w:val="00FF1A39"/>
    <w:rsid w:val="00FF1D01"/>
    <w:rsid w:val="00FF24E2"/>
    <w:rsid w:val="00FF343D"/>
    <w:rsid w:val="00FF3701"/>
    <w:rsid w:val="00FF479E"/>
    <w:rsid w:val="00FF47FB"/>
    <w:rsid w:val="00FF564B"/>
    <w:rsid w:val="00FF5AB8"/>
    <w:rsid w:val="00FF67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C41"/>
    <w:pPr>
      <w:spacing w:after="0" w:line="240" w:lineRule="auto"/>
    </w:pPr>
    <w:rPr>
      <w:rFonts w:ascii="Tms Rmn" w:eastAsia="Times New Roman" w:hAnsi="Tms Rmn" w:cs="Tms Rm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165641"/>
    <w:rPr>
      <w:rFonts w:ascii="Times New Roman" w:hAnsi="Times New Roman"/>
      <w:sz w:val="24"/>
    </w:rPr>
  </w:style>
  <w:style w:type="character" w:customStyle="1" w:styleId="EndnoteTextChar">
    <w:name w:val="Endnote Text Char"/>
    <w:basedOn w:val="DefaultParagraphFont"/>
    <w:link w:val="EndnoteText"/>
    <w:semiHidden/>
    <w:rsid w:val="00165641"/>
    <w:rPr>
      <w:rFonts w:ascii="Times New Roman" w:eastAsia="Times New Roman" w:hAnsi="Times New Roman" w:cs="Tms Rmn"/>
      <w:sz w:val="24"/>
      <w:szCs w:val="20"/>
    </w:rPr>
  </w:style>
  <w:style w:type="character" w:styleId="EndnoteReference">
    <w:name w:val="endnote reference"/>
    <w:basedOn w:val="DefaultParagraphFont"/>
    <w:semiHidden/>
    <w:rsid w:val="009D7C41"/>
    <w:rPr>
      <w:vertAlign w:val="superscript"/>
    </w:rPr>
  </w:style>
  <w:style w:type="paragraph" w:styleId="ListParagraph">
    <w:name w:val="List Paragraph"/>
    <w:basedOn w:val="Normal"/>
    <w:uiPriority w:val="34"/>
    <w:qFormat/>
    <w:rsid w:val="00966519"/>
    <w:pPr>
      <w:ind w:left="720"/>
      <w:contextualSpacing/>
    </w:pPr>
  </w:style>
  <w:style w:type="paragraph" w:styleId="Header">
    <w:name w:val="header"/>
    <w:basedOn w:val="Normal"/>
    <w:link w:val="HeaderChar"/>
    <w:uiPriority w:val="99"/>
    <w:unhideWhenUsed/>
    <w:rsid w:val="00923865"/>
    <w:pPr>
      <w:tabs>
        <w:tab w:val="center" w:pos="4680"/>
        <w:tab w:val="right" w:pos="9360"/>
      </w:tabs>
    </w:pPr>
  </w:style>
  <w:style w:type="character" w:customStyle="1" w:styleId="HeaderChar">
    <w:name w:val="Header Char"/>
    <w:basedOn w:val="DefaultParagraphFont"/>
    <w:link w:val="Header"/>
    <w:uiPriority w:val="99"/>
    <w:rsid w:val="00923865"/>
    <w:rPr>
      <w:rFonts w:ascii="Tms Rmn" w:eastAsia="Times New Roman" w:hAnsi="Tms Rmn" w:cs="Tms Rmn"/>
      <w:sz w:val="20"/>
      <w:szCs w:val="20"/>
    </w:rPr>
  </w:style>
  <w:style w:type="paragraph" w:styleId="Footer">
    <w:name w:val="footer"/>
    <w:basedOn w:val="Normal"/>
    <w:link w:val="FooterChar"/>
    <w:uiPriority w:val="99"/>
    <w:unhideWhenUsed/>
    <w:rsid w:val="00923865"/>
    <w:pPr>
      <w:tabs>
        <w:tab w:val="center" w:pos="4680"/>
        <w:tab w:val="right" w:pos="9360"/>
      </w:tabs>
    </w:pPr>
  </w:style>
  <w:style w:type="character" w:customStyle="1" w:styleId="FooterChar">
    <w:name w:val="Footer Char"/>
    <w:basedOn w:val="DefaultParagraphFont"/>
    <w:link w:val="Footer"/>
    <w:uiPriority w:val="99"/>
    <w:rsid w:val="00923865"/>
    <w:rPr>
      <w:rFonts w:ascii="Tms Rmn" w:eastAsia="Times New Roman" w:hAnsi="Tms Rmn" w:cs="Tms Rmn"/>
      <w:sz w:val="20"/>
      <w:szCs w:val="20"/>
    </w:rPr>
  </w:style>
  <w:style w:type="character" w:styleId="FootnoteReference">
    <w:name w:val="footnote reference"/>
    <w:rsid w:val="006B5666"/>
  </w:style>
  <w:style w:type="paragraph" w:customStyle="1" w:styleId="WP9Endnote">
    <w:name w:val="WP9_Endnote"/>
    <w:rsid w:val="006B5666"/>
    <w:pPr>
      <w:spacing w:after="0" w:line="240" w:lineRule="auto"/>
    </w:pPr>
    <w:rPr>
      <w:rFonts w:ascii="Times New Roman" w:eastAsia="Times New Roman" w:hAnsi="Times New Roman" w:cs="Times New Roman"/>
      <w:snapToGrid w:val="0"/>
      <w:sz w:val="24"/>
      <w:szCs w:val="20"/>
    </w:rPr>
  </w:style>
  <w:style w:type="paragraph" w:styleId="FootnoteText">
    <w:name w:val="footnote text"/>
    <w:basedOn w:val="Normal"/>
    <w:link w:val="FootnoteTextChar"/>
    <w:semiHidden/>
    <w:rsid w:val="006B5666"/>
    <w:rPr>
      <w:rFonts w:ascii="Times New Roman" w:hAnsi="Times New Roman" w:cs="Times New Roman"/>
    </w:rPr>
  </w:style>
  <w:style w:type="character" w:customStyle="1" w:styleId="FootnoteTextChar">
    <w:name w:val="Footnote Text Char"/>
    <w:basedOn w:val="DefaultParagraphFont"/>
    <w:link w:val="FootnoteText"/>
    <w:semiHidden/>
    <w:rsid w:val="006B5666"/>
    <w:rPr>
      <w:rFonts w:ascii="Times New Roman" w:eastAsia="Times New Roman" w:hAnsi="Times New Roman" w:cs="Times New Roman"/>
      <w:sz w:val="20"/>
      <w:szCs w:val="20"/>
    </w:rPr>
  </w:style>
  <w:style w:type="character" w:styleId="Hyperlink">
    <w:name w:val="Hyperlink"/>
    <w:basedOn w:val="DefaultParagraphFont"/>
    <w:uiPriority w:val="99"/>
    <w:unhideWhenUsed/>
    <w:rsid w:val="00657E89"/>
    <w:rPr>
      <w:color w:val="0000FF" w:themeColor="hyperlink"/>
      <w:u w:val="single"/>
    </w:rPr>
  </w:style>
  <w:style w:type="character" w:customStyle="1" w:styleId="searchword">
    <w:name w:val="searchword"/>
    <w:basedOn w:val="DefaultParagraphFont"/>
    <w:rsid w:val="001B2F8B"/>
  </w:style>
  <w:style w:type="character" w:customStyle="1" w:styleId="subfielddata">
    <w:name w:val="subfielddata"/>
    <w:basedOn w:val="DefaultParagraphFont"/>
    <w:rsid w:val="00393A1E"/>
  </w:style>
  <w:style w:type="character" w:customStyle="1" w:styleId="highlight">
    <w:name w:val="highlight"/>
    <w:basedOn w:val="DefaultParagraphFont"/>
    <w:rsid w:val="00393A1E"/>
  </w:style>
  <w:style w:type="character" w:customStyle="1" w:styleId="fieldlabelspan">
    <w:name w:val="fieldlabelspan"/>
    <w:basedOn w:val="DefaultParagraphFont"/>
    <w:rsid w:val="00393A1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1177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yalepress.yale.edu/yupbooks/OnlineCatalog.asp?catalog=11054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BBA1D2-F381-4D49-A830-59A9CAAC6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103</Pages>
  <Words>8971</Words>
  <Characters>51139</Characters>
  <Application>Microsoft Office Word</Application>
  <DocSecurity>0</DocSecurity>
  <Lines>426</Lines>
  <Paragraphs>119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2012-02-17T21:30:00Z</cp:lastPrinted>
  <dcterms:created xsi:type="dcterms:W3CDTF">2013-07-24T21:12:00Z</dcterms:created>
  <dcterms:modified xsi:type="dcterms:W3CDTF">2013-07-24T21:12:00Z</dcterms:modified>
</cp:coreProperties>
</file>